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4.jpg" ContentType="image/jpeg"/>
  <Override PartName="/word/media/rId3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Harnesses, Demo Loops, and Routing Rules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2026-07-06</w:t>
      </w:r>
    </w:p>
    <w:bookmarkStart w:id="50" w:name="harnesses-demo-loops-and-routing-rules"/>
    <w:p>
      <w:pPr>
        <w:pStyle w:val="Heading1"/>
      </w:pPr>
      <w:r>
        <w:t xml:space="preserve">Harnesses, Demo Loops, and Routing Rules</w:t>
      </w:r>
    </w:p>
    <w:p>
      <w:pPr>
        <w:pStyle w:val="FirstParagraph"/>
      </w:pPr>
      <w:r>
        <w:rPr>
          <w:iCs/>
          <w:i/>
        </w:rPr>
        <w:t xml:space="preserve">By Coding Agents Alpha Tracker • July 6, 2026</w:t>
      </w:r>
    </w:p>
    <w:p>
      <w:pPr>
        <w:pStyle w:val="BodyText"/>
      </w:pPr>
      <w:r>
        <w:t xml:space="preserve">Today’s strongest coding-agent signal: performance is increasingly a harness problem, not just a model problem. This brief covers Simon Willison’s agent-recorded demos, Theo’s concrete routing playbook, Addy Osmani’s eval/context framing, and the new llm-coding-agent release.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biggest edge right now is moving from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pick the best model</w:t>
      </w:r>
      <w:r>
        <w:rPr>
          <w:bCs/>
          <w:b/>
        </w:rP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build the right harness</w:t>
      </w:r>
      <w:r>
        <w:rPr>
          <w:bCs/>
          <w:b/>
        </w:rPr>
        <w:t xml:space="preserve">”</w:t>
      </w:r>
      <w:r>
        <w:t xml:space="preserve">. Addy Osmani says a coding agent is</w:t>
      </w:r>
      <w:r>
        <w:t xml:space="preserve"> </w:t>
      </w:r>
      <w:r>
        <w:rPr>
          <w:iCs/>
          <w:i/>
        </w:rPr>
        <w:t xml:space="preserve">model + harness</w:t>
      </w:r>
      <w:r>
        <w:t xml:space="preserve">, with the harness doing the heavy lifting—sandboxes, tool permissions, memory, observability, and evals—and points to a Terminal Bench 2.0 jump from outside the top 30 to top 5</w:t>
      </w:r>
      <w:r>
        <w:t xml:space="preserve"> </w:t>
      </w:r>
      <w:r>
        <w:rPr>
          <w:bCs/>
          <w:b/>
        </w:rPr>
        <w:t xml:space="preserve">without changing the underlying model</w:t>
      </w:r>
      <w:r>
        <w:t xml:space="preserve"> </w:t>
      </w:r>
      <w:r>
        <w:t xml:space="preserve">[1]. Theo’s production setup is the same idea in operator form: a</w:t>
      </w:r>
      <w:r>
        <w:t xml:space="preserve"> </w:t>
      </w:r>
      <w:r>
        <w:rPr>
          <w:rStyle w:val="VerbatimChar"/>
        </w:rPr>
        <w:t xml:space="preserve">Claude MD</w:t>
      </w:r>
      <w:r>
        <w:t xml:space="preserve"> </w:t>
      </w:r>
      <w:r>
        <w:t xml:space="preserve">glossary for</w:t>
      </w:r>
      <w:r>
        <w:t xml:space="preserve"> </w:t>
      </w:r>
      <w:r>
        <w:t xml:space="preserve">“</w:t>
      </w:r>
      <w:r>
        <w:t xml:space="preserve">intelligence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taste</w:t>
      </w:r>
      <w:r>
        <w:t xml:space="preserve">”</w:t>
      </w:r>
      <w:r>
        <w:t xml:space="preserve">, explicit routing across Fable/Codex/Opus, and an escalation rule to</w:t>
      </w:r>
      <w:r>
        <w:t xml:space="preserve"> </w:t>
      </w:r>
      <w:r>
        <w:rPr>
          <w:iCs/>
          <w:i/>
        </w:rPr>
        <w:t xml:space="preserve">judge the output, not the price tag</w:t>
      </w:r>
      <w:r>
        <w:t xml:space="preserve"> </w:t>
      </w:r>
      <w:r>
        <w:t xml:space="preserve">[2].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Turn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--help</w:t>
      </w:r>
      <w:r>
        <w:rPr>
          <w:bCs/>
          <w:b/>
        </w:rPr>
        <w:t xml:space="preserve"> </w:t>
      </w:r>
      <w:r>
        <w:rPr>
          <w:bCs/>
          <w:b/>
        </w:rPr>
        <w:t xml:space="preserve">into an agent skill, then require a demo.</w:t>
      </w:r>
      <w:r>
        <w:t xml:space="preserve"> </w:t>
      </w:r>
      <w:r>
        <w:t xml:space="preserve">Simon Willison’s new</w:t>
      </w:r>
      <w:r>
        <w:t xml:space="preserve"> </w:t>
      </w:r>
      <w:r>
        <w:rPr>
          <w:rStyle w:val="VerbatimChar"/>
        </w:rPr>
        <w:t xml:space="preserve">shot-scraper video</w:t>
      </w:r>
      <w:r>
        <w:t xml:space="preserve"> </w:t>
      </w:r>
      <w:r>
        <w:t xml:space="preserve">flow lets an agent record a browser demo from</w:t>
      </w:r>
      <w:r>
        <w:t xml:space="preserve"> </w:t>
      </w:r>
      <w:r>
        <w:rPr>
          <w:rStyle w:val="VerbatimChar"/>
        </w:rPr>
        <w:t xml:space="preserve">storyboard.yml</w:t>
      </w:r>
      <w:r>
        <w:t xml:space="preserve"> </w:t>
      </w:r>
      <w:r>
        <w:t xml:space="preserve">using Playwright [3]. His exact move: point the model at the branch, tell it to run</w:t>
      </w:r>
      <w:r>
        <w:t xml:space="preserve"> </w:t>
      </w:r>
      <w:r>
        <w:rPr>
          <w:rStyle w:val="VerbatimChar"/>
        </w:rPr>
        <w:t xml:space="preserve">uv run shot-scraper video --help</w:t>
      </w:r>
      <w:r>
        <w:t xml:space="preserve">, then have it record the feature against a local Datasette instance and demo DB; in his example, the storyboard YAML itself was constructed entirely by GPT-5.5 xhigh in Codex Desktop [3]. Simon’s reusable pattern: rich</w:t>
      </w:r>
      <w:r>
        <w:t xml:space="preserve"> </w:t>
      </w:r>
      <w:r>
        <w:rPr>
          <w:rStyle w:val="VerbatimChar"/>
        </w:rPr>
        <w:t xml:space="preserve">--help</w:t>
      </w:r>
      <w:r>
        <w:t xml:space="preserve"> </w:t>
      </w:r>
      <w:r>
        <w:t xml:space="preserve">output can function like a built-in</w:t>
      </w:r>
      <w:r>
        <w:t xml:space="preserve"> </w:t>
      </w:r>
      <w:r>
        <w:rPr>
          <w:rStyle w:val="VerbatimChar"/>
        </w:rPr>
        <w:t xml:space="preserve">SKILL.md</w:t>
      </w:r>
      <w:r>
        <w:t xml:space="preserve"> </w:t>
      </w:r>
      <w:r>
        <w:t xml:space="preserve">for agents [3].</w:t>
      </w:r>
    </w:p>
    <w:p>
      <w:pPr>
        <w:pStyle w:val="BlockText"/>
      </w:pPr>
      <w:r>
        <w:rPr>
          <w:rStyle w:val="VerbatimChar"/>
        </w:rPr>
        <w:t xml:space="preserve">Review the changes on this branch.</w:t>
      </w:r>
      <w:r>
        <w:br/>
      </w:r>
      <w:r>
        <w:rPr>
          <w:rStyle w:val="VerbatimChar"/>
        </w:rPr>
        <w:t xml:space="preserve">cd to ~/dev/shot-scraper and run "uv run shot-scraper video --help"</w:t>
      </w:r>
      <w:r>
        <w:t xml:space="preserve"> </w:t>
      </w:r>
      <w:r>
        <w:t xml:space="preserve">[3]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Write your routing policy in plain English.</w:t>
      </w:r>
      <w:r>
        <w:t xml:space="preserve"> </w:t>
      </w:r>
      <w:r>
        <w:t xml:space="preserve">Theo’s</w:t>
      </w:r>
      <w:r>
        <w:t xml:space="preserve"> </w:t>
      </w:r>
      <w:r>
        <w:rPr>
          <w:rStyle w:val="VerbatimChar"/>
        </w:rPr>
        <w:t xml:space="preserve">Claude MD</w:t>
      </w:r>
      <w:r>
        <w:t xml:space="preserve"> </w:t>
      </w:r>
      <w:r>
        <w:t xml:space="preserve">pattern is concrete: define what</w:t>
      </w:r>
      <w:r>
        <w:t xml:space="preserve"> </w:t>
      </w:r>
      <w:r>
        <w:rPr>
          <w:bCs/>
          <w:b/>
        </w:rPr>
        <w:t xml:space="preserve">intelligence</w:t>
      </w:r>
      <w:r>
        <w:t xml:space="preserve"> </w:t>
      </w:r>
      <w:r>
        <w:t xml:space="preserve">means (how hard a task the model can handle unsupervised) and what</w:t>
      </w:r>
      <w:r>
        <w:t xml:space="preserve"> </w:t>
      </w:r>
      <w:r>
        <w:rPr>
          <w:bCs/>
          <w:b/>
        </w:rPr>
        <w:t xml:space="preserve">taste</w:t>
      </w:r>
      <w:r>
        <w:t xml:space="preserve"> </w:t>
      </w:r>
      <w:r>
        <w:t xml:space="preserve">means (UI/UX/API/copy quality), then set defaults—Fable for best intelligence/taste, Codex 5.5 for high intelligence at low cost, Opus 4.8 for high taste [2]. Add the override rule verbatim:</w:t>
      </w:r>
      <w:r>
        <w:t xml:space="preserve"> </w:t>
      </w:r>
      <w:r>
        <w:rPr>
          <w:iCs/>
          <w:i/>
        </w:rPr>
        <w:t xml:space="preserve">judge the output, not the price tag</w:t>
      </w:r>
      <w:r>
        <w:t xml:space="preserve"> </w:t>
      </w:r>
      <w:r>
        <w:t xml:space="preserve">[2]. His practical warning: keep Fable at</w:t>
      </w:r>
      <w:r>
        <w:t xml:space="preserve"> </w:t>
      </w:r>
      <w:r>
        <w:rPr>
          <w:rStyle w:val="VerbatimChar"/>
        </w:rPr>
        <w:t xml:space="preserve">high</w:t>
      </w:r>
      <w:r>
        <w:t xml:space="preserve">; he says</w:t>
      </w:r>
      <w:r>
        <w:t xml:space="preserve"> </w:t>
      </w:r>
      <w:r>
        <w:rPr>
          <w:rStyle w:val="VerbatimChar"/>
        </w:rPr>
        <w:t xml:space="preserve">X-High</w:t>
      </w:r>
      <w:r>
        <w:t xml:space="preserve">/</w:t>
      </w:r>
      <w:r>
        <w:rPr>
          <w:rStyle w:val="VerbatimChar"/>
        </w:rPr>
        <w:t xml:space="preserve">Max</w:t>
      </w:r>
      <w:r>
        <w:t xml:space="preserve">/</w:t>
      </w:r>
      <w:r>
        <w:rPr>
          <w:rStyle w:val="VerbatimChar"/>
        </w:rPr>
        <w:t xml:space="preserve">Ultra</w:t>
      </w:r>
      <w:r>
        <w:t xml:space="preserve"> </w:t>
      </w:r>
      <w:r>
        <w:t xml:space="preserve">tend to overthink and inflate bills without improving results [2].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Pick the control mode before you pick the model.</w:t>
      </w:r>
      <w:r>
        <w:t xml:space="preserve"> </w:t>
      </w:r>
      <w:r>
        <w:t xml:space="preserve">Cat says hard tasks often go better with</w:t>
      </w:r>
      <w:r>
        <w:t xml:space="preserve"> </w:t>
      </w:r>
      <w:r>
        <w:rPr>
          <w:bCs/>
          <w:b/>
        </w:rPr>
        <w:t xml:space="preserve">one agent</w:t>
      </w:r>
      <w:r>
        <w:t xml:space="preserve"> </w:t>
      </w:r>
      <w:r>
        <w:t xml:space="preserve">so you can quickly correct bad assumptions and track progress, even if you usually run tens of agents in parallel [4]. For broad async work, she asks Claude to write regular summaries of all running agents</w:t>
      </w:r>
      <w:r>
        <w:t xml:space="preserve"> </w:t>
      </w:r>
      <w:r>
        <w:t xml:space="preserve">“</w:t>
      </w:r>
      <w:r>
        <w:t xml:space="preserve">like a chief of staff</w:t>
      </w:r>
      <w:r>
        <w:t xml:space="preserve">”</w:t>
      </w:r>
      <w:r>
        <w:t xml:space="preserve"> </w:t>
      </w:r>
      <w:r>
        <w:t xml:space="preserve">and keeps tightening the format until the report is denser and more actionable [5]. Addy’s vocabulary is useful here:</w:t>
      </w:r>
      <w:r>
        <w:t xml:space="preserve"> </w:t>
      </w:r>
      <w:r>
        <w:rPr>
          <w:iCs/>
          <w:i/>
        </w:rPr>
        <w:t xml:space="preserve">conductor</w:t>
      </w:r>
      <w:r>
        <w:t xml:space="preserve"> </w:t>
      </w:r>
      <w:r>
        <w:t xml:space="preserve">mode for hands-on IDE steering on the tricky 20%,</w:t>
      </w:r>
      <w:r>
        <w:t xml:space="preserve"> </w:t>
      </w:r>
      <w:r>
        <w:rPr>
          <w:iCs/>
          <w:i/>
        </w:rPr>
        <w:t xml:space="preserve">orchestrator</w:t>
      </w:r>
      <w:r>
        <w:t xml:space="preserve"> </w:t>
      </w:r>
      <w:r>
        <w:t xml:space="preserve">mode for async swarms on broad objectives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Add an eval lane next to tests.</w:t>
      </w:r>
      <w:r>
        <w:t xml:space="preserve"> </w:t>
      </w:r>
      <w:r>
        <w:t xml:space="preserve">Addy distinguishes deterministic tests from evals that inspect the whole trajectory: a secondary constrained LLM judge can fail a build for destructive commands, leaked keys, or pulling in unvetted libraries even if final tests are green [1]. Theo’s rule of thumb points the same way: review a much smaller percentage of raw code than you did five years ago, and if code is critical enough for hand review, generate a lot of verification code on top of that human pass [6, 7].</w:t>
      </w:r>
    </w:p>
    <w:bookmarkEnd w:id="21"/>
    <w:bookmarkStart w:id="29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  <w:pStyle w:val="Compact"/>
      </w:pPr>
      <w:hyperlink r:id="rId22">
        <w:r>
          <w:rPr>
            <w:rStyle w:val="Hyperlink"/>
            <w:bCs/>
            <w:b/>
          </w:rPr>
          <w:t xml:space="preserve">shot-scraper 1.10</w:t>
        </w:r>
      </w:hyperlink>
      <w:r>
        <w:t xml:space="preserve"> </w:t>
      </w:r>
      <w:r>
        <w:t xml:space="preserve">— adds</w:t>
      </w:r>
      <w:r>
        <w:t xml:space="preserve"> </w:t>
      </w:r>
      <w:r>
        <w:rPr>
          <w:rStyle w:val="VerbatimChar"/>
        </w:rPr>
        <w:t xml:space="preserve">shot-scraper video</w:t>
      </w:r>
      <w:r>
        <w:t xml:space="preserve">, which takes a</w:t>
      </w:r>
      <w:r>
        <w:t xml:space="preserve"> </w:t>
      </w:r>
      <w:r>
        <w:rPr>
          <w:rStyle w:val="VerbatimChar"/>
        </w:rPr>
        <w:t xml:space="preserve">storyboard.yml</w:t>
      </w:r>
      <w:r>
        <w:t xml:space="preserve"> </w:t>
      </w:r>
      <w:r>
        <w:t xml:space="preserve">routine and uses Playwright to record a browser demo. Start with the</w:t>
      </w:r>
      <w:r>
        <w:t xml:space="preserve"> </w:t>
      </w:r>
      <w:hyperlink r:id="rId23">
        <w:r>
          <w:rPr>
            <w:rStyle w:val="Hyperlink"/>
          </w:rPr>
          <w:t xml:space="preserve">video docs</w:t>
        </w:r>
      </w:hyperlink>
      <w:r>
        <w:t xml:space="preserve"> </w:t>
      </w:r>
      <w:r>
        <w:t xml:space="preserve">and the</w:t>
      </w:r>
      <w:r>
        <w:t xml:space="preserve"> </w:t>
      </w:r>
      <w:hyperlink r:id="rId24">
        <w:r>
          <w:rPr>
            <w:rStyle w:val="Hyperlink"/>
          </w:rPr>
          <w:t xml:space="preserve">repo</w:t>
        </w:r>
      </w:hyperlink>
      <w:r>
        <w:t xml:space="preserve"> </w:t>
      </w:r>
      <w:r>
        <w:t xml:space="preserve">[3].</w:t>
      </w:r>
    </w:p>
    <w:p>
      <w:pPr>
        <w:numPr>
          <w:ilvl w:val="0"/>
          <w:numId w:val="1003"/>
        </w:numPr>
        <w:pStyle w:val="Compact"/>
      </w:pPr>
      <w:hyperlink r:id="rId25">
        <w:r>
          <w:rPr>
            <w:rStyle w:val="Hyperlink"/>
            <w:bCs/>
            <w:b/>
          </w:rPr>
          <w:t xml:space="preserve">llm-coding-agent 0.1a0</w:t>
        </w:r>
      </w:hyperlink>
      <w:r>
        <w:t xml:space="preserve"> </w:t>
      </w:r>
      <w:r>
        <w:t xml:space="preserve">— compact coding agent on Simon’s</w:t>
      </w:r>
      <w:r>
        <w:t xml:space="preserve"> </w:t>
      </w:r>
      <w:r>
        <w:rPr>
          <w:rStyle w:val="VerbatimChar"/>
        </w:rPr>
        <w:t xml:space="preserve">llm</w:t>
      </w:r>
      <w:r>
        <w:t xml:space="preserve"> </w:t>
      </w:r>
      <w:r>
        <w:t xml:space="preserve">framework with six tools:</w:t>
      </w:r>
      <w:r>
        <w:t xml:space="preserve"> </w:t>
      </w:r>
      <w:r>
        <w:rPr>
          <w:rStyle w:val="VerbatimChar"/>
        </w:rPr>
        <w:t xml:space="preserve">edit_file</w:t>
      </w:r>
      <w:r>
        <w:t xml:space="preserve">,</w:t>
      </w:r>
      <w:r>
        <w:t xml:space="preserve"> </w:t>
      </w:r>
      <w:r>
        <w:rPr>
          <w:rStyle w:val="VerbatimChar"/>
        </w:rPr>
        <w:t xml:space="preserve">execute_command</w:t>
      </w:r>
      <w:r>
        <w:t xml:space="preserve">,</w:t>
      </w:r>
      <w:r>
        <w:t xml:space="preserve"> </w:t>
      </w:r>
      <w:r>
        <w:rPr>
          <w:rStyle w:val="VerbatimChar"/>
        </w:rPr>
        <w:t xml:space="preserve">list_files</w:t>
      </w:r>
      <w:r>
        <w:t xml:space="preserve">,</w:t>
      </w:r>
      <w:r>
        <w:t xml:space="preserve"> </w:t>
      </w:r>
      <w:r>
        <w:rPr>
          <w:rStyle w:val="VerbatimChar"/>
        </w:rPr>
        <w:t xml:space="preserve">read_file</w:t>
      </w:r>
      <w:r>
        <w:t xml:space="preserve">,</w:t>
      </w:r>
      <w:r>
        <w:t xml:space="preserve"> </w:t>
      </w:r>
      <w:r>
        <w:rPr>
          <w:rStyle w:val="VerbatimChar"/>
        </w:rPr>
        <w:t xml:space="preserve">search_files</w:t>
      </w:r>
      <w:r>
        <w:t xml:space="preserve">,</w:t>
      </w:r>
      <w:r>
        <w:t xml:space="preserve"> </w:t>
      </w:r>
      <w:r>
        <w:rPr>
          <w:rStyle w:val="VerbatimChar"/>
        </w:rPr>
        <w:t xml:space="preserve">write_file</w:t>
      </w:r>
      <w:r>
        <w:t xml:space="preserve">. Run it with</w:t>
      </w:r>
      <w:r>
        <w:t xml:space="preserve"> </w:t>
      </w:r>
      <w:r>
        <w:rPr>
          <w:rStyle w:val="VerbatimChar"/>
        </w:rPr>
        <w:t xml:space="preserve">uvx --prerelease=allow --with llm-coding-agent llm code</w:t>
      </w:r>
      <w:r>
        <w:t xml:space="preserve">, then read the</w:t>
      </w:r>
      <w:r>
        <w:t xml:space="preserve"> </w:t>
      </w:r>
      <w:hyperlink r:id="rId26">
        <w:r>
          <w:rPr>
            <w:rStyle w:val="Hyperlink"/>
          </w:rPr>
          <w:t xml:space="preserve">spec</w:t>
        </w:r>
      </w:hyperlink>
      <w:r>
        <w:t xml:space="preserve"> </w:t>
      </w:r>
      <w:r>
        <w:t xml:space="preserve">and</w:t>
      </w:r>
      <w:r>
        <w:t xml:space="preserve"> </w:t>
      </w:r>
      <w:hyperlink r:id="rId27">
        <w:r>
          <w:rPr>
            <w:rStyle w:val="Hyperlink"/>
          </w:rPr>
          <w:t xml:space="preserve">commit sequence</w:t>
        </w:r>
      </w:hyperlink>
      <w:r>
        <w:t xml:space="preserve"> </w:t>
      </w:r>
      <w:r>
        <w:t xml:space="preserve">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Sandbox signal:</w:t>
      </w:r>
      <w:r>
        <w:t xml:space="preserve"> </w:t>
      </w:r>
      <w:r>
        <w:t xml:space="preserve">Peter Steinberger says he can’t recommend</w:t>
      </w:r>
      <w:r>
        <w:t xml:space="preserve"> </w:t>
      </w:r>
      <w:hyperlink r:id="rId28">
        <w:r>
          <w:rPr>
            <w:rStyle w:val="Hyperlink"/>
          </w:rPr>
          <w:t xml:space="preserve">crabbox.sh</w:t>
        </w:r>
      </w:hyperlink>
      <w:r>
        <w:t xml:space="preserve"> </w:t>
      </w:r>
      <w:r>
        <w:t xml:space="preserve">enough as a way to use</w:t>
      </w:r>
      <w:r>
        <w:t xml:space="preserve"> </w:t>
      </w:r>
      <w:r>
        <w:t xml:space="preserve">@useblacksmith</w:t>
      </w:r>
      <w:r>
        <w:t xml:space="preserve"> </w:t>
      </w:r>
      <w:r>
        <w:t xml:space="preserve">for agent sandboxes [8, 9].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Current practitioner routing snapshot from Theo:</w:t>
      </w:r>
      <w:r>
        <w:t xml:space="preserve"> </w:t>
      </w:r>
      <w:r>
        <w:t xml:space="preserve">Fable for intelligence + taste, Codex 5.5 for bulk mechanical work/data analysis/migrations and computer use, Opus 4.8 for high-taste review. His reported workload: 11-12 merged PRs from one thread in 2-3 days, at roughly $150 total across Fable and helper models [2].</w:t>
      </w:r>
    </w:p>
    <w:bookmarkEnd w:id="29"/>
    <w:bookmarkStart w:id="49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16:49-19:09 — Theo on model-routing vocabulary.</w:t>
      </w:r>
      <w:r>
        <w:t xml:space="preserve"> </w:t>
      </w:r>
      <w:r>
        <w:t xml:space="preserve">Good clip if you want a reusable</w:t>
      </w:r>
      <w:r>
        <w:t xml:space="preserve"> </w:t>
      </w:r>
      <w:r>
        <w:rPr>
          <w:rStyle w:val="VerbatimChar"/>
        </w:rPr>
        <w:t xml:space="preserve">Claude MD</w:t>
      </w:r>
      <w:r>
        <w:t xml:space="preserve"> </w:t>
      </w:r>
      <w:r>
        <w:t xml:space="preserve">rubric instead of hand-wavy</w:t>
      </w:r>
      <w:r>
        <w:t xml:space="preserve"> </w:t>
      </w:r>
      <w:r>
        <w:t xml:space="preserve">“</w:t>
      </w:r>
      <w:r>
        <w:t xml:space="preserve">use X for Y</w:t>
      </w:r>
      <w:r>
        <w:t xml:space="preserve">”</w:t>
      </w:r>
      <w:r>
        <w:t xml:space="preserve"> </w:t>
      </w:r>
      <w:r>
        <w:t xml:space="preserve">advice: define intelligence, define taste, set defaults, then escalate when the cheap model misses the bar [2].</w:t>
      </w:r>
    </w:p>
    <w:p>
      <w:pPr>
        <w:pStyle w:val="FirstParagraph"/>
      </w:pPr>
      <w:hyperlink r:id="rId33">
        <w:r>
          <w:drawing>
            <wp:inline>
              <wp:extent cx="5334000" cy="4000500"/>
              <wp:effectExtent b="0" l="0" r="0" t="0"/>
              <wp:docPr descr="A proper guide to Fable 5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8GRmLR__OGQ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 proper guide to Fable 5 (16:49)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6:12-8:05 — Addy on tests vs evals.</w:t>
      </w:r>
      <w:r>
        <w:t xml:space="preserve"> </w:t>
      </w:r>
      <w:r>
        <w:t xml:space="preserve">Clean explanation of why a green test suite is not enough for autonomous agents: the eval judges the</w:t>
      </w:r>
      <w:r>
        <w:t xml:space="preserve"> </w:t>
      </w:r>
      <w:r>
        <w:rPr>
          <w:bCs/>
          <w:b/>
        </w:rPr>
        <w:t xml:space="preserve">path</w:t>
      </w:r>
      <w:r>
        <w:t xml:space="preserve">, not just the final state [1].</w:t>
      </w:r>
    </w:p>
    <w:p>
      <w:pPr>
        <w:pStyle w:val="FirstParagraph"/>
      </w:pPr>
      <w:hyperlink r:id="rId37">
        <w:r>
          <w:drawing>
            <wp:inline>
              <wp:extent cx="5334000" cy="4000500"/>
              <wp:effectExtent b="0" l="0" r="0" t="0"/>
              <wp:docPr descr="(Podcast) The Vibe Coding Revolution and the Rise of Agentic Engineering" title="" id="35" name="Picture"/>
              <a:graphic>
                <a:graphicData uri="http://schemas.openxmlformats.org/drawingml/2006/picture">
                  <pic:pic>
                    <pic:nvPicPr>
                      <pic:cNvPr descr="https://img.youtube.com/vi/2-4bNU4hSmI/hqdefault.jpg" id="3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(Podcast) The Vibe Coding Revolution and the Rise of Agentic Engineering (6:12)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  <w:bCs/>
            <w:b/>
          </w:rPr>
          <w:t xml:space="preserve">shot-scraper</w:t>
        </w:r>
      </w:hyperlink>
      <w:r>
        <w:t xml:space="preserve"> </w:t>
      </w:r>
      <w:r>
        <w:t xml:space="preserve">+</w:t>
      </w:r>
      <w:r>
        <w:t xml:space="preserve"> </w:t>
      </w:r>
      <w:hyperlink r:id="rId23">
        <w:r>
          <w:rPr>
            <w:rStyle w:val="Hyperlink"/>
          </w:rPr>
          <w:t xml:space="preserve">video docs</w:t>
        </w:r>
      </w:hyperlink>
      <w:r>
        <w:t xml:space="preserve"> </w:t>
      </w:r>
      <w:r>
        <w:t xml:space="preserve">— worth studying if you want agents to prove UI work with reproducible browser recordings instead of screenshots and trust-me text [3].</w:t>
      </w:r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  <w:bCs/>
            <w:b/>
          </w:rPr>
          <w:t xml:space="preserve">llm-coding-agent</w:t>
        </w:r>
      </w:hyperlink>
      <w:r>
        <w:t xml:space="preserve"> </w:t>
      </w:r>
      <w:r>
        <w:t xml:space="preserve">+</w:t>
      </w:r>
      <w:r>
        <w:t xml:space="preserve"> </w:t>
      </w:r>
      <w:hyperlink r:id="rId26">
        <w:r>
          <w:rPr>
            <w:rStyle w:val="Hyperlink"/>
          </w:rPr>
          <w:t xml:space="preserve">spec</w:t>
        </w:r>
      </w:hyperlink>
      <w:r>
        <w:t xml:space="preserve"> </w:t>
      </w:r>
      <w:r>
        <w:t xml:space="preserve">— a compact reference implementation for a code-editing tool surface on top of Simon’s</w:t>
      </w:r>
      <w:r>
        <w:t xml:space="preserve"> </w:t>
      </w:r>
      <w:r>
        <w:rPr>
          <w:rStyle w:val="VerbatimChar"/>
        </w:rPr>
        <w:t xml:space="preserve">llm</w:t>
      </w:r>
      <w:r>
        <w:t xml:space="preserve"> </w:t>
      </w:r>
      <w:r>
        <w:t xml:space="preserve">framework [3].</w:t>
      </w:r>
    </w:p>
    <w:p>
      <w:pPr>
        <w:pStyle w:val="FirstParagraph"/>
      </w:pPr>
      <w:r>
        <w:rPr>
          <w:iCs/>
          <w:i/>
        </w:rPr>
        <w:t xml:space="preserve">Editorial take: the alpha is shifting from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which model won this week?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to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what routing rules, context scaffolding, and proof loop did you build around it?</w:t>
      </w:r>
      <w:r>
        <w:rPr>
          <w:iCs/>
          <w:i/>
        </w:rPr>
        <w:t xml:space="preserve">”</w:t>
      </w:r>
      <w:r>
        <w:t xml:space="preserve"> </w:t>
      </w:r>
      <w:r>
        <w:t xml:space="preserve">[1, 2, 3]</w:t>
      </w:r>
    </w:p>
    <w:p>
      <w:r>
        <w:pict>
          <v:rect style="width:0;height:1.5pt" o:hralign="center" o:hrstd="t" o:hr="t"/>
        </w:pict>
      </w:r>
    </w:p>
    <w:bookmarkStart w:id="4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(Podcast) The Vibe Coding Revolution and the Rise of Agentic Engineering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A proper guide to Fable 5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Have your agent record video demos of its work with shot-scraper video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@cdxker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bookmarkEnd w:id="48"/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4" Target="media/rId34.jpg" /><Relationship Type="http://schemas.openxmlformats.org/officeDocument/2006/relationships/image" Id="rId30" Target="media/rId30.jpg" /><Relationship Type="http://schemas.openxmlformats.org/officeDocument/2006/relationships/hyperlink" Id="rId28" Target="http://crabbox.sh" TargetMode="External" /><Relationship Type="http://schemas.openxmlformats.org/officeDocument/2006/relationships/hyperlink" Id="rId38" Target="https://github.com/simonw/llm-coding-agent" TargetMode="External" /><Relationship Type="http://schemas.openxmlformats.org/officeDocument/2006/relationships/hyperlink" Id="rId26" Target="https://github.com/simonw/llm-coding-agent/blob/0.1a0/spec.md" TargetMode="External" /><Relationship Type="http://schemas.openxmlformats.org/officeDocument/2006/relationships/hyperlink" Id="rId27" Target="https://github.com/simonw/llm-coding-agent/commits/0.1a0" TargetMode="External" /><Relationship Type="http://schemas.openxmlformats.org/officeDocument/2006/relationships/hyperlink" Id="rId25" Target="https://github.com/simonw/llm-coding-agent/releases/tag/0.1a0" TargetMode="External" /><Relationship Type="http://schemas.openxmlformats.org/officeDocument/2006/relationships/hyperlink" Id="rId24" Target="https://github.com/simonw/shot-scraper" TargetMode="External" /><Relationship Type="http://schemas.openxmlformats.org/officeDocument/2006/relationships/hyperlink" Id="rId22" Target="https://github.com/simonw/shot-scraper/releases/tag/1.10" TargetMode="External" /><Relationship Type="http://schemas.openxmlformats.org/officeDocument/2006/relationships/hyperlink" Id="rId23" Target="https://shot-scraper.datasette.io/en/stable/video.html" TargetMode="External" /><Relationship Type="http://schemas.openxmlformats.org/officeDocument/2006/relationships/hyperlink" Id="rId41" Target="https://simonw.substack.com/p/have-your-agent-record-video-demos" TargetMode="External" /><Relationship Type="http://schemas.openxmlformats.org/officeDocument/2006/relationships/hyperlink" Id="rId39" Target="https://www.youtube.com/watch?v=2-4bNU4hSmI" TargetMode="External" /><Relationship Type="http://schemas.openxmlformats.org/officeDocument/2006/relationships/hyperlink" Id="rId40" Target="https://www.youtube.com/watch?v=8GRmLR__OGQ" TargetMode="External" /><Relationship Type="http://schemas.openxmlformats.org/officeDocument/2006/relationships/hyperlink" Id="rId42" Target="https://x.com/_catwu/status/2073946990195748977" TargetMode="External" /><Relationship Type="http://schemas.openxmlformats.org/officeDocument/2006/relationships/hyperlink" Id="rId43" Target="https://x.com/_catwu/status/2073947162409583071" TargetMode="External" /><Relationship Type="http://schemas.openxmlformats.org/officeDocument/2006/relationships/hyperlink" Id="rId46" Target="https://x.com/cdxker/status/2074002223500255438" TargetMode="External" /><Relationship Type="http://schemas.openxmlformats.org/officeDocument/2006/relationships/hyperlink" Id="rId47" Target="https://x.com/steipete/status/2074007001802367446" TargetMode="External" /><Relationship Type="http://schemas.openxmlformats.org/officeDocument/2006/relationships/hyperlink" Id="rId44" Target="https://x.com/theo/status/2073917360118133191" TargetMode="External" /><Relationship Type="http://schemas.openxmlformats.org/officeDocument/2006/relationships/hyperlink" Id="rId45" Target="https://x.com/theo/status/2073917650405818584" TargetMode="External" /><Relationship Type="http://schemas.openxmlformats.org/officeDocument/2006/relationships/hyperlink" Id="rId37" Target="https://youtube.com/watch?v=2-4bNU4hSmI&amp;t=372" TargetMode="External" /><Relationship Type="http://schemas.openxmlformats.org/officeDocument/2006/relationships/hyperlink" Id="rId33" Target="https://youtube.com/watch?v=8GRmLR__OGQ&amp;t=100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rabbox.sh" TargetMode="External" /><Relationship Type="http://schemas.openxmlformats.org/officeDocument/2006/relationships/hyperlink" Id="rId38" Target="https://github.com/simonw/llm-coding-agent" TargetMode="External" /><Relationship Type="http://schemas.openxmlformats.org/officeDocument/2006/relationships/hyperlink" Id="rId26" Target="https://github.com/simonw/llm-coding-agent/blob/0.1a0/spec.md" TargetMode="External" /><Relationship Type="http://schemas.openxmlformats.org/officeDocument/2006/relationships/hyperlink" Id="rId27" Target="https://github.com/simonw/llm-coding-agent/commits/0.1a0" TargetMode="External" /><Relationship Type="http://schemas.openxmlformats.org/officeDocument/2006/relationships/hyperlink" Id="rId25" Target="https://github.com/simonw/llm-coding-agent/releases/tag/0.1a0" TargetMode="External" /><Relationship Type="http://schemas.openxmlformats.org/officeDocument/2006/relationships/hyperlink" Id="rId24" Target="https://github.com/simonw/shot-scraper" TargetMode="External" /><Relationship Type="http://schemas.openxmlformats.org/officeDocument/2006/relationships/hyperlink" Id="rId22" Target="https://github.com/simonw/shot-scraper/releases/tag/1.10" TargetMode="External" /><Relationship Type="http://schemas.openxmlformats.org/officeDocument/2006/relationships/hyperlink" Id="rId23" Target="https://shot-scraper.datasette.io/en/stable/video.html" TargetMode="External" /><Relationship Type="http://schemas.openxmlformats.org/officeDocument/2006/relationships/hyperlink" Id="rId41" Target="https://simonw.substack.com/p/have-your-agent-record-video-demos" TargetMode="External" /><Relationship Type="http://schemas.openxmlformats.org/officeDocument/2006/relationships/hyperlink" Id="rId39" Target="https://www.youtube.com/watch?v=2-4bNU4hSmI" TargetMode="External" /><Relationship Type="http://schemas.openxmlformats.org/officeDocument/2006/relationships/hyperlink" Id="rId40" Target="https://www.youtube.com/watch?v=8GRmLR__OGQ" TargetMode="External" /><Relationship Type="http://schemas.openxmlformats.org/officeDocument/2006/relationships/hyperlink" Id="rId42" Target="https://x.com/_catwu/status/2073946990195748977" TargetMode="External" /><Relationship Type="http://schemas.openxmlformats.org/officeDocument/2006/relationships/hyperlink" Id="rId43" Target="https://x.com/_catwu/status/2073947162409583071" TargetMode="External" /><Relationship Type="http://schemas.openxmlformats.org/officeDocument/2006/relationships/hyperlink" Id="rId46" Target="https://x.com/cdxker/status/2074002223500255438" TargetMode="External" /><Relationship Type="http://schemas.openxmlformats.org/officeDocument/2006/relationships/hyperlink" Id="rId47" Target="https://x.com/steipete/status/2074007001802367446" TargetMode="External" /><Relationship Type="http://schemas.openxmlformats.org/officeDocument/2006/relationships/hyperlink" Id="rId44" Target="https://x.com/theo/status/2073917360118133191" TargetMode="External" /><Relationship Type="http://schemas.openxmlformats.org/officeDocument/2006/relationships/hyperlink" Id="rId45" Target="https://x.com/theo/status/2073917650405818584" TargetMode="External" /><Relationship Type="http://schemas.openxmlformats.org/officeDocument/2006/relationships/hyperlink" Id="rId37" Target="https://youtube.com/watch?v=2-4bNU4hSmI&amp;t=372" TargetMode="External" /><Relationship Type="http://schemas.openxmlformats.org/officeDocument/2006/relationships/hyperlink" Id="rId33" Target="https://youtube.com/watch?v=8GRmLR__OGQ&amp;t=100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Harnesses, Demo Loops, and Routing Rules</dc:title>
  <dc:creator>Coding Agents Alpha Tracker</dc:creator>
  <cp:keywords/>
  <dcterms:created xsi:type="dcterms:W3CDTF">2026-07-06T18:01:58Z</dcterms:created>
  <dcterms:modified xsi:type="dcterms:W3CDTF">2026-07-06T18:01:58Z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2026-07-06</vt:lpwstr>
  </property>
</Properties>
</file>