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Human Judgment Moves Upstream in the Software Factory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2026-08-22</w:t>
      </w:r>
    </w:p>
    <w:bookmarkStart w:id="47" w:name="X8fe3b369ac8f870ed2bda18df68eb4fe1560dd3"/>
    <w:p>
      <w:pPr>
        <w:pStyle w:val="Heading1"/>
      </w:pPr>
      <w:r>
        <w:t xml:space="preserve">Human Judgment Moves Upstream in the Software Factory</w:t>
      </w:r>
    </w:p>
    <w:p>
      <w:pPr>
        <w:pStyle w:val="FirstParagraph"/>
      </w:pPr>
      <w:r>
        <w:rPr>
          <w:iCs/>
          <w:i/>
        </w:rPr>
        <w:t xml:space="preserve">By Coding Agents Alpha Tracker • August 22, 2026</w:t>
      </w:r>
    </w:p>
    <w:p>
      <w:pPr>
        <w:pStyle w:val="BodyText"/>
      </w:pPr>
      <w:r>
        <w:t xml:space="preserve">Addy Osmani’s practical software-factory playbook is the day’s highest-alpha signal: event-driven queues, verification budgets, and explicit human gates. New releases extend the loop toward cheaper model execution, mobile session control, and agent interoperability.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Build the gate before scaling the agent.</w:t>
      </w:r>
      <w:r>
        <w:t xml:space="preserve"> </w:t>
      </w:r>
      <w:r>
        <w:t xml:space="preserve">Addy Osmani says most teams can go surprisingly far with stock Claude Code or Codex, multiple sessions, good SPECs, constraints, and explicit human-involvement criteria; a factory earns its keep when work becomes repeatable and event-driven across GitHub, Slack, or Linear queues in isolated environments. [1]</w:t>
      </w:r>
    </w:p>
    <w:p>
      <w:pPr>
        <w:pStyle w:val="BodyText"/>
      </w:pPr>
      <w:r>
        <w:t xml:space="preserve">The design principle is relocation, not removal: humans still choose the problem, architecture, quality bar, trusted verification signals, and when the evidence is sufficient to ship, while deterministic checks move earlier and run continuously.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a bounded issue-to-draft-PR contract.</w:t>
      </w:r>
      <w:r>
        <w:t xml:space="preserve"> </w:t>
      </w:r>
      <w:r>
        <w:t xml:space="preserve">Tell the agent to read GitHub issue #123 and the repository instructions; implement only the acceptance criteria; leave authentication, billing, migrations, and existing test assertions alone; work in a branch; run</w:t>
      </w:r>
      <w:r>
        <w:t xml:space="preserve"> </w:t>
      </w:r>
      <w:r>
        <w:rPr>
          <w:rStyle w:val="VerbatimChar"/>
        </w:rPr>
        <w:t xml:space="preserve">npm run lint</w:t>
      </w:r>
      <w:r>
        <w:t xml:space="preserve">,</w:t>
      </w:r>
      <w:r>
        <w:t xml:space="preserve"> </w:t>
      </w:r>
      <w:r>
        <w:rPr>
          <w:rStyle w:val="VerbatimChar"/>
        </w:rPr>
        <w:t xml:space="preserve">npm test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npm run build</w:t>
      </w:r>
      <w:r>
        <w:t xml:space="preserve">; stop if a required check cannot run; then open a draft PR listing checks, remaining risks, and human decisions. Do not merge.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labels into the control plane.</w:t>
      </w:r>
      <w:r>
        <w:t xml:space="preserve"> </w:t>
      </w:r>
      <w:r>
        <w:t xml:space="preserve">For incoming issues, use four states:</w:t>
      </w:r>
      <w:r>
        <w:t xml:space="preserve"> </w:t>
      </w:r>
      <w:r>
        <w:rPr>
          <w:rStyle w:val="VerbatimChar"/>
        </w:rPr>
        <w:t xml:space="preserve">ready-to-implement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ready-to-spec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needs-info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wait-to-implement</w:t>
      </w:r>
      <w:r>
        <w:t xml:space="preserve">. Only let sessions claim work marked ready; the label becomes the queue, the lock, and a parking place for work that is not rejected permanently.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Budget verification like performance.</w:t>
      </w:r>
      <w:r>
        <w:t xml:space="preserve"> </w:t>
      </w:r>
      <w:r>
        <w:t xml:space="preserve">Run fast checks such as linting and type checking early; reserve mutation, browser, security, and the full test suite for the draft-PR boundary so the development loop stays fast. Osmani says verification, retries, browser checks, and human review can make a task take 2–4× longer; track cost per merged PR and code shelf life, and pair each run status with per-stage timing—his sample quick-finder run took 7 minutes, while a favorites feature took 56 minutes after two rejections and a human decision.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Persist the context your parallel sessions create.</w:t>
      </w:r>
      <w:r>
        <w:t xml:space="preserve"> </w:t>
      </w:r>
      <w:r>
        <w:t xml:space="preserve">Osmani warns that five or ten concurrent sessions create cold mental models; ask agents to save their trajectory and lessons to a local or repository file instead of leaving the reasoning in chat history. A complementary pattern from Armin Ronacher: ask the agent to make the OpenAPI spec</w:t>
      </w:r>
      <w:r>
        <w:t xml:space="preserve"> </w:t>
      </w:r>
      <w:r>
        <w:t xml:space="preserve">“</w:t>
      </w:r>
      <w:r>
        <w:t xml:space="preserve">agent discoverable</w:t>
      </w:r>
      <w:r>
        <w:t xml:space="preserve">”</w:t>
      </w:r>
      <w:r>
        <w:t xml:space="preserve">—returning the relevant spec when it summarizes a task—and he reports the agent wired an embedding model on Cloudflare five minutes later. [1, 2]</w:t>
      </w:r>
    </w:p>
    <w:bookmarkEnd w:id="21"/>
    <w:bookmarkStart w:id="25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crossed 20M active users.</w:t>
      </w:r>
      <w:r>
        <w:t xml:space="preserve"> </w:t>
      </w:r>
      <w:r>
        <w:t xml:space="preserve">Tibo reports 20M active users and announced a banked reset for every Codex and ChatGPT Work user. A separate rate-limit update says some users have had worse cache hit rates than in prior stable weeks, which may explain faster usage drain; OpenAI is investigating. [3, 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GPT-5.6 Sol got a temporary price cut.</w:t>
      </w:r>
      <w:r>
        <w:t xml:space="preserve"> </w:t>
      </w:r>
      <w:r>
        <w:t xml:space="preserve">OpenAI says API and credit pricing will drop by more than 20% for the next three months. [5]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Mobile session control is converging.</w:t>
      </w:r>
      <w:r>
        <w:t xml:space="preserve"> </w:t>
      </w:r>
      <w:r>
        <w:t xml:space="preserve">Claude Code can now start a session from a phone: machines running</w:t>
      </w:r>
      <w:r>
        <w:t xml:space="preserve"> </w:t>
      </w:r>
      <w:r>
        <w:rPr>
          <w:rStyle w:val="VerbatimChar"/>
        </w:rPr>
        <w:t xml:space="preserve">claude remote-control</w:t>
      </w:r>
      <w:r>
        <w:t xml:space="preserve"> </w:t>
      </w:r>
      <w:r>
        <w:t xml:space="preserve">appear as device cards in the Code tab, where the user taps a machine and chooses a directory. Antigravity’s Remote Control exposes active sessions through supported browsers and iOS/Android, rolling out to all users beginning with Ultra subscribers. Ben Tossell had identified the absence of mobile-created Claude sessions as a reason users could move to Codex. [6, 7, 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Simon Willison’s CLI stack caught up with tool-using models.</w:t>
      </w:r>
      <w:r>
        <w:t xml:space="preserve"> </w:t>
      </w:r>
      <w:hyperlink r:id="rId22">
        <w:r>
          <w:rPr>
            <w:rStyle w:val="VerbatimChar"/>
          </w:rPr>
          <w:t xml:space="preserve">llm 0.32.1</w:t>
        </w:r>
      </w:hyperlink>
      <w:r>
        <w:t xml:space="preserve"> </w:t>
      </w:r>
      <w:r>
        <w:t xml:space="preserve">fixes fresh installs by pinning</w:t>
      </w:r>
      <w:r>
        <w:t xml:space="preserve"> </w:t>
      </w:r>
      <w:r>
        <w:rPr>
          <w:rStyle w:val="VerbatimChar"/>
        </w:rPr>
        <w:t xml:space="preserve">openai&lt;3</w:t>
      </w:r>
      <w:r>
        <w:t xml:space="preserve"> </w:t>
      </w:r>
      <w:r>
        <w:t xml:space="preserve">after the OpenAI Python library dropped</w:t>
      </w:r>
      <w:r>
        <w:t xml:space="preserve"> </w:t>
      </w:r>
      <w:r>
        <w:rPr>
          <w:rStyle w:val="VerbatimChar"/>
        </w:rPr>
        <w:t xml:space="preserve">httpx</w:t>
      </w:r>
      <w:r>
        <w:t xml:space="preserve">; the coming 0.33 release will switch to</w:t>
      </w:r>
      <w:r>
        <w:t xml:space="preserve"> </w:t>
      </w:r>
      <w:r>
        <w:rPr>
          <w:rStyle w:val="VerbatimChar"/>
        </w:rPr>
        <w:t xml:space="preserve">httpx2</w:t>
      </w:r>
      <w:r>
        <w:t xml:space="preserve">.</w:t>
      </w:r>
      <w:r>
        <w:t xml:space="preserve"> </w:t>
      </w:r>
      <w:hyperlink r:id="rId23">
        <w:r>
          <w:rPr>
            <w:rStyle w:val="VerbatimChar"/>
          </w:rPr>
          <w:t xml:space="preserve">llm-openrouter 0.7</w:t>
        </w:r>
      </w:hyperlink>
      <w:r>
        <w:t xml:space="preserve"> </w:t>
      </w:r>
      <w:r>
        <w:t xml:space="preserve">adds compatibility with LLM 0.32, OpenRouter’s Responses API, and server-side</w:t>
      </w:r>
      <w:r>
        <w:t xml:space="preserve"> </w:t>
      </w:r>
      <w:r>
        <w:rPr>
          <w:rStyle w:val="VerbatimChar"/>
        </w:rPr>
        <w:t xml:space="preserve">Shell</w:t>
      </w:r>
      <w:r>
        <w:t xml:space="preserve">,</w:t>
      </w:r>
      <w:r>
        <w:t xml:space="preserve"> </w:t>
      </w:r>
      <w:r>
        <w:rPr>
          <w:rStyle w:val="VerbatimChar"/>
        </w:rPr>
        <w:t xml:space="preserve">WebFetch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WebSearch</w:t>
      </w:r>
      <w:r>
        <w:t xml:space="preserve"> </w:t>
      </w:r>
      <w:r>
        <w:t xml:space="preserve">tools enabled with options such as</w:t>
      </w:r>
      <w:r>
        <w:t xml:space="preserve"> </w:t>
      </w:r>
      <w:r>
        <w:rPr>
          <w:rStyle w:val="VerbatimChar"/>
        </w:rPr>
        <w:t xml:space="preserve">-T WebSearch</w:t>
      </w:r>
      <w:r>
        <w:t xml:space="preserve">. [9, 10]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Kody Exchange launched an agent-interoperability surface.</w:t>
      </w:r>
      <w:r>
        <w:t xml:space="preserve"> </w:t>
      </w:r>
      <w:r>
        <w:t xml:space="preserve">Kent C. Dodds says it replaces copy-pasting between agents by letting them connect directly, and it is free to try without an account. The positioning matches Ali Spittel’s formulation—</w:t>
      </w:r>
      <w:r>
        <w:t xml:space="preserve">“</w:t>
      </w:r>
      <w:r>
        <w:t xml:space="preserve">I want to use my agent to use your thing</w:t>
      </w:r>
      <w:r>
        <w:t xml:space="preserve">”</w:t>
      </w:r>
      <w:r>
        <w:t xml:space="preserve">—which Dodds calls a major part of Kody’s appeal. [11, 12, 13]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LangChain Academy Tutors puts instruction inside the coding-agent loop.</w:t>
      </w:r>
      <w:r>
        <w:t xml:space="preserve"> </w:t>
      </w:r>
      <w:r>
        <w:t xml:space="preserve">Its tutors use skills to teach concepts, ask questions, run quizzes, and give feedback, with customizable teaching style; the project links to the</w:t>
      </w:r>
      <w:r>
        <w:t xml:space="preserve"> </w:t>
      </w:r>
      <w:hyperlink r:id="rId24">
        <w:r>
          <w:rPr>
            <w:rStyle w:val="VerbatimChar"/>
          </w:rPr>
          <w:t xml:space="preserve">lca-tutors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repository</w:t>
        </w:r>
      </w:hyperlink>
      <w:r>
        <w:t xml:space="preserve">. [14]</w:t>
      </w:r>
    </w:p>
    <w:bookmarkEnd w:id="25"/>
    <w:bookmarkStart w:id="46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t xml:space="preserve">▶️</w:t>
      </w:r>
      <w:r>
        <w:t xml:space="preserve"> </w:t>
      </w:r>
      <w:hyperlink r:id="rId26">
        <w:r>
          <w:rPr>
            <w:rStyle w:val="Hyperlink"/>
            <w:bCs/>
            <w:b/>
          </w:rPr>
          <w:t xml:space="preserve">Peter Steinberger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No Doors for Agents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Steinberger’s talk supplies the conceptual frame for the product shifts above: the event recap attributes to him,</w:t>
      </w:r>
      <w:r>
        <w:t xml:space="preserve"> </w:t>
      </w:r>
      <w:r>
        <w:t xml:space="preserve">“</w:t>
      </w:r>
      <w:r>
        <w:t xml:space="preserve">The text box is AI’s radio-on-TV phase.</w:t>
      </w:r>
      <w:r>
        <w:t xml:space="preserve">”</w:t>
      </w:r>
      <w:r>
        <w:t xml:space="preserve"> </w:t>
      </w:r>
      <w:r>
        <w:t xml:space="preserve">Read that alongside mobile session control and agent-to-agent surfaces. [15, 16]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Addy Osmani’s Factory reference repo</w:t>
        </w:r>
      </w:hyperlink>
      <w:r>
        <w:rPr>
          <w:bCs/>
          <w:b/>
        </w:rPr>
        <w:t xml:space="preserve">,</w:t>
      </w:r>
      <w:r>
        <w:rPr>
          <w:bCs/>
          <w:b/>
        </w:rPr>
        <w:t xml:space="preserve"> </w:t>
      </w:r>
      <w:hyperlink r:id="rId28">
        <w:r>
          <w:rPr>
            <w:rStyle w:val="Hyperlink"/>
            <w:bCs/>
            <w:b/>
          </w:rPr>
          <w:t xml:space="preserve">demo app</w:t>
        </w:r>
      </w:hyperlink>
      <w:r>
        <w:rPr>
          <w:bCs/>
          <w:b/>
        </w:rPr>
        <w:t xml:space="preserve">, and workshop.</w:t>
      </w:r>
      <w:r>
        <w:t xml:space="preserve"> </w:t>
      </w:r>
      <w:r>
        <w:t xml:space="preserve">This is the implementation path behind the queue, verification, and human-gate patterns; Osmani presents it as a reference setup rather than a claim that every team needs a factory. [1]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23">
        <w:r>
          <w:rPr>
            <w:rStyle w:val="VerbatimChar"/>
            <w:bCs/>
            <w:b/>
          </w:rPr>
          <w:t xml:space="preserve">llm-openrouter 0.7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interesting bit is not another model wrapper but the small, explicit tool surface—Responses API plus shell and web primitives—that lets a CLI agent use routed models without hiding the execution boundary. [10]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coding-agent frontier is becoming a supervised operating loop—queue work, preserve context, spend a verification budget, and only then widen autonomy; cheaper models and mobile controls make that loop easier to run, not safer to skip. [1, 5, 7]</w:t>
      </w:r>
    </w:p>
    <w:p>
      <w:r>
        <w:pict>
          <v:rect style="width:0;height:1.5pt" o:hralign="center" o:hrstd="t" o:hr="t"/>
        </w:pict>
      </w:r>
    </w:p>
    <w:bookmarkStart w:id="4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Human judgment doesn’t leave the software factory. It relocates.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@antigravity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@bentossell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llm 0.32.1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llm-openrouter 0.7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@ASpittel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@steipete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@dawnsongtweets</w:t>
        </w:r>
      </w:hyperlink>
    </w:p>
    <w:bookmarkEnd w:id="45"/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addyo.substack.com/p/human-judgment-doesnt-leave-the-software" TargetMode="External" /><Relationship Type="http://schemas.openxmlformats.org/officeDocument/2006/relationships/hyperlink" Id="rId27" Target="https://github.com/addyosmani/factory" TargetMode="External" /><Relationship Type="http://schemas.openxmlformats.org/officeDocument/2006/relationships/hyperlink" Id="rId28" Target="https://github.com/addyosmani/factory-demo/" TargetMode="External" /><Relationship Type="http://schemas.openxmlformats.org/officeDocument/2006/relationships/hyperlink" Id="rId24" Target="https://github.com/langchain-ai/lca-tutors" TargetMode="External" /><Relationship Type="http://schemas.openxmlformats.org/officeDocument/2006/relationships/hyperlink" Id="rId23" Target="https://github.com/simonw/llm-openrouter/releases/tag/0.7" TargetMode="External" /><Relationship Type="http://schemas.openxmlformats.org/officeDocument/2006/relationships/hyperlink" Id="rId22" Target="https://github.com/simonw/llm/releases/tag/0.32.1" TargetMode="External" /><Relationship Type="http://schemas.openxmlformats.org/officeDocument/2006/relationships/hyperlink" Id="rId37" Target="https://simonwillison.net/2026/Aug/21/llm" TargetMode="External" /><Relationship Type="http://schemas.openxmlformats.org/officeDocument/2006/relationships/hyperlink" Id="rId38" Target="https://simonwillison.net/2026/Aug/21/llm-openrouter" TargetMode="External" /><Relationship Type="http://schemas.openxmlformats.org/officeDocument/2006/relationships/hyperlink" Id="rId26" Target="https://www.youtube.com/watch?v=W3ha2lLyLhc" TargetMode="External" /><Relationship Type="http://schemas.openxmlformats.org/officeDocument/2006/relationships/hyperlink" Id="rId40" Target="https://x.com/ASpittel/status/2090889137062826240" TargetMode="External" /><Relationship Type="http://schemas.openxmlformats.org/officeDocument/2006/relationships/hyperlink" Id="rId34" Target="https://x.com/ClaudeDevs/status/2090933157243863142" TargetMode="External" /><Relationship Type="http://schemas.openxmlformats.org/officeDocument/2006/relationships/hyperlink" Id="rId42" Target="https://x.com/LangChain/status/2090844629130522740" TargetMode="External" /><Relationship Type="http://schemas.openxmlformats.org/officeDocument/2006/relationships/hyperlink" Id="rId33" Target="https://x.com/OpenAI/status/2090885187634905500" TargetMode="External" /><Relationship Type="http://schemas.openxmlformats.org/officeDocument/2006/relationships/hyperlink" Id="rId35" Target="https://x.com/antigravity/status/2090853908138676507" TargetMode="External" /><Relationship Type="http://schemas.openxmlformats.org/officeDocument/2006/relationships/hyperlink" Id="rId36" Target="https://x.com/bentossell/status/2090804450310975678" TargetMode="External" /><Relationship Type="http://schemas.openxmlformats.org/officeDocument/2006/relationships/hyperlink" Id="rId44" Target="https://x.com/dawnsongtweets/status/2087256652756172834" TargetMode="External" /><Relationship Type="http://schemas.openxmlformats.org/officeDocument/2006/relationships/hyperlink" Id="rId39" Target="https://x.com/kentcdodds/status/2090809893636948055" TargetMode="External" /><Relationship Type="http://schemas.openxmlformats.org/officeDocument/2006/relationships/hyperlink" Id="rId41" Target="https://x.com/kentcdodds/status/2090961592456532249" TargetMode="External" /><Relationship Type="http://schemas.openxmlformats.org/officeDocument/2006/relationships/hyperlink" Id="rId30" Target="https://x.com/mitsuhiko/status/2090921151685955630" TargetMode="External" /><Relationship Type="http://schemas.openxmlformats.org/officeDocument/2006/relationships/hyperlink" Id="rId43" Target="https://x.com/steipete/status/2090898421108605078" TargetMode="External" /><Relationship Type="http://schemas.openxmlformats.org/officeDocument/2006/relationships/hyperlink" Id="rId31" Target="https://x.com/thsottiaux/status/2090766694897619318" TargetMode="External" /><Relationship Type="http://schemas.openxmlformats.org/officeDocument/2006/relationships/hyperlink" Id="rId32" Target="https://x.com/thsottiaux/status/20910336301478543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addyo.substack.com/p/human-judgment-doesnt-leave-the-software" TargetMode="External" /><Relationship Type="http://schemas.openxmlformats.org/officeDocument/2006/relationships/hyperlink" Id="rId27" Target="https://github.com/addyosmani/factory" TargetMode="External" /><Relationship Type="http://schemas.openxmlformats.org/officeDocument/2006/relationships/hyperlink" Id="rId28" Target="https://github.com/addyosmani/factory-demo/" TargetMode="External" /><Relationship Type="http://schemas.openxmlformats.org/officeDocument/2006/relationships/hyperlink" Id="rId24" Target="https://github.com/langchain-ai/lca-tutors" TargetMode="External" /><Relationship Type="http://schemas.openxmlformats.org/officeDocument/2006/relationships/hyperlink" Id="rId23" Target="https://github.com/simonw/llm-openrouter/releases/tag/0.7" TargetMode="External" /><Relationship Type="http://schemas.openxmlformats.org/officeDocument/2006/relationships/hyperlink" Id="rId22" Target="https://github.com/simonw/llm/releases/tag/0.32.1" TargetMode="External" /><Relationship Type="http://schemas.openxmlformats.org/officeDocument/2006/relationships/hyperlink" Id="rId37" Target="https://simonwillison.net/2026/Aug/21/llm" TargetMode="External" /><Relationship Type="http://schemas.openxmlformats.org/officeDocument/2006/relationships/hyperlink" Id="rId38" Target="https://simonwillison.net/2026/Aug/21/llm-openrouter" TargetMode="External" /><Relationship Type="http://schemas.openxmlformats.org/officeDocument/2006/relationships/hyperlink" Id="rId26" Target="https://www.youtube.com/watch?v=W3ha2lLyLhc" TargetMode="External" /><Relationship Type="http://schemas.openxmlformats.org/officeDocument/2006/relationships/hyperlink" Id="rId40" Target="https://x.com/ASpittel/status/2090889137062826240" TargetMode="External" /><Relationship Type="http://schemas.openxmlformats.org/officeDocument/2006/relationships/hyperlink" Id="rId34" Target="https://x.com/ClaudeDevs/status/2090933157243863142" TargetMode="External" /><Relationship Type="http://schemas.openxmlformats.org/officeDocument/2006/relationships/hyperlink" Id="rId42" Target="https://x.com/LangChain/status/2090844629130522740" TargetMode="External" /><Relationship Type="http://schemas.openxmlformats.org/officeDocument/2006/relationships/hyperlink" Id="rId33" Target="https://x.com/OpenAI/status/2090885187634905500" TargetMode="External" /><Relationship Type="http://schemas.openxmlformats.org/officeDocument/2006/relationships/hyperlink" Id="rId35" Target="https://x.com/antigravity/status/2090853908138676507" TargetMode="External" /><Relationship Type="http://schemas.openxmlformats.org/officeDocument/2006/relationships/hyperlink" Id="rId36" Target="https://x.com/bentossell/status/2090804450310975678" TargetMode="External" /><Relationship Type="http://schemas.openxmlformats.org/officeDocument/2006/relationships/hyperlink" Id="rId44" Target="https://x.com/dawnsongtweets/status/2087256652756172834" TargetMode="External" /><Relationship Type="http://schemas.openxmlformats.org/officeDocument/2006/relationships/hyperlink" Id="rId39" Target="https://x.com/kentcdodds/status/2090809893636948055" TargetMode="External" /><Relationship Type="http://schemas.openxmlformats.org/officeDocument/2006/relationships/hyperlink" Id="rId41" Target="https://x.com/kentcdodds/status/2090961592456532249" TargetMode="External" /><Relationship Type="http://schemas.openxmlformats.org/officeDocument/2006/relationships/hyperlink" Id="rId30" Target="https://x.com/mitsuhiko/status/2090921151685955630" TargetMode="External" /><Relationship Type="http://schemas.openxmlformats.org/officeDocument/2006/relationships/hyperlink" Id="rId43" Target="https://x.com/steipete/status/2090898421108605078" TargetMode="External" /><Relationship Type="http://schemas.openxmlformats.org/officeDocument/2006/relationships/hyperlink" Id="rId31" Target="https://x.com/thsottiaux/status/2090766694897619318" TargetMode="External" /><Relationship Type="http://schemas.openxmlformats.org/officeDocument/2006/relationships/hyperlink" Id="rId32" Target="https://x.com/thsottiaux/status/20910336301478543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Judgment Moves Upstream in the Software Factory</dc:title>
  <dc:creator>Coding Agents Alpha Tracker</dc:creator>
  <cp:keywords/>
  <dcterms:created xsi:type="dcterms:W3CDTF">2026-08-22T21:14:11Z</dcterms:created>
  <dcterms:modified xsi:type="dcterms:W3CDTF">2026-08-22T21:14:11Z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2026-08-22</vt:lpwstr>
  </property>
</Properties>
</file>