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Inference Economics, Open-Model Pressure, and an ARC Reality Check</w:t>
      </w:r>
    </w:p>
    <w:p>
      <w:pPr>
        <w:pStyle w:val="Author"/>
      </w:pPr>
      <w:r>
        <w:t xml:space="preserve">AI News Digest</w:t>
      </w:r>
    </w:p>
    <w:p>
      <w:pPr>
        <w:pStyle w:val="Date"/>
      </w:pPr>
      <w:r>
        <w:t xml:space="preserve">2026-05-02</w:t>
      </w:r>
    </w:p>
    <w:bookmarkStart w:id="49" w:name="X6d4f208144aaf2e57b98cf55da93f314d6269c5"/>
    <w:p>
      <w:pPr>
        <w:pStyle w:val="Heading1"/>
      </w:pPr>
      <w:r>
        <w:t xml:space="preserve">Inference Economics, Open-Model Pressure, and an ARC Reality Check</w:t>
      </w:r>
    </w:p>
    <w:p>
      <w:pPr>
        <w:pStyle w:val="FirstParagraph"/>
      </w:pPr>
      <w:r>
        <w:rPr>
          <w:iCs/>
          <w:i/>
        </w:rPr>
        <w:t xml:space="preserve">By AI News Digest • May 2, 2026</w:t>
      </w:r>
    </w:p>
    <w:p>
      <w:pPr>
        <w:pStyle w:val="BodyText"/>
      </w:pPr>
      <w:r>
        <w:t xml:space="preserve">OpenAI and xAI both posted fresh signs of model traction, but the deeper story was the shift toward custom inference, local/open deployment, and tighter economics. ARC-AGI results, world-model debates, and new MCP risk data also underscored how much technical and governance work remains.</w:t>
      </w:r>
    </w:p>
    <w:bookmarkStart w:id="20" w:name="what-stood-out"/>
    <w:p>
      <w:pPr>
        <w:pStyle w:val="Heading2"/>
      </w:pPr>
      <w:r>
        <w:t xml:space="preserve">What stood out</w:t>
      </w:r>
    </w:p>
    <w:p>
      <w:pPr>
        <w:pStyle w:val="FirstParagraph"/>
      </w:pPr>
      <w:r>
        <w:t xml:space="preserve">Today’s signal was a little more sober than a normal launch cycle. OpenAI and xAI both posted strong commercial or price-performance claims, but the deeper story was about inference economics, open-model pressure, and fresh evidence that generalization and agent safety remain unresolved [1, 2, 3, 4, 5].</w:t>
      </w:r>
    </w:p>
    <w:bookmarkEnd w:id="20"/>
    <w:bookmarkStart w:id="23" w:name="Xf3eba3a63d7fb4067c57cbc90486f30fc42c276"/>
    <w:p>
      <w:pPr>
        <w:pStyle w:val="Heading2"/>
      </w:pPr>
      <w:r>
        <w:t xml:space="preserve">Frontier competition is getting measured in economics, not just demos</w:t>
      </w:r>
    </w:p>
    <w:bookmarkStart w:id="21" w:name="X79f50f95ade182ff7f0e688fee73ec5c5a181fd"/>
    <w:p>
      <w:pPr>
        <w:pStyle w:val="Heading3"/>
      </w:pPr>
      <w:r>
        <w:t xml:space="preserve">OpenAI says GPT-5.5 is its strongest launch yet</w:t>
      </w:r>
    </w:p>
    <w:p>
      <w:pPr>
        <w:pStyle w:val="FirstParagraph"/>
      </w:pPr>
      <w:r>
        <w:t xml:space="preserve">OpenAI said GPT-5.5 has become its strongest model launch one week after release, with API revenue growing more than 2x faster than any prior release. It also said Codex doubled revenue in under seven days, which it attributed to rising enterprise demand for agentic coding tools [1].</w:t>
      </w:r>
    </w:p>
    <w:p>
      <w:pPr>
        <w:pStyle w:val="BodyText"/>
      </w:pPr>
      <w:r>
        <w:rPr>
          <w:bCs/>
          <w:b/>
        </w:rPr>
        <w:t xml:space="preserve">Why it matters:</w:t>
      </w:r>
      <w:r>
        <w:t xml:space="preserve"> </w:t>
      </w:r>
      <w:r>
        <w:t xml:space="preserve">That commercial signal matches a broader pattern: coding agents are one of the clearest areas where AI demand is showing up quickly in real usage and revenue [6].</w:t>
      </w:r>
    </w:p>
    <w:bookmarkEnd w:id="21"/>
    <w:bookmarkStart w:id="22" w:name="X291aa7d263f4df75a571af86a84ca3dfcf890a3"/>
    <w:p>
      <w:pPr>
        <w:pStyle w:val="Heading3"/>
      </w:pPr>
      <w:r>
        <w:t xml:space="preserve">xAI pushes Grok 4.3 on price-performance and distribution</w:t>
      </w:r>
    </w:p>
    <w:p>
      <w:pPr>
        <w:pStyle w:val="FirstParagraph"/>
      </w:pPr>
      <w:r>
        <w:t xml:space="preserve">Artificial Analysis said Grok 4.3 now sits on the intelligence-versus-cost Pareto frontier, helped by 37.5% lower input pricing, 58.3% lower output pricing, and a roughly 20% lower evaluation cost than the prior version [2]. Separate posts amplified claims that Grok 4.3 ranks #1 in caselaw, corporate finance, and law at 5-10x lower cost per 1M tokens than Opus 4.7 and OpenAI 5.5, and the model is already being distributed through Vercel’s AI Gateway with improved tool calling and instruction following [7, 8, 9].</w:t>
      </w:r>
    </w:p>
    <w:p>
      <w:pPr>
        <w:pStyle w:val="BodyText"/>
      </w:pPr>
      <w:r>
        <w:rPr>
          <w:bCs/>
          <w:b/>
        </w:rPr>
        <w:t xml:space="preserve">Why it matters:</w:t>
      </w:r>
      <w:r>
        <w:t xml:space="preserve"> </w:t>
      </w:r>
      <w:r>
        <w:t xml:space="preserve">The competitive pitch is increasingly explicit: better domain performance, lower inference cost, and faster placement into developer platforms [2, 9].</w:t>
      </w:r>
    </w:p>
    <w:bookmarkEnd w:id="22"/>
    <w:bookmarkEnd w:id="23"/>
    <w:bookmarkStart w:id="26" w:name="X12213dedbafab813847bbc45e86c56d6d606253"/>
    <w:p>
      <w:pPr>
        <w:pStyle w:val="Heading2"/>
      </w:pPr>
      <w:r>
        <w:t xml:space="preserve">The center of gravity keeps moving toward inference and enterprise deployment</w:t>
      </w:r>
    </w:p>
    <w:bookmarkStart w:id="24" w:name="Xf2ce058c7f7f36a767937b512c2decae92a2897"/>
    <w:p>
      <w:pPr>
        <w:pStyle w:val="Heading3"/>
      </w:pPr>
      <w:r>
        <w:t xml:space="preserve">Baseten says the real action is in custom models and scarce capacity</w:t>
      </w:r>
    </w:p>
    <w:p>
      <w:pPr>
        <w:pStyle w:val="FirstParagraph"/>
      </w:pPr>
      <w:r>
        <w:t xml:space="preserve">Baseten said it grew 30x year over year and expects to exceed $1B in revenue this year, with 95%+ of served tokens now coming from custom or post-trained models rather than vanilla open-source weights [3]. It also described a severe capacity crunch across 90 clusters in 18 clouds running at mid-90s utilization, and said enterprise adoption is still early, with roughly 1% of the market online by inference count [3]. Big Technology, separately, said enterprise AI applications are taking off while mainstream consumer breakout hits beyond ChatGPT still have not appeared, and chatbot daily active users have been flat or down in four of the past five months [6].</w:t>
      </w:r>
    </w:p>
    <w:p>
      <w:pPr>
        <w:pStyle w:val="BodyText"/>
      </w:pPr>
      <w:r>
        <w:rPr>
          <w:bCs/>
          <w:b/>
        </w:rPr>
        <w:t xml:space="preserve">Why it matters:</w:t>
      </w:r>
      <w:r>
        <w:t xml:space="preserve"> </w:t>
      </w:r>
      <w:r>
        <w:t xml:space="preserve">Cheaper inference is not reducing demand. Fei-Fei Li said Stanford HAI measured a roughly 280-fold drop in inference costs over the past 2-3 years, while Baseten said lower prices simply let customers run longer agents and embed more intelligence into products [10, 3].</w:t>
      </w:r>
    </w:p>
    <w:bookmarkEnd w:id="24"/>
    <w:bookmarkStart w:id="25" w:name="Xed8783e80a414a1f47728c44440104cc48f1c4b"/>
    <w:p>
      <w:pPr>
        <w:pStyle w:val="Heading3"/>
      </w:pPr>
      <w:r>
        <w:t xml:space="preserve">DeepSeek V4 and Qwen3.6 push the cost-and-locality story forward</w:t>
      </w:r>
    </w:p>
    <w:p>
      <w:pPr>
        <w:pStyle w:val="FirstParagraph"/>
      </w:pPr>
      <w:r>
        <w:t xml:space="preserve">DeepSeek V4 was described as near state-of-the-art across several benchmarks, with a 1M-token context window and pricing below GPT-5.5, Claude Opus 4.7, and Gemini 3.1 levels [11]. Alibaba’s Qwen3.6-35B-A35, meanwhile, was summarized as a 35B-parameter MoE model with only 3B active parameters at inference, 73.4% on SWE-bench Verified, 262K native context expandable to 1M, Apache 2.0 licensing, and laptop-scale deployment claims [12].</w:t>
      </w:r>
    </w:p>
    <w:p>
      <w:pPr>
        <w:pStyle w:val="BodyText"/>
      </w:pPr>
      <w:r>
        <w:rPr>
          <w:bCs/>
          <w:b/>
        </w:rPr>
        <w:t xml:space="preserve">Why it matters:</w:t>
      </w:r>
      <w:r>
        <w:t xml:space="preserve"> </w:t>
      </w:r>
      <w:r>
        <w:t xml:space="preserve">Open-model competition is no longer just about catching up on benchmarks; it is also widening the range of cheap, private, and local deployment options [11, 12].</w:t>
      </w:r>
    </w:p>
    <w:bookmarkEnd w:id="25"/>
    <w:bookmarkEnd w:id="26"/>
    <w:bookmarkStart w:id="29" w:name="research-kept-providing-a-reality-check"/>
    <w:p>
      <w:pPr>
        <w:pStyle w:val="Heading2"/>
      </w:pPr>
      <w:r>
        <w:t xml:space="preserve">Research kept providing a reality check</w:t>
      </w:r>
    </w:p>
    <w:bookmarkStart w:id="27" w:name="X8b826ed5dbbbc4a094ae86aa9dd018f1a7b9101"/>
    <w:p>
      <w:pPr>
        <w:pStyle w:val="Heading3"/>
      </w:pPr>
      <w:r>
        <w:t xml:space="preserve">ARC-AGI 3 scores remain near zero for frontier models</w:t>
      </w:r>
    </w:p>
    <w:p>
      <w:pPr>
        <w:pStyle w:val="FirstParagraph"/>
      </w:pPr>
      <w:r>
        <w:t xml:space="preserve">ARC-AGI 3 scores cited this week remained extremely low: GPT-5.5 at 0.43%, Claude 4.6 at 0.45%, Gemini 3.1 at 0.4%, and Opus 4.7 at 0.18% [5, 13]. ARC Prize’s analysis of GPT-5.5 highlighted three failure modes:</w:t>
      </w:r>
      <w:r>
        <w:t xml:space="preserve"> </w:t>
      </w:r>
      <w:r>
        <w:t xml:space="preserve">‘</w:t>
      </w:r>
      <w:r>
        <w:t xml:space="preserve">true local effect, false world model,</w:t>
      </w:r>
      <w:r>
        <w:t xml:space="preserve">’</w:t>
      </w:r>
      <w:r>
        <w:t xml:space="preserve"> </w:t>
      </w:r>
      <w:r>
        <w:t xml:space="preserve">‘</w:t>
      </w:r>
      <w:r>
        <w:t xml:space="preserve">wrong level of abstraction from training data,</w:t>
      </w:r>
      <w:r>
        <w:t xml:space="preserve">’</w:t>
      </w:r>
      <w:r>
        <w:t xml:space="preserve"> </w:t>
      </w:r>
      <w:r>
        <w:t xml:space="preserve">and</w:t>
      </w:r>
      <w:r>
        <w:t xml:space="preserve"> </w:t>
      </w:r>
      <w:r>
        <w:t xml:space="preserve">‘</w:t>
      </w:r>
      <w:r>
        <w:t xml:space="preserve">solved the level, didn’t reinforce the reward</w:t>
      </w:r>
      <w:r>
        <w:t xml:space="preserve">’</w:t>
      </w:r>
      <w:r>
        <w:t xml:space="preserve"> </w:t>
      </w:r>
      <w:r>
        <w:t xml:space="preserve">[5].</w:t>
      </w:r>
    </w:p>
    <w:p>
      <w:pPr>
        <w:pStyle w:val="BlockText"/>
      </w:pPr>
      <w:r>
        <w:t xml:space="preserve">“</w:t>
      </w:r>
      <w:r>
        <w:t xml:space="preserve">RL is a bit of a double edged sword: in known territory performance increases, but in unknown territory the model tends to hallucinate that it is performing a completely different task it was trained on</w:t>
      </w:r>
      <w:r>
        <w:t xml:space="preserve">”</w:t>
      </w:r>
      <w:r>
        <w:t xml:space="preserve"> </w:t>
      </w:r>
      <w:r>
        <w:t xml:space="preserve">[14]</w:t>
      </w:r>
    </w:p>
    <w:p>
      <w:pPr>
        <w:pStyle w:val="FirstParagraph"/>
      </w:pPr>
      <w:r>
        <w:rPr>
          <w:bCs/>
          <w:b/>
        </w:rPr>
        <w:t xml:space="preserve">Why it matters:</w:t>
      </w:r>
      <w:r>
        <w:t xml:space="preserve"> </w:t>
      </w:r>
      <w:r>
        <w:t xml:space="preserve">Product progress is real, but abstract generalization remains a very different problem from strong commercial launch metrics [1, 5].</w:t>
      </w:r>
    </w:p>
    <w:bookmarkEnd w:id="27"/>
    <w:bookmarkStart w:id="28" w:name="X6cd5afd00db30adf5726f82cc290dba6d2fa422"/>
    <w:p>
      <w:pPr>
        <w:pStyle w:val="Heading3"/>
      </w:pPr>
      <w:r>
        <w:t xml:space="preserve">World models moved closer to the center of frontier research</w:t>
      </w:r>
    </w:p>
    <w:p>
      <w:pPr>
        <w:pStyle w:val="FirstParagraph"/>
      </w:pPr>
      <w:r>
        <w:t xml:space="preserve">In a public debate, Eric Xing presented GLP, PAN, and SLAM as a generative, stateful path toward world models and agent planning, including claims of stronger simulation reasoning and smaller-model planning performance against larger baselines [15]. Yann LeCun argued for the opposite architectural instinct: non-generative JEPA-style world models that predict in latent space, ignore unpredictable detail, and support planning through abstraction; he also pointed to a released V-JEPA world model for robotics and simulations [15].</w:t>
      </w:r>
    </w:p>
    <w:p>
      <w:pPr>
        <w:pStyle w:val="BodyText"/>
      </w:pPr>
      <w:r>
        <w:rPr>
          <w:bCs/>
          <w:b/>
        </w:rPr>
        <w:t xml:space="preserve">Why it matters:</w:t>
      </w:r>
      <w:r>
        <w:t xml:space="preserve"> </w:t>
      </w:r>
      <w:r>
        <w:t xml:space="preserve">Even with major architectural disagreement, both sides are treating world models as essential for agentic AI beyond text-only</w:t>
      </w:r>
      <w:r>
        <w:t xml:space="preserve"> </w:t>
      </w:r>
      <w:r>
        <w:rPr>
          <w:iCs/>
          <w:i/>
        </w:rPr>
        <w:t xml:space="preserve">book intelligence</w:t>
      </w:r>
      <w:r>
        <w:t xml:space="preserve"> </w:t>
      </w:r>
      <w:r>
        <w:t xml:space="preserve">[15].</w:t>
      </w:r>
    </w:p>
    <w:bookmarkEnd w:id="28"/>
    <w:bookmarkEnd w:id="29"/>
    <w:bookmarkStart w:id="48" w:name="Xa462c868901f968c20c20b587587dad483c525f"/>
    <w:p>
      <w:pPr>
        <w:pStyle w:val="Heading2"/>
      </w:pPr>
      <w:r>
        <w:t xml:space="preserve">Agent deployment is colliding with governance</w:t>
      </w:r>
    </w:p>
    <w:bookmarkStart w:id="30" w:name="Xf4f1817d92f3c6b45d50127b6817787aea8f039"/>
    <w:p>
      <w:pPr>
        <w:pStyle w:val="Heading3"/>
      </w:pPr>
      <w:r>
        <w:t xml:space="preserve">Tooling ecosystems are getting riskier as enterprises add more agents</w:t>
      </w:r>
    </w:p>
    <w:p>
      <w:pPr>
        <w:pStyle w:val="FirstParagraph"/>
      </w:pPr>
      <w:r>
        <w:t xml:space="preserve">PolicyLayer’s audit of 1,787 public MCP servers and 25,329 tools found that 40% of servers expose at least one destructive or command-executing tool, and that a typical five-server install has a 92% chance of including one risky tool [4]. It also found 96.8% of tool descriptions lacked warning language, 47% of financial servers exposed destructive tools, and even</w:t>
      </w:r>
      <w:r>
        <w:t xml:space="preserve"> </w:t>
      </w:r>
      <w:r>
        <w:t xml:space="preserve">‘</w:t>
      </w:r>
      <w:r>
        <w:t xml:space="preserve">official</w:t>
      </w:r>
      <w:r>
        <w:t xml:space="preserve">’</w:t>
      </w:r>
      <w:r>
        <w:t xml:space="preserve"> </w:t>
      </w:r>
      <w:r>
        <w:t xml:space="preserve">registry servers carried the highest average risk weight [4].</w:t>
      </w:r>
    </w:p>
    <w:p>
      <w:pPr>
        <w:pStyle w:val="BodyText"/>
      </w:pPr>
      <w:r>
        <w:t xml:space="preserve">At the same time, Microsoft said Agent 365 is now generally available, extending identity, security, governance, and management controls to AI agents and their interactions across the enterprise [16].</w:t>
      </w:r>
    </w:p>
    <w:p>
      <w:pPr>
        <w:pStyle w:val="BodyText"/>
      </w:pPr>
      <w:r>
        <w:rPr>
          <w:bCs/>
          <w:b/>
        </w:rPr>
        <w:t xml:space="preserve">Why it matters:</w:t>
      </w:r>
      <w:r>
        <w:t xml:space="preserve"> </w:t>
      </w:r>
      <w:r>
        <w:t xml:space="preserve">As agents gain access to more tools and workflows, governance is starting to look like a deployment prerequisite rather than a later compliance layer [4, 16].</w:t>
      </w:r>
    </w:p>
    <w:p>
      <w:r>
        <w:pict>
          <v:rect style="width:0;height:1.5pt" o:hralign="center" o:hrstd="t" o:hr="t"/>
        </w:pict>
      </w:r>
    </w:p>
    <w:bookmarkEnd w:id="30"/>
    <w:bookmarkStart w:id="47" w:name="sources"/>
    <w:p>
      <w:pPr>
        <w:pStyle w:val="Heading3"/>
      </w:pPr>
      <w:r>
        <w:t xml:space="preserve">Sources</w:t>
      </w:r>
    </w:p>
    <w:p>
      <w:pPr>
        <w:numPr>
          <w:ilvl w:val="0"/>
          <w:numId w:val="1001"/>
        </w:numPr>
        <w:pStyle w:val="Compact"/>
      </w:pPr>
      <w:hyperlink r:id="rId31">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@ArtificialAnlys</w:t>
        </w:r>
      </w:hyperlink>
    </w:p>
    <w:p>
      <w:pPr>
        <w:numPr>
          <w:ilvl w:val="0"/>
          <w:numId w:val="1001"/>
        </w:numPr>
        <w:pStyle w:val="Compact"/>
      </w:pPr>
      <w:hyperlink r:id="rId33">
        <w:r>
          <w:rPr>
            <w:rStyle w:val="Hyperlink"/>
          </w:rPr>
          <w:t xml:space="preserve">Baseten CEO Tuhin Srivastava on Custom Models, and Building the Inference Cloud</w:t>
        </w:r>
      </w:hyperlink>
    </w:p>
    <w:p>
      <w:pPr>
        <w:numPr>
          <w:ilvl w:val="0"/>
          <w:numId w:val="1001"/>
        </w:numPr>
        <w:pStyle w:val="Compact"/>
      </w:pPr>
      <w:hyperlink r:id="rId34">
        <w:r>
          <w:rPr>
            <w:rStyle w:val="Hyperlink"/>
          </w:rPr>
          <w:t xml:space="preserve">r/LocalLLM post by u/PolicyLayer</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@chatgpt21</w:t>
        </w:r>
      </w:hyperlink>
    </w:p>
    <w:p>
      <w:pPr>
        <w:numPr>
          <w:ilvl w:val="0"/>
          <w:numId w:val="1001"/>
        </w:numPr>
        <w:pStyle w:val="Compact"/>
      </w:pPr>
      <w:hyperlink r:id="rId36">
        <w:r>
          <w:rPr>
            <w:rStyle w:val="Hyperlink"/>
          </w:rPr>
          <w:t xml:space="preserve">Are AI’s Consumer Applications Hitting a Wall?</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@ArthurMacwaters</w:t>
        </w:r>
      </w:hyperlink>
    </w:p>
    <w:p>
      <w:pPr>
        <w:numPr>
          <w:ilvl w:val="0"/>
          <w:numId w:val="1001"/>
        </w:numPr>
        <w:pStyle w:val="Compact"/>
      </w:pPr>
      <w:hyperlink r:id="rId38">
        <w:r>
          <w:rPr>
            <w:rStyle w:val="Hyperlink"/>
          </w:rPr>
          <w:t xml:space="preserve">𝕏 post by</w:t>
        </w:r>
        <w:r>
          <w:rPr>
            <w:rStyle w:val="Hyperlink"/>
          </w:rPr>
          <w:t xml:space="preserve"> </w:t>
        </w:r>
        <w:r>
          <w:rPr>
            <w:rStyle w:val="Hyperlink"/>
          </w:rPr>
          <w:t xml:space="preserve">@elonmusk</w:t>
        </w:r>
      </w:hyperlink>
    </w:p>
    <w:p>
      <w:pPr>
        <w:numPr>
          <w:ilvl w:val="0"/>
          <w:numId w:val="1001"/>
        </w:numPr>
        <w:pStyle w:val="Compact"/>
      </w:pPr>
      <w:hyperlink r:id="rId39">
        <w:r>
          <w:rPr>
            <w:rStyle w:val="Hyperlink"/>
          </w:rPr>
          <w:t xml:space="preserve">𝕏 post by</w:t>
        </w:r>
        <w:r>
          <w:rPr>
            <w:rStyle w:val="Hyperlink"/>
          </w:rPr>
          <w:t xml:space="preserve"> </w:t>
        </w:r>
        <w:r>
          <w:rPr>
            <w:rStyle w:val="Hyperlink"/>
          </w:rPr>
          <w:t xml:space="preserve">@vercel_dev</w:t>
        </w:r>
      </w:hyperlink>
    </w:p>
    <w:p>
      <w:pPr>
        <w:numPr>
          <w:ilvl w:val="0"/>
          <w:numId w:val="1001"/>
        </w:numPr>
        <w:pStyle w:val="Compact"/>
      </w:pPr>
      <w:hyperlink r:id="rId40">
        <w:r>
          <w:rPr>
            <w:rStyle w:val="Hyperlink"/>
          </w:rPr>
          <w:t xml:space="preserve">Stanford Sustainability Forum | Powering the AI Revolution</w:t>
        </w:r>
      </w:hyperlink>
    </w:p>
    <w:p>
      <w:pPr>
        <w:numPr>
          <w:ilvl w:val="0"/>
          <w:numId w:val="1001"/>
        </w:numPr>
        <w:pStyle w:val="Compact"/>
      </w:pPr>
      <w:hyperlink r:id="rId41">
        <w:r>
          <w:rPr>
            <w:rStyle w:val="Hyperlink"/>
          </w:rPr>
          <w:t xml:space="preserve">AI News: 18 Breaking Stories You Missed This Week</w:t>
        </w:r>
      </w:hyperlink>
    </w:p>
    <w:p>
      <w:pPr>
        <w:numPr>
          <w:ilvl w:val="0"/>
          <w:numId w:val="1001"/>
        </w:numPr>
        <w:pStyle w:val="Compact"/>
      </w:pPr>
      <w:hyperlink r:id="rId42">
        <w:r>
          <w:rPr>
            <w:rStyle w:val="Hyperlink"/>
          </w:rPr>
          <w:t xml:space="preserve">r/LocalLLM post by u/DragonflyOk7139</w:t>
        </w:r>
      </w:hyperlink>
    </w:p>
    <w:p>
      <w:pPr>
        <w:numPr>
          <w:ilvl w:val="0"/>
          <w:numId w:val="1001"/>
        </w:numPr>
        <w:pStyle w:val="Compact"/>
      </w:pPr>
      <w:hyperlink r:id="rId43">
        <w:r>
          <w:rPr>
            <w:rStyle w:val="Hyperlink"/>
          </w:rPr>
          <w:t xml:space="preserve">𝕏 post by</w:t>
        </w:r>
        <w:r>
          <w:rPr>
            <w:rStyle w:val="Hyperlink"/>
          </w:rPr>
          <w:t xml:space="preserve"> </w:t>
        </w:r>
        <w:r>
          <w:rPr>
            <w:rStyle w:val="Hyperlink"/>
          </w:rPr>
          <w:t xml:space="preserve">@arcprize</w:t>
        </w:r>
      </w:hyperlink>
    </w:p>
    <w:p>
      <w:pPr>
        <w:numPr>
          <w:ilvl w:val="0"/>
          <w:numId w:val="1001"/>
        </w:numPr>
        <w:pStyle w:val="Compact"/>
      </w:pPr>
      <w:hyperlink r:id="rId44">
        <w:r>
          <w:rPr>
            <w:rStyle w:val="Hyperlink"/>
          </w:rPr>
          <w:t xml:space="preserve">𝕏 post by</w:t>
        </w:r>
        <w:r>
          <w:rPr>
            <w:rStyle w:val="Hyperlink"/>
          </w:rPr>
          <w:t xml:space="preserve"> </w:t>
        </w:r>
        <w:r>
          <w:rPr>
            <w:rStyle w:val="Hyperlink"/>
          </w:rPr>
          <w:t xml:space="preserve">@fchollet</w:t>
        </w:r>
      </w:hyperlink>
    </w:p>
    <w:p>
      <w:pPr>
        <w:numPr>
          <w:ilvl w:val="0"/>
          <w:numId w:val="1001"/>
        </w:numPr>
        <w:pStyle w:val="Compact"/>
      </w:pPr>
      <w:hyperlink r:id="rId45">
        <w:r>
          <w:rPr>
            <w:rStyle w:val="Hyperlink"/>
          </w:rPr>
          <w:t xml:space="preserve">How Should AI Learn to Understand the World? | Yann LeCun &amp; Eric Xing on JEPA and GLP</w:t>
        </w:r>
      </w:hyperlink>
    </w:p>
    <w:p>
      <w:pPr>
        <w:numPr>
          <w:ilvl w:val="0"/>
          <w:numId w:val="1001"/>
        </w:numPr>
        <w:pStyle w:val="Compact"/>
      </w:pPr>
      <w:hyperlink r:id="rId46">
        <w:r>
          <w:rPr>
            <w:rStyle w:val="Hyperlink"/>
          </w:rPr>
          <w:t xml:space="preserve">𝕏 post by</w:t>
        </w:r>
        <w:r>
          <w:rPr>
            <w:rStyle w:val="Hyperlink"/>
          </w:rPr>
          <w:t xml:space="preserve"> </w:t>
        </w:r>
        <w:r>
          <w:rPr>
            <w:rStyle w:val="Hyperlink"/>
          </w:rPr>
          <w:t xml:space="preserve">@satyanadella</w:t>
        </w:r>
      </w:hyperlink>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6" Target="https://www.bigtechnology.com/p/are-ais-consumer-applications-hitting" TargetMode="External" /><Relationship Type="http://schemas.openxmlformats.org/officeDocument/2006/relationships/hyperlink" Id="rId34" Target="https://www.reddit.com/r/LocalLLM/comments/1t0ntyq/" TargetMode="External" /><Relationship Type="http://schemas.openxmlformats.org/officeDocument/2006/relationships/hyperlink" Id="rId42" Target="https://www.reddit.com/r/LocalLLM/comments/1t1h603/" TargetMode="External" /><Relationship Type="http://schemas.openxmlformats.org/officeDocument/2006/relationships/hyperlink" Id="rId45" Target="https://www.youtube.com/watch?v=8LKgvrNYZz0" TargetMode="External" /><Relationship Type="http://schemas.openxmlformats.org/officeDocument/2006/relationships/hyperlink" Id="rId33" Target="https://www.youtube.com/watch?v=XAbKflCncDo" TargetMode="External" /><Relationship Type="http://schemas.openxmlformats.org/officeDocument/2006/relationships/hyperlink" Id="rId40" Target="https://www.youtube.com/watch?v=eN_K9eI7hf0" TargetMode="External" /><Relationship Type="http://schemas.openxmlformats.org/officeDocument/2006/relationships/hyperlink" Id="rId41" Target="https://www.youtube.com/watch?v=qDI4odijz44" TargetMode="External" /><Relationship Type="http://schemas.openxmlformats.org/officeDocument/2006/relationships/hyperlink" Id="rId37" Target="https://x.com/ArthurMacwaters/status/2050296054743224551" TargetMode="External" /><Relationship Type="http://schemas.openxmlformats.org/officeDocument/2006/relationships/hyperlink" Id="rId32" Target="https://x.com/ArtificialAnlys/status/2049987006726336681" TargetMode="External" /><Relationship Type="http://schemas.openxmlformats.org/officeDocument/2006/relationships/hyperlink" Id="rId31" Target="https://x.com/OpenAI/status/2050250926888468929" TargetMode="External" /><Relationship Type="http://schemas.openxmlformats.org/officeDocument/2006/relationships/hyperlink" Id="rId43" Target="https://x.com/arcprize/status/2050261221165989969" TargetMode="External" /><Relationship Type="http://schemas.openxmlformats.org/officeDocument/2006/relationships/hyperlink" Id="rId35" Target="https://x.com/chatgpt21/status/2050268936575373352" TargetMode="External" /><Relationship Type="http://schemas.openxmlformats.org/officeDocument/2006/relationships/hyperlink" Id="rId38" Target="https://x.com/elonmusk/status/2050310162230186018" TargetMode="External" /><Relationship Type="http://schemas.openxmlformats.org/officeDocument/2006/relationships/hyperlink" Id="rId44" Target="https://x.com/fchollet/status/2050300365942493547" TargetMode="External" /><Relationship Type="http://schemas.openxmlformats.org/officeDocument/2006/relationships/hyperlink" Id="rId46" Target="https://x.com/satyanadella/status/2050251014691840015" TargetMode="External" /><Relationship Type="http://schemas.openxmlformats.org/officeDocument/2006/relationships/hyperlink" Id="rId39" Target="https://x.com/vercel_dev/status/2050046717165547937" TargetMode="External" /></Relationships>
</file>

<file path=word/_rels/footnotes.xml.rels><?xml version="1.0" encoding="UTF-8"?><Relationships xmlns="http://schemas.openxmlformats.org/package/2006/relationships"><Relationship Type="http://schemas.openxmlformats.org/officeDocument/2006/relationships/hyperlink" Id="rId36" Target="https://www.bigtechnology.com/p/are-ais-consumer-applications-hitting" TargetMode="External" /><Relationship Type="http://schemas.openxmlformats.org/officeDocument/2006/relationships/hyperlink" Id="rId34" Target="https://www.reddit.com/r/LocalLLM/comments/1t0ntyq/" TargetMode="External" /><Relationship Type="http://schemas.openxmlformats.org/officeDocument/2006/relationships/hyperlink" Id="rId42" Target="https://www.reddit.com/r/LocalLLM/comments/1t1h603/" TargetMode="External" /><Relationship Type="http://schemas.openxmlformats.org/officeDocument/2006/relationships/hyperlink" Id="rId45" Target="https://www.youtube.com/watch?v=8LKgvrNYZz0" TargetMode="External" /><Relationship Type="http://schemas.openxmlformats.org/officeDocument/2006/relationships/hyperlink" Id="rId33" Target="https://www.youtube.com/watch?v=XAbKflCncDo" TargetMode="External" /><Relationship Type="http://schemas.openxmlformats.org/officeDocument/2006/relationships/hyperlink" Id="rId40" Target="https://www.youtube.com/watch?v=eN_K9eI7hf0" TargetMode="External" /><Relationship Type="http://schemas.openxmlformats.org/officeDocument/2006/relationships/hyperlink" Id="rId41" Target="https://www.youtube.com/watch?v=qDI4odijz44" TargetMode="External" /><Relationship Type="http://schemas.openxmlformats.org/officeDocument/2006/relationships/hyperlink" Id="rId37" Target="https://x.com/ArthurMacwaters/status/2050296054743224551" TargetMode="External" /><Relationship Type="http://schemas.openxmlformats.org/officeDocument/2006/relationships/hyperlink" Id="rId32" Target="https://x.com/ArtificialAnlys/status/2049987006726336681" TargetMode="External" /><Relationship Type="http://schemas.openxmlformats.org/officeDocument/2006/relationships/hyperlink" Id="rId31" Target="https://x.com/OpenAI/status/2050250926888468929" TargetMode="External" /><Relationship Type="http://schemas.openxmlformats.org/officeDocument/2006/relationships/hyperlink" Id="rId43" Target="https://x.com/arcprize/status/2050261221165989969" TargetMode="External" /><Relationship Type="http://schemas.openxmlformats.org/officeDocument/2006/relationships/hyperlink" Id="rId35" Target="https://x.com/chatgpt21/status/2050268936575373352" TargetMode="External" /><Relationship Type="http://schemas.openxmlformats.org/officeDocument/2006/relationships/hyperlink" Id="rId38" Target="https://x.com/elonmusk/status/2050310162230186018" TargetMode="External" /><Relationship Type="http://schemas.openxmlformats.org/officeDocument/2006/relationships/hyperlink" Id="rId44" Target="https://x.com/fchollet/status/2050300365942493547" TargetMode="External" /><Relationship Type="http://schemas.openxmlformats.org/officeDocument/2006/relationships/hyperlink" Id="rId46" Target="https://x.com/satyanadella/status/2050251014691840015" TargetMode="External" /><Relationship Type="http://schemas.openxmlformats.org/officeDocument/2006/relationships/hyperlink" Id="rId39" Target="https://x.com/vercel_dev/status/205004671716554793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Inference Economics, Open-Model Pressure, and an ARC Reality Check</dc:title>
  <dc:creator>AI News Digest</dc:creator>
  <cp:keywords/>
  <dcterms:created xsi:type="dcterms:W3CDTF">2026-05-02T11:25:45Z</dcterms:created>
  <dcterms:modified xsi:type="dcterms:W3CDTF">2026-05-02T11:25:45Z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2026-05-02</vt:lpwstr>
  </property>
</Properties>
</file>