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Infrastructure, Open Models, and Agent Workflows Define the Day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2026-03-12</w:t>
      </w:r>
    </w:p>
    <w:bookmarkStart w:id="47" w:name="Xf8a9b1f9f0663f4d34242a8b51cb99b32c3f5ff"/>
    <w:p>
      <w:pPr>
        <w:pStyle w:val="Heading1"/>
      </w:pPr>
      <w:r>
        <w:t xml:space="preserve">Infrastructure, Open Models, and Agent Workflows Define the Day</w:t>
      </w:r>
    </w:p>
    <w:p>
      <w:pPr>
        <w:pStyle w:val="FirstParagraph"/>
      </w:pPr>
      <w:r>
        <w:rPr>
          <w:iCs/>
          <w:i/>
        </w:rPr>
        <w:t xml:space="preserve">By AI News Digest • March 12, 2026</w:t>
      </w:r>
    </w:p>
    <w:p>
      <w:pPr>
        <w:pStyle w:val="BodyText"/>
      </w:pPr>
      <w:r>
        <w:t xml:space="preserve">Sam Altman used BlackRock’s infrastructure summit to argue that frontier AI now depends as much on power, construction, and inference economics as on model progress. Elsewhere, NVIDIA launched a major open model for agentic systems, enterprise tools kept shifting toward orchestrated digital work, and governance proposals became more concrete.</w:t>
      </w:r>
    </w:p>
    <w:bookmarkStart w:id="22" w:name="infrastructure-became-the-main-story"/>
    <w:p>
      <w:pPr>
        <w:pStyle w:val="Heading2"/>
      </w:pPr>
      <w:r>
        <w:t xml:space="preserve">Infrastructure became the main story</w:t>
      </w:r>
    </w:p>
    <w:p>
      <w:pPr>
        <w:pStyle w:val="FirstParagraph"/>
      </w:pPr>
      <w:r>
        <w:t xml:space="preserve">The clearest pattern today was that frontier AI is being described in terms of</w:t>
      </w:r>
      <w:r>
        <w:t xml:space="preserve"> </w:t>
      </w:r>
      <w:r>
        <w:rPr>
          <w:bCs/>
          <w:b/>
        </w:rPr>
        <w:t xml:space="preserve">power, chips, and construction</w:t>
      </w:r>
      <w:r>
        <w:t xml:space="preserve"> </w:t>
      </w:r>
      <w:r>
        <w:t xml:space="preserve">as much as model intelligence [1].</w:t>
      </w:r>
    </w:p>
    <w:bookmarkStart w:id="20" w:name="X0808b0bc24ba9b5d3cc161dfb68db0376eaa45d"/>
    <w:p>
      <w:pPr>
        <w:pStyle w:val="Heading3"/>
      </w:pPr>
      <w:r>
        <w:t xml:space="preserve">OpenAI framed frontier progress as a buildout problem</w:t>
      </w:r>
    </w:p>
    <w:p>
      <w:pPr>
        <w:pStyle w:val="FirstParagraph"/>
      </w:pPr>
      <w:r>
        <w:t xml:space="preserve">At BlackRock’s US Infrastructure Summit, Sam Altman said OpenAI is already training at its first Stargate site in Abilene and described the challenges of getting gigawatt-scale campuses running, from unexpected weather to supply-chain issues and the need for many organizations to work together under pressure [1, 2]. He also said OpenAI’s new partnership with the North American Building Trades Unions reflects a practical constraint: AI growth depends on physical infrastructure such as power plants, transmission, data centers, and transformers, plus more skilled trades workers to build them [1, 2].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bottlenecks around frontier AI are increasingly physical, not just algorithmic.</w:t>
      </w:r>
    </w:p>
    <w:bookmarkEnd w:id="20"/>
    <w:bookmarkStart w:id="21" w:name="Xbc68b28f55b6a1ebeffc4c8b22316714a874f1d"/>
    <w:p>
      <w:pPr>
        <w:pStyle w:val="Heading3"/>
      </w:pPr>
      <w:r>
        <w:t xml:space="preserve">Altman said costs are falling fast — and specialized inference hardware matters more</w:t>
      </w:r>
    </w:p>
    <w:p>
      <w:pPr>
        <w:pStyle w:val="FirstParagraph"/>
      </w:pPr>
      <w:r>
        <w:t xml:space="preserve">Altman said OpenAI’s first reasoning model, o1, arrived about 16 months ago, and that getting the same answer to a hard problem from o1 to GPT-5.4 now costs about</w:t>
      </w:r>
      <w:r>
        <w:t xml:space="preserve"> </w:t>
      </w:r>
      <w:r>
        <w:rPr>
          <w:bCs/>
          <w:b/>
        </w:rPr>
        <w:t xml:space="preserve">1,000x less</w:t>
      </w:r>
      <w:r>
        <w:t xml:space="preserve"> </w:t>
      </w:r>
      <w:r>
        <w:t xml:space="preserve">[1, 2]. He also said the company is building an</w:t>
      </w:r>
      <w:r>
        <w:t xml:space="preserve"> </w:t>
      </w:r>
      <w:r>
        <w:rPr>
          <w:bCs/>
          <w:b/>
        </w:rPr>
        <w:t xml:space="preserve">inference-only</w:t>
      </w:r>
      <w:r>
        <w:t xml:space="preserve"> </w:t>
      </w:r>
      <w:r>
        <w:t xml:space="preserve">chip optimized for low cost and power efficiency, with first chips expected to be deployed at scale by year-end [1, 3]. Altman added that the past few months marked a threshold of major economic utility for these systems, especially in coding and other knowledge work [1].</w:t>
      </w:r>
    </w:p>
    <w:p>
      <w:pPr>
        <w:pStyle w:val="BlockText"/>
      </w:pPr>
      <w:r>
        <w:t xml:space="preserve">“</w:t>
      </w:r>
      <w:r>
        <w:t xml:space="preserve">To get the same answer to a hard problem from that first model to 5.4 has been a reduction in cost of about a thousand X.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Capability gains are now being paired with meaningful cost compression, which is what turns impressive demos into deployable systems.</w:t>
      </w:r>
    </w:p>
    <w:bookmarkEnd w:id="21"/>
    <w:bookmarkEnd w:id="22"/>
    <w:bookmarkStart w:id="25" w:name="Xeb0d20abde1334a9f1dd728045d89651a8b5e00"/>
    <w:p>
      <w:pPr>
        <w:pStyle w:val="Heading2"/>
      </w:pPr>
      <w:r>
        <w:t xml:space="preserve">Open models and agent products widened the deployment race</w:t>
      </w:r>
    </w:p>
    <w:bookmarkStart w:id="23" w:name="Xe4eb2bd5bb1886325e82f5cd09596fa45364499"/>
    <w:p>
      <w:pPr>
        <w:pStyle w:val="Heading3"/>
      </w:pPr>
      <w:r>
        <w:t xml:space="preserve">NVIDIA released an open model aimed squarely at agentic AI</w:t>
      </w:r>
    </w:p>
    <w:p>
      <w:pPr>
        <w:pStyle w:val="FirstParagraph"/>
      </w:pPr>
      <w:r>
        <w:t xml:space="preserve">NVIDIA launched</w:t>
      </w:r>
      <w:r>
        <w:t xml:space="preserve"> </w:t>
      </w:r>
      <w:r>
        <w:rPr>
          <w:bCs/>
          <w:b/>
        </w:rPr>
        <w:t xml:space="preserve">Nemotron 3 Super</w:t>
      </w:r>
      <w:r>
        <w:t xml:space="preserve">, a 120B-parameter open model with 12B active parameters, a</w:t>
      </w:r>
      <w:r>
        <w:t xml:space="preserve"> </w:t>
      </w:r>
      <w:r>
        <w:rPr>
          <w:bCs/>
          <w:b/>
        </w:rPr>
        <w:t xml:space="preserve">1-million-token context window</w:t>
      </w:r>
      <w:r>
        <w:t xml:space="preserve">, and high-accuracy tool calling for complex agent workflows [4]. NVIDIA said it delivers up to</w:t>
      </w:r>
      <w:r>
        <w:t xml:space="preserve"> </w:t>
      </w:r>
      <w:r>
        <w:rPr>
          <w:bCs/>
          <w:b/>
        </w:rPr>
        <w:t xml:space="preserve">5x higher throughput</w:t>
      </w:r>
      <w:r>
        <w:t xml:space="preserve"> </w:t>
      </w:r>
      <w:r>
        <w:t xml:space="preserve">and up to</w:t>
      </w:r>
      <w:r>
        <w:t xml:space="preserve"> </w:t>
      </w:r>
      <w:r>
        <w:rPr>
          <w:bCs/>
          <w:b/>
        </w:rPr>
        <w:t xml:space="preserve">2x higher accuracy</w:t>
      </w:r>
      <w:r>
        <w:t xml:space="preserve"> </w:t>
      </w:r>
      <w:r>
        <w:t xml:space="preserve">than the previous Nemotron Super model, and is releasing it with open weights under a permissive license for deployment from on-prem systems to the cloud [4].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substantial open-model push focused on enterprise-grade agents, not just model openness as a slogan.</w:t>
      </w:r>
    </w:p>
    <w:bookmarkEnd w:id="23"/>
    <w:bookmarkStart w:id="24" w:name="Xce65250ac7306a14101c06c5d54bb5db91b2ec4"/>
    <w:p>
      <w:pPr>
        <w:pStyle w:val="Heading3"/>
      </w:pPr>
      <w:r>
        <w:t xml:space="preserve">Enterprise products kept moving from chat toward orchestrated work</w:t>
      </w:r>
    </w:p>
    <w:p>
      <w:pPr>
        <w:pStyle w:val="FirstParagraph"/>
      </w:pPr>
      <w:r>
        <w:t xml:space="preserve">Perplexity launched</w:t>
      </w:r>
      <w:r>
        <w:t xml:space="preserve"> </w:t>
      </w:r>
      <w:r>
        <w:rPr>
          <w:bCs/>
          <w:b/>
        </w:rPr>
        <w:t xml:space="preserve">Computer for Enterprise</w:t>
      </w:r>
      <w:r>
        <w:t xml:space="preserve">, saying it can run multi-step workflows across research, coding, design, and deployment by routing work across</w:t>
      </w:r>
      <w:r>
        <w:t xml:space="preserve"> </w:t>
      </w:r>
      <w:r>
        <w:rPr>
          <w:bCs/>
          <w:b/>
        </w:rPr>
        <w:t xml:space="preserve">20 specialized models</w:t>
      </w:r>
      <w:r>
        <w:t xml:space="preserve"> </w:t>
      </w:r>
      <w:r>
        <w:t xml:space="preserve">and connecting to</w:t>
      </w:r>
      <w:r>
        <w:t xml:space="preserve"> </w:t>
      </w:r>
      <w:r>
        <w:rPr>
          <w:bCs/>
          <w:b/>
        </w:rPr>
        <w:t xml:space="preserve">400+ applications</w:t>
      </w:r>
      <w:r>
        <w:t xml:space="preserve"> </w:t>
      </w:r>
      <w:r>
        <w:t xml:space="preserve">[5]. The company said its internal Slack deployment performed</w:t>
      </w:r>
      <w:r>
        <w:t xml:space="preserve"> </w:t>
      </w:r>
      <w:r>
        <w:rPr>
          <w:bCs/>
          <w:b/>
        </w:rPr>
        <w:t xml:space="preserve">3.25 years of work</w:t>
      </w:r>
      <w:r>
        <w:t xml:space="preserve"> </w:t>
      </w:r>
      <w:r>
        <w:t xml:space="preserve">and saved</w:t>
      </w:r>
      <w:r>
        <w:t xml:space="preserve"> </w:t>
      </w:r>
      <w:r>
        <w:rPr>
          <w:bCs/>
          <w:b/>
        </w:rPr>
        <w:t xml:space="preserve">$1.6M</w:t>
      </w:r>
      <w:r>
        <w:t xml:space="preserve"> </w:t>
      </w:r>
      <w:r>
        <w:t xml:space="preserve">in four weeks, and that it is now exposing some of the same orchestration through a model-agnostic API platform [6, 7, 8].</w:t>
      </w:r>
    </w:p>
    <w:p>
      <w:pPr>
        <w:pStyle w:val="BodyText"/>
      </w:pPr>
      <w:r>
        <w:t xml:space="preserve">The same shift appeared elsewhere: Replit introduced</w:t>
      </w:r>
      <w:r>
        <w:t xml:space="preserve"> </w:t>
      </w:r>
      <w:r>
        <w:rPr>
          <w:bCs/>
          <w:b/>
        </w:rPr>
        <w:t xml:space="preserve">Agent 4</w:t>
      </w:r>
      <w:r>
        <w:t xml:space="preserve"> </w:t>
      </w:r>
      <w:r>
        <w:t xml:space="preserve">for collaborative app-building with an infinite canvas and parallel agents [9], while Andrej Karpathy argued this does not end the IDE so much as expand it into an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agent command center</w:t>
      </w:r>
      <w:r>
        <w:rPr>
          <w:bCs/>
          <w:b/>
        </w:rPr>
        <w:t xml:space="preserve">”</w:t>
      </w:r>
      <w:r>
        <w:t xml:space="preserve"> </w:t>
      </w:r>
      <w:r>
        <w:t xml:space="preserve">for managing teams of agents [10, 11].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 growing set of products is treating AI less like a single assistant and more like a coordinated workforce.</w:t>
      </w:r>
    </w:p>
    <w:bookmarkEnd w:id="24"/>
    <w:bookmarkEnd w:id="25"/>
    <w:bookmarkStart w:id="46" w:name="governance-ideas-got-more-operational"/>
    <w:p>
      <w:pPr>
        <w:pStyle w:val="Heading2"/>
      </w:pPr>
      <w:r>
        <w:t xml:space="preserve">Governance ideas got more operational</w:t>
      </w:r>
    </w:p>
    <w:bookmarkStart w:id="26" w:name="X9d3a43c8c9dfe8321d356ab636b0ef3d06ee871"/>
    <w:p>
      <w:pPr>
        <w:pStyle w:val="Heading3"/>
      </w:pPr>
      <w:r>
        <w:t xml:space="preserve">Anthropic created a new public-benefit function around powerful AI</w:t>
      </w:r>
    </w:p>
    <w:p>
      <w:pPr>
        <w:pStyle w:val="FirstParagraph"/>
      </w:pPr>
      <w:r>
        <w:t xml:space="preserve">Anthropic said Jack Clark is becoming</w:t>
      </w:r>
      <w:r>
        <w:t xml:space="preserve"> </w:t>
      </w:r>
      <w:r>
        <w:rPr>
          <w:bCs/>
          <w:b/>
        </w:rPr>
        <w:t xml:space="preserve">Head of Public Benefit</w:t>
      </w:r>
      <w:r>
        <w:t xml:space="preserve"> </w:t>
      </w:r>
      <w:r>
        <w:t xml:space="preserve">and launching</w:t>
      </w:r>
      <w:r>
        <w:t xml:space="preserve"> </w:t>
      </w:r>
      <w:r>
        <w:rPr>
          <w:bCs/>
          <w:b/>
        </w:rPr>
        <w:t xml:space="preserve">The Anthropic Institute</w:t>
      </w:r>
      <w:r>
        <w:t xml:space="preserve"> </w:t>
      </w:r>
      <w:r>
        <w:t xml:space="preserve">to generate and share information about the societal, economic, and security effects of powerful AI systems [12, 13, 14]. Anthropic said the institute will bring together machine learning engineers, economists, and social scientists, using the vantage point of a frontier lab to inform public understanding [15, 16].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Frontier labs are starting to formalize impact analysis as an institutional function, not just a policy sideline.</w:t>
      </w:r>
    </w:p>
    <w:bookmarkEnd w:id="26"/>
    <w:bookmarkStart w:id="27" w:name="X86d9f16e0ae87ed4fbd3a49230e25430eaede6e"/>
    <w:p>
      <w:pPr>
        <w:pStyle w:val="Heading3"/>
      </w:pPr>
      <w:r>
        <w:t xml:space="preserve">A biosecurity proposal focused on restricting dangerous data, not shutting down open science</w:t>
      </w:r>
    </w:p>
    <w:p>
      <w:pPr>
        <w:pStyle w:val="FirstParagraph"/>
      </w:pPr>
      <w:r>
        <w:t xml:space="preserve">Johns Hopkins researcher Jassi Pannu outlined a</w:t>
      </w:r>
      <w:r>
        <w:t xml:space="preserve"> </w:t>
      </w:r>
      <w:r>
        <w:rPr>
          <w:bCs/>
          <w:b/>
        </w:rPr>
        <w:t xml:space="preserve">Biosecurity Data Level</w:t>
      </w:r>
      <w:r>
        <w:t xml:space="preserve"> </w:t>
      </w:r>
      <w:r>
        <w:t xml:space="preserve">framework that would keep roughly</w:t>
      </w:r>
      <w:r>
        <w:t xml:space="preserve"> </w:t>
      </w:r>
      <w:r>
        <w:rPr>
          <w:bCs/>
          <w:b/>
        </w:rPr>
        <w:t xml:space="preserve">99%</w:t>
      </w:r>
      <w:r>
        <w:t xml:space="preserve"> </w:t>
      </w:r>
      <w:r>
        <w:t xml:space="preserve">of biological data open while adding controls only to the narrow slice of functional data that links pathogens to dangerous properties such as transmissibility, virulence, and immune evasion [17]. She also pointed to model-holdout results suggesting that removing human-infecting virus data can sharply reduce dangerous biological capabilities while leaving desirable capabilities intact [17].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It is one of the clearest middle-ground governance proposals on the table: preserve open research broadly, but treat the most dangerous capability-enabling data as a controlled resource.</w:t>
      </w:r>
    </w:p>
    <w:p>
      <w:r>
        <w:pict>
          <v:rect style="width:0;height:1.5pt" o:hralign="center" o:hrstd="t" o:hr="t"/>
        </w:pict>
      </w:r>
    </w:p>
    <w:bookmarkEnd w:id="27"/>
    <w:bookmarkStart w:id="4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8">
        <w:r>
          <w:rPr>
            <w:rStyle w:val="Hyperlink"/>
          </w:rPr>
          <w:t xml:space="preserve">DIRECTO | Sam Altman participa en la Cumbre de BlackRock sobre Infraestructura de EE UU | ELPAÍS</w:t>
        </w:r>
      </w:hyperlink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LIVE: Sam Altman speaks at BlackRock’s US Infrastructure Summit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WATCH LIVE: OpenAI CEO Sam Altman speaks at BlackRock’s US Infrastructure Summit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New NVIDIA Nemotron 3 Super Delivers 5x Higher Throughput for Agentic AI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@amasad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@jackclarkSF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@jackclarkSF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@jackclarkSF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Bioinfohazards: Jassi Pannu on Controlling Dangerous Data from which AI Models Learn</w:t>
        </w:r>
      </w:hyperlink>
    </w:p>
    <w:bookmarkEnd w:id="45"/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blogs.nvidia.com/blog/nemotron-3-super-agentic-ai" TargetMode="External" /><Relationship Type="http://schemas.openxmlformats.org/officeDocument/2006/relationships/hyperlink" Id="rId44" Target="https://www.cognitiverevolution.ai/bioinfohazards-jassi-pannu-on-controlling-dangerous-data-from-which-ai-models-learn" TargetMode="External" /><Relationship Type="http://schemas.openxmlformats.org/officeDocument/2006/relationships/hyperlink" Id="rId29" Target="https://www.youtube.com/watch?v=Wc3OSJ2_6CA" TargetMode="External" /><Relationship Type="http://schemas.openxmlformats.org/officeDocument/2006/relationships/hyperlink" Id="rId28" Target="https://www.youtube.com/watch?v=Y74oyV6oSGo" TargetMode="External" /><Relationship Type="http://schemas.openxmlformats.org/officeDocument/2006/relationships/hyperlink" Id="rId30" Target="https://www.youtube.com/watch?v=nGjTMBb2dSE" TargetMode="External" /><Relationship Type="http://schemas.openxmlformats.org/officeDocument/2006/relationships/hyperlink" Id="rId43" Target="https://x.com/AnthropicAI/status/2031674090604417307" TargetMode="External" /><Relationship Type="http://schemas.openxmlformats.org/officeDocument/2006/relationships/hyperlink" Id="rId42" Target="https://x.com/AnthropicAI/status/2031674092290474421" TargetMode="External" /><Relationship Type="http://schemas.openxmlformats.org/officeDocument/2006/relationships/hyperlink" Id="rId33" Target="https://x.com/AravSrinivas/status/2031796262010593635" TargetMode="External" /><Relationship Type="http://schemas.openxmlformats.org/officeDocument/2006/relationships/hyperlink" Id="rId35" Target="https://x.com/AravSrinivas/status/2031829586133332176" TargetMode="External" /><Relationship Type="http://schemas.openxmlformats.org/officeDocument/2006/relationships/hyperlink" Id="rId36" Target="https://x.com/amasad/status/2031755113694679094" TargetMode="External" /><Relationship Type="http://schemas.openxmlformats.org/officeDocument/2006/relationships/hyperlink" Id="rId39" Target="https://x.com/jackclarkSF/status/2031746605117010245" TargetMode="External" /><Relationship Type="http://schemas.openxmlformats.org/officeDocument/2006/relationships/hyperlink" Id="rId40" Target="https://x.com/jackclarkSF/status/2031746606496944609" TargetMode="External" /><Relationship Type="http://schemas.openxmlformats.org/officeDocument/2006/relationships/hyperlink" Id="rId41" Target="https://x.com/jackclarkSF/status/2031746607994245278" TargetMode="External" /><Relationship Type="http://schemas.openxmlformats.org/officeDocument/2006/relationships/hyperlink" Id="rId38" Target="https://x.com/karpathy/status/2031616709560610993" TargetMode="External" /><Relationship Type="http://schemas.openxmlformats.org/officeDocument/2006/relationships/hyperlink" Id="rId37" Target="https://x.com/karpathy/status/2031767720933634100" TargetMode="External" /><Relationship Type="http://schemas.openxmlformats.org/officeDocument/2006/relationships/hyperlink" Id="rId32" Target="https://x.com/perplexity_ai/status/2031799033489211771" TargetMode="External" /><Relationship Type="http://schemas.openxmlformats.org/officeDocument/2006/relationships/hyperlink" Id="rId34" Target="https://x.com/perplexity_ai/status/203182839643577156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blogs.nvidia.com/blog/nemotron-3-super-agentic-ai" TargetMode="External" /><Relationship Type="http://schemas.openxmlformats.org/officeDocument/2006/relationships/hyperlink" Id="rId44" Target="https://www.cognitiverevolution.ai/bioinfohazards-jassi-pannu-on-controlling-dangerous-data-from-which-ai-models-learn" TargetMode="External" /><Relationship Type="http://schemas.openxmlformats.org/officeDocument/2006/relationships/hyperlink" Id="rId29" Target="https://www.youtube.com/watch?v=Wc3OSJ2_6CA" TargetMode="External" /><Relationship Type="http://schemas.openxmlformats.org/officeDocument/2006/relationships/hyperlink" Id="rId28" Target="https://www.youtube.com/watch?v=Y74oyV6oSGo" TargetMode="External" /><Relationship Type="http://schemas.openxmlformats.org/officeDocument/2006/relationships/hyperlink" Id="rId30" Target="https://www.youtube.com/watch?v=nGjTMBb2dSE" TargetMode="External" /><Relationship Type="http://schemas.openxmlformats.org/officeDocument/2006/relationships/hyperlink" Id="rId43" Target="https://x.com/AnthropicAI/status/2031674090604417307" TargetMode="External" /><Relationship Type="http://schemas.openxmlformats.org/officeDocument/2006/relationships/hyperlink" Id="rId42" Target="https://x.com/AnthropicAI/status/2031674092290474421" TargetMode="External" /><Relationship Type="http://schemas.openxmlformats.org/officeDocument/2006/relationships/hyperlink" Id="rId33" Target="https://x.com/AravSrinivas/status/2031796262010593635" TargetMode="External" /><Relationship Type="http://schemas.openxmlformats.org/officeDocument/2006/relationships/hyperlink" Id="rId35" Target="https://x.com/AravSrinivas/status/2031829586133332176" TargetMode="External" /><Relationship Type="http://schemas.openxmlformats.org/officeDocument/2006/relationships/hyperlink" Id="rId36" Target="https://x.com/amasad/status/2031755113694679094" TargetMode="External" /><Relationship Type="http://schemas.openxmlformats.org/officeDocument/2006/relationships/hyperlink" Id="rId39" Target="https://x.com/jackclarkSF/status/2031746605117010245" TargetMode="External" /><Relationship Type="http://schemas.openxmlformats.org/officeDocument/2006/relationships/hyperlink" Id="rId40" Target="https://x.com/jackclarkSF/status/2031746606496944609" TargetMode="External" /><Relationship Type="http://schemas.openxmlformats.org/officeDocument/2006/relationships/hyperlink" Id="rId41" Target="https://x.com/jackclarkSF/status/2031746607994245278" TargetMode="External" /><Relationship Type="http://schemas.openxmlformats.org/officeDocument/2006/relationships/hyperlink" Id="rId38" Target="https://x.com/karpathy/status/2031616709560610993" TargetMode="External" /><Relationship Type="http://schemas.openxmlformats.org/officeDocument/2006/relationships/hyperlink" Id="rId37" Target="https://x.com/karpathy/status/2031767720933634100" TargetMode="External" /><Relationship Type="http://schemas.openxmlformats.org/officeDocument/2006/relationships/hyperlink" Id="rId32" Target="https://x.com/perplexity_ai/status/2031799033489211771" TargetMode="External" /><Relationship Type="http://schemas.openxmlformats.org/officeDocument/2006/relationships/hyperlink" Id="rId34" Target="https://x.com/perplexity_ai/status/203182839643577156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Infrastructure, Open Models, and Agent Workflows Define the Day</dc:title>
  <dc:creator>AI News Digest</dc:creator>
  <cp:keywords/>
  <dcterms:created xsi:type="dcterms:W3CDTF">2026-03-12T19:48:39Z</dcterms:created>
  <dcterms:modified xsi:type="dcterms:W3CDTF">2026-03-12T19:48:39Z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2026-03-12</vt:lpwstr>
  </property>
</Properties>
</file>