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Iowa Farmland Bidding, Precision Nutrient Tools, and Soil Workflow Friction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2026-04-27</w:t>
      </w:r>
    </w:p>
    <w:bookmarkStart w:id="35" w:name="Xfe4c06ef658234ceef0c705b20fa82b0aadb1b7"/>
    <w:p>
      <w:pPr>
        <w:pStyle w:val="Heading1"/>
      </w:pPr>
      <w:r>
        <w:t xml:space="preserve">Iowa Farmland Bidding, Precision Nutrient Tools, and Soil Workflow Friction</w:t>
      </w:r>
    </w:p>
    <w:p>
      <w:pPr>
        <w:pStyle w:val="FirstParagraph"/>
      </w:pPr>
      <w:r>
        <w:rPr>
          <w:iCs/>
          <w:i/>
        </w:rPr>
        <w:t xml:space="preserve">By Global Agricultural Developments • April 27, 2026</w:t>
      </w:r>
    </w:p>
    <w:p>
      <w:pPr>
        <w:pStyle w:val="BodyText"/>
      </w:pPr>
      <w:r>
        <w:t xml:space="preserve">The clearest signals in the latest agricultural notes were economic and operational: a high Iowa farmland sale, new U.S. scrutiny of agriculture markets, and continued interest in precision nutrient and soil-management tools. This brief also tracks multi-year sod seeding in Italian barley and the push to reduce manual soil-interpretation work.</w:t>
      </w:r>
    </w:p>
    <w:bookmarkStart w:id="20" w:name="market-movers"/>
    <w:p>
      <w:pPr>
        <w:pStyle w:val="Heading2"/>
      </w:pPr>
      <w:r>
        <w:t xml:space="preserve">1) Market Movers</w:t>
      </w:r>
    </w:p>
    <w:p>
      <w:pPr>
        <w:pStyle w:val="FirstParagraph"/>
      </w:pPr>
      <w:r>
        <w:t xml:space="preserve">The extracted notes did not include new benchmark moves in grains, oilseeds, or livestock futures. The clearest market signals were in land values and regulation.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States | Farmland:</w:t>
      </w:r>
      <w:r>
        <w:t xml:space="preserve"> </w:t>
      </w:r>
      <w:r>
        <w:t xml:space="preserve">Southeast Iowa farmland sold for</w:t>
      </w:r>
      <w:r>
        <w:t xml:space="preserve"> </w:t>
      </w:r>
      <w:r>
        <w:rPr>
          <w:bCs/>
          <w:b/>
        </w:rPr>
        <w:t xml:space="preserve">$21,050 per acre</w:t>
      </w:r>
      <w:r>
        <w:t xml:space="preserve">, with bidding from multiple states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States | Market regulation:</w:t>
      </w:r>
      <w:r>
        <w:t xml:space="preserve"> </w:t>
      </w:r>
      <w:r>
        <w:t xml:space="preserve">A Bloomberg report shared in /r/Agriculture said the</w:t>
      </w:r>
      <w:r>
        <w:t xml:space="preserve"> </w:t>
      </w:r>
      <w:r>
        <w:rPr>
          <w:bCs/>
          <w:b/>
        </w:rPr>
        <w:t xml:space="preserve">DOJ is stepping up scrutiny of agriculture markets amid rising prices</w:t>
      </w:r>
      <w:r>
        <w:t xml:space="preserve"> </w:t>
      </w:r>
      <w:r>
        <w:t xml:space="preserve">[2].</w:t>
      </w:r>
    </w:p>
    <w:bookmarkEnd w:id="20"/>
    <w:bookmarkStart w:id="23" w:name="innovation-spotlight"/>
    <w:p>
      <w:pPr>
        <w:pStyle w:val="Heading2"/>
      </w:pPr>
      <w:r>
        <w:t xml:space="preserve">2) Innovation Spotlight</w:t>
      </w:r>
    </w:p>
    <w:bookmarkStart w:id="21" w:name="X4fe028ae6e05fd571f488cb3736a81fb4c28c4d"/>
    <w:p>
      <w:pPr>
        <w:pStyle w:val="Heading3"/>
      </w:pPr>
      <w:r>
        <w:t xml:space="preserve">Precision nutrient formulation for hydroponics</w:t>
      </w:r>
    </w:p>
    <w:p>
      <w:pPr>
        <w:pStyle w:val="FirstParagraph"/>
      </w:pPr>
      <w:r>
        <w:rPr>
          <w:bCs/>
          <w:b/>
        </w:rPr>
        <w:t xml:space="preserve">HydroNutrientCalc</w:t>
      </w:r>
      <w:r>
        <w:t xml:space="preserve"> </w:t>
      </w:r>
      <w:r>
        <w:t xml:space="preserve">is a free web app built for growers mixing from raw salts rather than premixed bottles [3]. Its core is a</w:t>
      </w:r>
      <w:r>
        <w:t xml:space="preserve"> </w:t>
      </w:r>
      <w:r>
        <w:rPr>
          <w:bCs/>
          <w:b/>
        </w:rPr>
        <w:t xml:space="preserve">matrix-based linear algebra solver</w:t>
      </w:r>
      <w:r>
        <w:t xml:space="preserve"> </w:t>
      </w:r>
      <w:r>
        <w:t xml:space="preserve">that calculates exact gram amounts needed to hit target elemental concentrations and can work with over- and underdetermined systems [3]. The tool also supports custom substance definitions, saved formulations for different growth stages, target-based EC/PPM workflows, invalid-input checks, and account-based data persistence [3].</w:t>
      </w:r>
    </w:p>
    <w:bookmarkEnd w:id="21"/>
    <w:bookmarkStart w:id="22" w:name="soil-interpretation-workflow-bottlenecks"/>
    <w:p>
      <w:pPr>
        <w:pStyle w:val="Heading3"/>
      </w:pPr>
      <w:r>
        <w:t xml:space="preserve">Soil-interpretation workflow bottlenecks</w:t>
      </w:r>
    </w:p>
    <w:p>
      <w:pPr>
        <w:pStyle w:val="FirstParagraph"/>
      </w:pPr>
      <w:r>
        <w:t xml:space="preserve">One independent agronomist described a still-manual workflow for soil-lab interpretation in 2026: printing lab PDFs, pulling SoilGrids in a separate tab, and checking reference ranges in notebooks [4].</w:t>
      </w:r>
    </w:p>
    <w:p>
      <w:pPr>
        <w:pStyle w:val="BlockText"/>
      </w:pPr>
      <w:r>
        <w:t xml:space="preserve">“</w:t>
      </w:r>
      <w:r>
        <w:t xml:space="preserve">Half my workweek is reconciliation.</w:t>
      </w:r>
      <w:r>
        <w:t xml:space="preserve">”</w:t>
      </w:r>
      <w:r>
        <w:t xml:space="preserve"> </w:t>
      </w:r>
      <w:r>
        <w:t xml:space="preserve">[4]</w:t>
      </w:r>
    </w:p>
    <w:p>
      <w:pPr>
        <w:pStyle w:val="FirstParagraph"/>
      </w:pPr>
      <w:r>
        <w:t xml:space="preserve">The main open questions were whether to keep a digital vault of each field’s lab history, how to cross-check point lab data against regional or satellite estimates, and whether AI can draft a useful first interpretation [4].</w:t>
      </w:r>
      <w:r>
        <w:t xml:space="preserve"> </w:t>
      </w:r>
      <w:r>
        <w:rPr>
          <w:bCs/>
          <w:b/>
        </w:rPr>
        <w:t xml:space="preserve">ZarSage AI</w:t>
      </w:r>
      <w:r>
        <w:t xml:space="preserve"> </w:t>
      </w:r>
      <w:r>
        <w:t xml:space="preserve">was disclosed as a Mac-native tool in private beta for this workflow [4].</w:t>
      </w:r>
    </w:p>
    <w:bookmarkEnd w:id="22"/>
    <w:bookmarkEnd w:id="23"/>
    <w:bookmarkStart w:id="24" w:name="regional-developments"/>
    <w:p>
      <w:pPr>
        <w:pStyle w:val="Heading2"/>
      </w:pPr>
      <w:r>
        <w:t xml:space="preserve">3) Regional Developments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Italy | Avellino:</w:t>
      </w:r>
      <w:r>
        <w:t xml:space="preserve"> </w:t>
      </w:r>
      <w:r>
        <w:t xml:space="preserve">Six-row barley in southern Italy has been established with</w:t>
      </w:r>
      <w:r>
        <w:t xml:space="preserve"> </w:t>
      </w:r>
      <w:r>
        <w:rPr>
          <w:bCs/>
          <w:b/>
        </w:rPr>
        <w:t xml:space="preserve">sod seeding for the ninth consecutive year</w:t>
      </w:r>
      <w:r>
        <w:t xml:space="preserve"> </w:t>
      </w:r>
      <w:r>
        <w:t xml:space="preserve">[5].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United States | Southeast Iowa:</w:t>
      </w:r>
      <w:r>
        <w:t xml:space="preserve"> </w:t>
      </w:r>
      <w:r>
        <w:t xml:space="preserve">Farmland in the region sold for</w:t>
      </w:r>
      <w:r>
        <w:t xml:space="preserve"> </w:t>
      </w:r>
      <w:r>
        <w:rPr>
          <w:bCs/>
          <w:b/>
        </w:rPr>
        <w:t xml:space="preserve">$21,050 per acre</w:t>
      </w:r>
      <w:r>
        <w:t xml:space="preserve"> </w:t>
      </w:r>
      <w:r>
        <w:t xml:space="preserve">and drew multi-state bidding [1].</w:t>
      </w:r>
    </w:p>
    <w:bookmarkEnd w:id="24"/>
    <w:bookmarkStart w:id="25" w:name="best-practices"/>
    <w:p>
      <w:pPr>
        <w:pStyle w:val="Heading2"/>
      </w:pPr>
      <w:r>
        <w:t xml:space="preserve">4) Best Practices</w:t>
      </w:r>
    </w:p>
    <w:p>
      <w:pPr>
        <w:pStyle w:val="FirstParagraph"/>
      </w:pPr>
      <w:r>
        <w:t xml:space="preserve">Today’s actionable items were concentrated in nutrient and soil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Hydroponics / raw-salt mixing:</w:t>
      </w:r>
      <w:r>
        <w:t xml:space="preserve"> </w:t>
      </w:r>
      <w:r>
        <w:t xml:space="preserve">Use a target-first nutrient workflow when mixing raw salts: set elemental concentration goals, calculate exact doses, and save separate formulations for veg, flower, and seedling stages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Soil management | United States:</w:t>
      </w:r>
      <w:r>
        <w:t xml:space="preserve"> </w:t>
      </w:r>
      <w:r>
        <w:t xml:space="preserve">Successful Farming highlighted</w:t>
      </w:r>
      <w:r>
        <w:t xml:space="preserve"> </w:t>
      </w:r>
      <w:r>
        <w:rPr>
          <w:bCs/>
          <w:b/>
        </w:rPr>
        <w:t xml:space="preserve">managing soil pH with lime</w:t>
      </w:r>
      <w:r>
        <w:t xml:space="preserve"> </w:t>
      </w:r>
      <w:r>
        <w:t xml:space="preserve">as a yield-improvement practice [6].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Cereal establishment | Italy:</w:t>
      </w:r>
      <w:r>
        <w:t xml:space="preserve"> </w:t>
      </w:r>
      <w:r>
        <w:t xml:space="preserve">The Avellino barley example shows sod seeding being maintained over at least nine consecutive seasons in that environment [5].</w:t>
      </w:r>
    </w:p>
    <w:bookmarkEnd w:id="25"/>
    <w:bookmarkStart w:id="26" w:name="input-markets"/>
    <w:p>
      <w:pPr>
        <w:pStyle w:val="Heading2"/>
      </w:pPr>
      <w:r>
        <w:t xml:space="preserve">5) Input Markets</w:t>
      </w:r>
    </w:p>
    <w:p>
      <w:pPr>
        <w:pStyle w:val="FirstParagraph"/>
      </w:pPr>
      <w:r>
        <w:t xml:space="preserve">The available notes were thin on quoted fertilizer, feed, and crop-protection prices. The clearest input-related signals were around nutrient planning and soil amendments.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Fertilizers and salts | Hydroponics:</w:t>
      </w:r>
      <w:r>
        <w:t xml:space="preserve"> </w:t>
      </w:r>
      <w:r>
        <w:t xml:space="preserve">Exact gram-based calculation, custom substance libraries, and saved formulations are core features in one nutrient-management tool aimed at growers working with raw salts [3].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Soil amendments | United States:</w:t>
      </w:r>
      <w:r>
        <w:t xml:space="preserve"> </w:t>
      </w:r>
      <w:r>
        <w:t xml:space="preserve">Lime is being emphasized as a soil-pH management input linked to yield improvement [6].</w:t>
      </w:r>
    </w:p>
    <w:bookmarkEnd w:id="26"/>
    <w:bookmarkStart w:id="34" w:name="forward-outlook"/>
    <w:p>
      <w:pPr>
        <w:pStyle w:val="Heading2"/>
      </w:pPr>
      <w:r>
        <w:t xml:space="preserve">6) Forward Outlook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United States | Policy watch:</w:t>
      </w:r>
      <w:r>
        <w:t xml:space="preserve"> </w:t>
      </w:r>
      <w:r>
        <w:t xml:space="preserve">DOJ scrutiny of agriculture markets is a near-term regulatory watchpoint as rising prices remain part of the discussion [2].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Agronomy software:</w:t>
      </w:r>
      <w:r>
        <w:t xml:space="preserve"> </w:t>
      </w:r>
      <w:r>
        <w:t xml:space="preserve">Current workflow discussions are centered on three gaps: digital field-history vaults, cross-checking single-point lab results against broader regional estimates, and AI-assisted first interpretations [4].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Nutrient management:</w:t>
      </w:r>
      <w:r>
        <w:t xml:space="preserve"> </w:t>
      </w:r>
      <w:r>
        <w:t xml:space="preserve">Precision formulation tools and soil-pH correction with lime are the most visible controllable input levers in this set of notes [3, 6].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 | Barley systems:</w:t>
      </w:r>
      <w:r>
        <w:t xml:space="preserve"> </w:t>
      </w:r>
      <w:r>
        <w:t xml:space="preserve">The ninth straight year of sod-seeded barley in Avellino provides a multi-season reference point for southern Italian cereal systems [5].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r/Agriculture post by u/Majano57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r/homestead post by u/OldGoat3639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r/AgriTech post by u/NarwhalTemporary8287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@GrainStats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reddit.com/r/AgriTech/comments/1sw4fh4/" TargetMode="External" /><Relationship Type="http://schemas.openxmlformats.org/officeDocument/2006/relationships/hyperlink" Id="rId28" Target="https://www.reddit.com/r/Agriculture/comments/1swkud7/" TargetMode="External" /><Relationship Type="http://schemas.openxmlformats.org/officeDocument/2006/relationships/hyperlink" Id="rId29" Target="https://www.reddit.com/r/homestead/comments/1swbvld/" TargetMode="External" /><Relationship Type="http://schemas.openxmlformats.org/officeDocument/2006/relationships/hyperlink" Id="rId31" Target="https://x.com/GrainStats/status/2048430784621535595" TargetMode="External" /><Relationship Type="http://schemas.openxmlformats.org/officeDocument/2006/relationships/hyperlink" Id="rId27" Target="https://x.com/SuccessfulFarm/status/2048386737496347133" TargetMode="External" /><Relationship Type="http://schemas.openxmlformats.org/officeDocument/2006/relationships/hyperlink" Id="rId32" Target="https://x.com/SuccessfulFarm/status/20484773042134590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reddit.com/r/AgriTech/comments/1sw4fh4/" TargetMode="External" /><Relationship Type="http://schemas.openxmlformats.org/officeDocument/2006/relationships/hyperlink" Id="rId28" Target="https://www.reddit.com/r/Agriculture/comments/1swkud7/" TargetMode="External" /><Relationship Type="http://schemas.openxmlformats.org/officeDocument/2006/relationships/hyperlink" Id="rId29" Target="https://www.reddit.com/r/homestead/comments/1swbvld/" TargetMode="External" /><Relationship Type="http://schemas.openxmlformats.org/officeDocument/2006/relationships/hyperlink" Id="rId31" Target="https://x.com/GrainStats/status/2048430784621535595" TargetMode="External" /><Relationship Type="http://schemas.openxmlformats.org/officeDocument/2006/relationships/hyperlink" Id="rId27" Target="https://x.com/SuccessfulFarm/status/2048386737496347133" TargetMode="External" /><Relationship Type="http://schemas.openxmlformats.org/officeDocument/2006/relationships/hyperlink" Id="rId32" Target="https://x.com/SuccessfulFarm/status/20484773042134590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Farmland Bidding, Precision Nutrient Tools, and Soil Workflow Friction</dc:title>
  <dc:creator>Global Agricultural Developments</dc:creator>
  <cp:keywords/>
  <dcterms:created xsi:type="dcterms:W3CDTF">2026-05-06T12:17:57Z</dcterms:created>
  <dcterms:modified xsi:type="dcterms:W3CDTF">2026-05-06T12:17:57Z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2026-04-27</vt:lpwstr>
  </property>
</Properties>
</file>