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Kazakhstan Wheat Downshift, Smaller U.S. Ag Trade Deficit Forecast, and Kansas Dryness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2026-05-03</w:t>
      </w:r>
    </w:p>
    <w:bookmarkStart w:id="35" w:name="X76ef262459ea6300a7d5d7b4ed55e3952186099"/>
    <w:p>
      <w:pPr>
        <w:pStyle w:val="Heading1"/>
      </w:pPr>
      <w:r>
        <w:t xml:space="preserve">Kazakhstan Wheat Downshift, Smaller U.S. Ag Trade Deficit Forecast, and Kansas Dryness</w:t>
      </w:r>
    </w:p>
    <w:p>
      <w:pPr>
        <w:pStyle w:val="FirstParagraph"/>
      </w:pPr>
      <w:r>
        <w:rPr>
          <w:iCs/>
          <w:i/>
        </w:rPr>
        <w:t xml:space="preserve">By Global Agricultural Developments • May 3, 2026</w:t>
      </w:r>
    </w:p>
    <w:p>
      <w:pPr>
        <w:pStyle w:val="BodyText"/>
      </w:pPr>
      <w:r>
        <w:t xml:space="preserve">This brief focuses on fresh trade, supply, and cost signals shaping farm planning: USDA’s smaller FY2026 ag trade deficit forecast, lower Kazakhstan wheat and barley output expectations, mixed Kansas crop progress, and new U.S. policy watchpoints. It also flags a precision weeding robot as an innovation to monitor, while noting the current lack of quantified performance data.</w:t>
      </w:r>
    </w:p>
    <w:bookmarkStart w:id="20" w:name="market-movers"/>
    <w:p>
      <w:pPr>
        <w:pStyle w:val="Heading2"/>
      </w:pPr>
      <w:r>
        <w:t xml:space="preserve">1) Market Movers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U.S. trade balance and export policy | United States:</w:t>
      </w:r>
      <w:r>
        <w:t xml:space="preserve"> </w:t>
      </w:r>
      <w:r>
        <w:t xml:space="preserve">USDA said it is forecasting a</w:t>
      </w:r>
      <w:r>
        <w:t xml:space="preserve"> </w:t>
      </w:r>
      <w:r>
        <w:rPr>
          <w:bCs/>
          <w:b/>
        </w:rPr>
        <w:t xml:space="preserve">$29B agricultural trade deficit for FY2026</w:t>
      </w:r>
      <w:r>
        <w:t xml:space="preserve">, a</w:t>
      </w:r>
      <w:r>
        <w:t xml:space="preserve"> </w:t>
      </w:r>
      <w:r>
        <w:rPr>
          <w:bCs/>
          <w:b/>
        </w:rPr>
        <w:t xml:space="preserve">42% decline</w:t>
      </w:r>
      <w:r>
        <w:t xml:space="preserve"> </w:t>
      </w:r>
      <w:r>
        <w:t xml:space="preserve">from last year’s forecast. In the same set of updates, the agency highlighted</w:t>
      </w:r>
      <w:r>
        <w:t xml:space="preserve"> </w:t>
      </w:r>
      <w:r>
        <w:rPr>
          <w:bCs/>
          <w:b/>
        </w:rPr>
        <w:t xml:space="preserve">soybeans, biofuels, dairy, meat, specialty crops, and processed foods</w:t>
      </w:r>
      <w:r>
        <w:t xml:space="preserve"> </w:t>
      </w:r>
      <w:r>
        <w:t xml:space="preserve">as export opportunity areas while it works to open markets and reduce non-tariff barriers [1, 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Grain supply signal | Kazakhstan:</w:t>
      </w:r>
      <w:r>
        <w:t xml:space="preserve"> </w:t>
      </w:r>
      <w:r>
        <w:t xml:space="preserve">Kazakhstan’s</w:t>
      </w:r>
      <w:r>
        <w:t xml:space="preserve"> </w:t>
      </w:r>
      <w:r>
        <w:rPr>
          <w:bCs/>
          <w:b/>
        </w:rPr>
        <w:t xml:space="preserve">wheat and barley</w:t>
      </w:r>
      <w:r>
        <w:t xml:space="preserve"> </w:t>
      </w:r>
      <w:r>
        <w:t xml:space="preserve">production for marketing year</w:t>
      </w:r>
      <w:r>
        <w:t xml:space="preserve"> </w:t>
      </w:r>
      <w:r>
        <w:rPr>
          <w:bCs/>
          <w:b/>
        </w:rPr>
        <w:t xml:space="preserve">2026-27</w:t>
      </w:r>
      <w:r>
        <w:t xml:space="preserve"> </w:t>
      </w:r>
      <w:r>
        <w:t xml:space="preserve">is expected to fall sharply from the prior year’s near-record levels, although output would still remain within normal ranges [3, 4].</w:t>
      </w:r>
    </w:p>
    <w:bookmarkEnd w:id="20"/>
    <w:bookmarkStart w:id="21" w:name="innovation-spotlight"/>
    <w:p>
      <w:pPr>
        <w:pStyle w:val="Heading2"/>
      </w:pPr>
      <w:r>
        <w:t xml:space="preserve">2) Innovation Spotlight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Precision field automation:</w:t>
      </w:r>
      <w:r>
        <w:t xml:space="preserve"> </w:t>
      </w:r>
      <w:r>
        <w:t xml:space="preserve">Farm media highlighted a robot designed for</w:t>
      </w:r>
      <w:r>
        <w:t xml:space="preserve"> </w:t>
      </w:r>
      <w:r>
        <w:rPr>
          <w:bCs/>
          <w:b/>
        </w:rPr>
        <w:t xml:space="preserve">precision weeding and crop thinning</w:t>
      </w:r>
      <w:r>
        <w:t xml:space="preserve">. The extracted material did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include field-performance, yield, labor-saving, or payback data, so this is a technology watch item rather than a quantified adoption case [5].</w:t>
      </w:r>
    </w:p>
    <w:bookmarkEnd w:id="21"/>
    <w:bookmarkStart w:id="22" w:name="regional-developments"/>
    <w:p>
      <w:pPr>
        <w:pStyle w:val="Heading2"/>
      </w:pPr>
      <w:r>
        <w:t xml:space="preserve">3) Regional Developments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Kansas, United States:</w:t>
      </w:r>
      <w:r>
        <w:t xml:space="preserve"> </w:t>
      </w:r>
      <w:r>
        <w:t xml:space="preserve">Crop progress is mixed. Dry weather is slowing planting in western areas, while</w:t>
      </w:r>
      <w:r>
        <w:t xml:space="preserve"> </w:t>
      </w:r>
      <w:r>
        <w:rPr>
          <w:bCs/>
          <w:b/>
        </w:rPr>
        <w:t xml:space="preserve">corn, soybeans, and wheat</w:t>
      </w:r>
      <w:r>
        <w:t xml:space="preserve"> </w:t>
      </w:r>
      <w:r>
        <w:t xml:space="preserve">continue developing [6].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U.S. farm policy:</w:t>
      </w:r>
      <w:r>
        <w:t xml:space="preserve"> </w:t>
      </w:r>
      <w:r>
        <w:t xml:space="preserve">In current farm bill discussion, provisions highlighted as positive for agriculture include expanded crop insurance access for</w:t>
      </w:r>
      <w:r>
        <w:t xml:space="preserve"> </w:t>
      </w:r>
      <w:r>
        <w:rPr>
          <w:bCs/>
          <w:b/>
        </w:rPr>
        <w:t xml:space="preserve">veteran</w:t>
      </w:r>
      <w:r>
        <w:t xml:space="preserve">,</w:t>
      </w:r>
      <w:r>
        <w:t xml:space="preserve"> </w:t>
      </w:r>
      <w:r>
        <w:rPr>
          <w:bCs/>
          <w:b/>
        </w:rPr>
        <w:t xml:space="preserve">timber</w:t>
      </w:r>
      <w:r>
        <w:t xml:space="preserve">, and</w:t>
      </w:r>
      <w:r>
        <w:t xml:space="preserve"> </w:t>
      </w:r>
      <w:r>
        <w:rPr>
          <w:bCs/>
          <w:b/>
        </w:rPr>
        <w:t xml:space="preserve">specialty crop</w:t>
      </w:r>
      <w:r>
        <w:t xml:space="preserve"> </w:t>
      </w:r>
      <w:r>
        <w:t xml:space="preserve">producers, along with new tracking of</w:t>
      </w:r>
      <w:r>
        <w:t xml:space="preserve"> </w:t>
      </w:r>
      <w:r>
        <w:rPr>
          <w:bCs/>
          <w:b/>
        </w:rPr>
        <w:t xml:space="preserve">international ownership of U.S. agricultural land</w:t>
      </w:r>
      <w:r>
        <w:t xml:space="preserve"> </w:t>
      </w:r>
      <w:r>
        <w:t xml:space="preserve">[7].</w:t>
      </w:r>
    </w:p>
    <w:bookmarkEnd w:id="22"/>
    <w:bookmarkStart w:id="23" w:name="best-practices"/>
    <w:p>
      <w:pPr>
        <w:pStyle w:val="Heading2"/>
      </w:pPr>
      <w:r>
        <w:t xml:space="preserve">4) Best Practices</w:t>
      </w:r>
    </w:p>
    <w:p>
      <w:pPr>
        <w:pStyle w:val="FirstParagraph"/>
      </w:pPr>
      <w:r>
        <w:t xml:space="preserve">The current source set was light on new field-level production protocols. The clearest actionable items are planning and monitoring steps: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Insurance planning | United States:</w:t>
      </w:r>
      <w:r>
        <w:t xml:space="preserve"> </w:t>
      </w:r>
      <w:r>
        <w:t xml:space="preserve">Producers in the categories named in the current farm bill discussion—</w:t>
      </w:r>
      <w:r>
        <w:rPr>
          <w:bCs/>
          <w:b/>
        </w:rPr>
        <w:t xml:space="preserve">veteran, timber, and specialty crop operators</w:t>
      </w:r>
      <w:r>
        <w:t xml:space="preserve">—should track final crop insurance language closely because expanded access is explicitly included in the proposal now being discussed [7].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Export planning | United States:</w:t>
      </w:r>
      <w:r>
        <w:t xml:space="preserve"> </w:t>
      </w:r>
      <w:r>
        <w:t xml:space="preserve">Producers and processors selling into</w:t>
      </w:r>
      <w:r>
        <w:t xml:space="preserve"> </w:t>
      </w:r>
      <w:r>
        <w:rPr>
          <w:bCs/>
          <w:b/>
        </w:rPr>
        <w:t xml:space="preserve">soybeans, biofuels, dairy, meat, specialty crops, and processed foods</w:t>
      </w:r>
      <w:r>
        <w:t xml:space="preserve"> </w:t>
      </w:r>
      <w:r>
        <w:t xml:space="preserve">should monitor USDA market-access work alongside price signals, since the current policy push is centered on opening markets and reducing non-tariff barriers [2, 1].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Cost control | U.S. Midwest:</w:t>
      </w:r>
      <w:r>
        <w:t xml:space="preserve"> </w:t>
      </w:r>
      <w:r>
        <w:t xml:space="preserve">Keep machinery budgets responsive to fuel moves where diesel is elevated; one reported southern Illinois quote was</w:t>
      </w:r>
      <w:r>
        <w:t xml:space="preserve"> </w:t>
      </w:r>
      <w:r>
        <w:rPr>
          <w:bCs/>
          <w:b/>
        </w:rPr>
        <w:t xml:space="preserve">$6.39/gal</w:t>
      </w:r>
      <w:r>
        <w:t xml:space="preserve"> </w:t>
      </w:r>
      <w:r>
        <w:t xml:space="preserve">[8].</w:t>
      </w:r>
    </w:p>
    <w:bookmarkEnd w:id="23"/>
    <w:bookmarkStart w:id="24" w:name="input-markets"/>
    <w:p>
      <w:pPr>
        <w:pStyle w:val="Heading2"/>
      </w:pPr>
      <w:r>
        <w:t xml:space="preserve">5) Input Markets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Fuel | Southern Illinois, United States:</w:t>
      </w:r>
      <w:r>
        <w:t xml:space="preserve"> </w:t>
      </w:r>
      <w:r>
        <w:t xml:space="preserve">One reported diesel quote reached</w:t>
      </w:r>
      <w:r>
        <w:t xml:space="preserve"> </w:t>
      </w:r>
      <w:r>
        <w:rPr>
          <w:bCs/>
          <w:b/>
        </w:rPr>
        <w:t xml:space="preserve">$6.39/gal</w:t>
      </w:r>
      <w:r>
        <w:t xml:space="preserve">, keeping energy costs relevant for machinery-intensive fieldwork [8].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Fertilizer, feed, and crop chemicals:</w:t>
      </w:r>
      <w:r>
        <w:t xml:space="preserve"> </w:t>
      </w:r>
      <w:r>
        <w:t xml:space="preserve">No fresh quantified pricing or availability benchmarks appeared in the current sources.</w:t>
      </w:r>
    </w:p>
    <w:bookmarkEnd w:id="24"/>
    <w:bookmarkStart w:id="34" w:name="forward-outlook"/>
    <w:p>
      <w:pPr>
        <w:pStyle w:val="Heading2"/>
      </w:pPr>
      <w:r>
        <w:t xml:space="preserve">6) Forward Outlook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Kazakhstan grains:</w:t>
      </w:r>
      <w:r>
        <w:t xml:space="preserve"> </w:t>
      </w:r>
      <w:r>
        <w:t xml:space="preserve">Watch whether the lower</w:t>
      </w:r>
      <w:r>
        <w:t xml:space="preserve"> </w:t>
      </w:r>
      <w:r>
        <w:rPr>
          <w:bCs/>
          <w:b/>
        </w:rPr>
        <w:t xml:space="preserve">2026-27</w:t>
      </w:r>
      <w:r>
        <w:t xml:space="preserve"> </w:t>
      </w:r>
      <w:r>
        <w:t xml:space="preserve">wheat and barley outlook is confirmed or revised as weather and other market factors develop [3].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Kansas crop progress:</w:t>
      </w:r>
      <w:r>
        <w:t xml:space="preserve"> </w:t>
      </w:r>
      <w:r>
        <w:t xml:space="preserve">Western Kansas moisture remains the immediate operational watchpoint because dry weather is already slowing planting [6].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U.S. policy and trade:</w:t>
      </w:r>
      <w:r>
        <w:t xml:space="preserve"> </w:t>
      </w:r>
      <w:r>
        <w:t xml:space="preserve">Near-term planning variables include whether current farm bill provisions on insurance access and land-ownership tracking advance, and whether USDA’s market-opening work shows up in export channels for the sectors it identified [7, 1, 2].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Automation:</w:t>
      </w:r>
      <w:r>
        <w:t xml:space="preserve"> </w:t>
      </w:r>
      <w:r>
        <w:t xml:space="preserve">Precision weeding and crop-thinning technology remains worth monitoring, but adoption decisions still need verified field and ROI data from future reports [5].</w:t>
      </w:r>
    </w:p>
    <w:p>
      <w:r>
        <w:pict>
          <v:rect style="width:0;height:1.5pt" o:hralign="center" o:hrstd="t" o:hr="t"/>
        </w:pict>
      </w:r>
    </w:p>
    <w:bookmarkStart w:id="3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@USDAForeignAg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@USDAForeignAg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r/farming comment by u/saundo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r/farming post by u/MennoniteDan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r/farming post by u/MennoniteDan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Higher Highs? Why Cattle Market Price Surge May Last Into the Next Decade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@PenWrangler</w:t>
        </w:r>
      </w:hyperlink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reddit.com/r/farming/comments/1t1oqc8/" TargetMode="External" /><Relationship Type="http://schemas.openxmlformats.org/officeDocument/2006/relationships/hyperlink" Id="rId27" Target="https://www.reddit.com/r/farming/comments/1t1oqc8/comment/ojhxg2m/" TargetMode="External" /><Relationship Type="http://schemas.openxmlformats.org/officeDocument/2006/relationships/hyperlink" Id="rId29" Target="https://www.reddit.com/r/farming/comments/1t1qc5e/" TargetMode="External" /><Relationship Type="http://schemas.openxmlformats.org/officeDocument/2006/relationships/hyperlink" Id="rId31" Target="https://www.youtube.com/watch?v=ayL0VWi4vtI" TargetMode="External" /><Relationship Type="http://schemas.openxmlformats.org/officeDocument/2006/relationships/hyperlink" Id="rId32" Target="https://x.com/PenWrangler/status/2050742078691270826" TargetMode="External" /><Relationship Type="http://schemas.openxmlformats.org/officeDocument/2006/relationships/hyperlink" Id="rId30" Target="https://x.com/SuccessfulFarm/status/2050606347746443499" TargetMode="External" /><Relationship Type="http://schemas.openxmlformats.org/officeDocument/2006/relationships/hyperlink" Id="rId26" Target="https://x.com/USDAForeignAg/status/2050621714220933352" TargetMode="External" /><Relationship Type="http://schemas.openxmlformats.org/officeDocument/2006/relationships/hyperlink" Id="rId25" Target="https://x.com/USDAForeignAg/status/205062171886393773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reddit.com/r/farming/comments/1t1oqc8/" TargetMode="External" /><Relationship Type="http://schemas.openxmlformats.org/officeDocument/2006/relationships/hyperlink" Id="rId27" Target="https://www.reddit.com/r/farming/comments/1t1oqc8/comment/ojhxg2m/" TargetMode="External" /><Relationship Type="http://schemas.openxmlformats.org/officeDocument/2006/relationships/hyperlink" Id="rId29" Target="https://www.reddit.com/r/farming/comments/1t1qc5e/" TargetMode="External" /><Relationship Type="http://schemas.openxmlformats.org/officeDocument/2006/relationships/hyperlink" Id="rId31" Target="https://www.youtube.com/watch?v=ayL0VWi4vtI" TargetMode="External" /><Relationship Type="http://schemas.openxmlformats.org/officeDocument/2006/relationships/hyperlink" Id="rId32" Target="https://x.com/PenWrangler/status/2050742078691270826" TargetMode="External" /><Relationship Type="http://schemas.openxmlformats.org/officeDocument/2006/relationships/hyperlink" Id="rId30" Target="https://x.com/SuccessfulFarm/status/2050606347746443499" TargetMode="External" /><Relationship Type="http://schemas.openxmlformats.org/officeDocument/2006/relationships/hyperlink" Id="rId26" Target="https://x.com/USDAForeignAg/status/2050621714220933352" TargetMode="External" /><Relationship Type="http://schemas.openxmlformats.org/officeDocument/2006/relationships/hyperlink" Id="rId25" Target="https://x.com/USDAForeignAg/status/205062171886393773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Kazakhstan Wheat Downshift, Smaller U.S. Ag Trade Deficit Forecast, and Kansas Dryness</dc:title>
  <dc:creator>Global Agricultural Developments</dc:creator>
  <cp:keywords/>
  <dcterms:created xsi:type="dcterms:W3CDTF">2026-05-06T12:21:38Z</dcterms:created>
  <dcterms:modified xsi:type="dcterms:W3CDTF">2026-05-06T12:21:38Z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2026-05-03</vt:lpwstr>
  </property>
</Properties>
</file>