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Kimi K3 Raises the Stakes for Open Weights as AI Infrastructure Scales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2026-07-17</w:t>
      </w:r>
    </w:p>
    <w:bookmarkStart w:id="60" w:name="X18a1b299bab52a1efaa0603e1734dec388380d6"/>
    <w:p>
      <w:pPr>
        <w:pStyle w:val="Heading1"/>
      </w:pPr>
      <w:r>
        <w:t xml:space="preserve">Kimi K3 Raises the Stakes for Open Weights as AI Infrastructure Scales</w:t>
      </w:r>
    </w:p>
    <w:p>
      <w:pPr>
        <w:pStyle w:val="FirstParagraph"/>
      </w:pPr>
      <w:r>
        <w:rPr>
          <w:iCs/>
          <w:i/>
        </w:rPr>
        <w:t xml:space="preserve">By AI High Signal Digest • July 17, 2026</w:t>
      </w:r>
    </w:p>
    <w:p>
      <w:pPr>
        <w:pStyle w:val="BodyText"/>
      </w:pPr>
      <w:r>
        <w:t xml:space="preserve">Kimi K3’s impending open-weights release leads a day of model, infrastructure, and policy developments. The brief also covers AI21’s lower-cost coding-agent pipeline, enterprise AI investment, new agent tools, and China’s AI-governance agenda.</w:t>
      </w:r>
    </w:p>
    <w:bookmarkStart w:id="20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 a major open-weights release and a large enterprise-AI financing signal both point to intensifying competition in models and deployment infrastructure.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Moonshot AI launched Kimi K3, a 2.8T-parameter, native-multimodal model with a 1M-token context window.</w:t>
      </w:r>
      <w:r>
        <w:t xml:space="preserve"> </w:t>
      </w:r>
      <w:r>
        <w:t xml:space="preserve">Its architecture combines Kimi Delta Attention—claimed to enable up to 6.3× faster decoding at million-token context—with Attention Residuals, which Moonshot says improve training efficiency by about 25% at under 2% added cost. The model is live through Kimi’s products and API; weights are scheduled for release by July 27. [1]</w:t>
      </w:r>
    </w:p>
    <w:p>
      <w:pPr>
        <w:numPr>
          <w:ilvl w:val="0"/>
          <w:numId w:val="1000"/>
        </w:numPr>
      </w:pPr>
      <w:r>
        <w:t xml:space="preserve">Independent results place K3 at</w:t>
      </w:r>
      <w:r>
        <w:t xml:space="preserve"> </w:t>
      </w:r>
      <w:r>
        <w:rPr>
          <w:bCs/>
          <w:b/>
        </w:rPr>
        <w:t xml:space="preserve">57</w:t>
      </w:r>
      <w:r>
        <w:t xml:space="preserve"> </w:t>
      </w:r>
      <w:r>
        <w:t xml:space="preserve">on the Artificial Analysis Intelligence Index, comparable to Opus 4.8 and GPT-5.5 but behind Fable 5 and GPT-5.6 Sol. It also reached</w:t>
      </w:r>
      <w:r>
        <w:t xml:space="preserve"> </w:t>
      </w:r>
      <w:r>
        <w:rPr>
          <w:bCs/>
          <w:b/>
        </w:rPr>
        <w:t xml:space="preserve">#1</w:t>
      </w:r>
      <w:r>
        <w:t xml:space="preserve"> </w:t>
      </w:r>
      <w:r>
        <w:t xml:space="preserve">in Frontend Code Arena with 1,679 points and a 76% pairwise win rate. [2, 3, 4] Moonshot itself acknowledges a noticeable user-experience gap versus Fable 5 and GPT-5.6 Sol. [5]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Databricks is raising strategic funding at a $188B valuation to expand its AI stack.</w:t>
      </w:r>
      <w:r>
        <w:t xml:space="preserve"> </w:t>
      </w:r>
      <w:r>
        <w:t xml:space="preserve">Its priorities are Unity AI Gateway for multi-model governance and cost control, Genie for data-aware AI coworkers, and Lakebase, a serverless Postgres product for AI agents. The company reports a $6.9B annualized revenue run rate, with $1.7B from AI products. [6, 7]</w:t>
      </w:r>
    </w:p>
    <w:bookmarkEnd w:id="20"/>
    <w:bookmarkStart w:id="21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 efficiency improvements are increasingly coming from orchestration and model architecture, not simply bigger base models.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AI21 Labs reported a new SWE-Bench Pro result: 80.8% resolved across all 731 tasks at $5.99 per task.</w:t>
      </w:r>
      <w:r>
        <w:t xml:space="preserve"> </w:t>
      </w:r>
      <w:r>
        <w:t xml:space="preserve">Its pipeline assigns parallel exploration to open-model</w:t>
      </w:r>
      <w:r>
        <w:t xml:space="preserve"> </w:t>
      </w:r>
      <w:r>
        <w:t xml:space="preserve">“</w:t>
      </w:r>
      <w:r>
        <w:t xml:space="preserve">junior</w:t>
      </w:r>
      <w:r>
        <w:t xml:space="preserve">”</w:t>
      </w:r>
      <w:r>
        <w:t xml:space="preserve"> </w:t>
      </w:r>
      <w:r>
        <w:t xml:space="preserve">agents, code extraction to a cheaper</w:t>
      </w:r>
      <w:r>
        <w:t xml:space="preserve"> </w:t>
      </w:r>
      <w:r>
        <w:t xml:space="preserve">“</w:t>
      </w:r>
      <w:r>
        <w:t xml:space="preserve">senior,</w:t>
      </w:r>
      <w:r>
        <w:t xml:space="preserve">”</w:t>
      </w:r>
      <w:r>
        <w:t xml:space="preserve"> </w:t>
      </w:r>
      <w:r>
        <w:t xml:space="preserve">and patch writing to a frontier</w:t>
      </w:r>
      <w:r>
        <w:t xml:space="preserve"> </w:t>
      </w:r>
      <w:r>
        <w:t xml:space="preserve">“</w:t>
      </w:r>
      <w:r>
        <w:t xml:space="preserve">principal.</w:t>
      </w:r>
      <w:r>
        <w:t xml:space="preserve">”</w:t>
      </w:r>
      <w:r>
        <w:t xml:space="preserve"> </w:t>
      </w:r>
      <w:r>
        <w:t xml:space="preserve">AI21 says frontier-model usage is 25% of the budget, bringing the cost to about one-third of a frontier-only agent while exceeding the closest cited hybrid result. [8, 9, 10]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xHC expands the residual stream in language models to 16 paths while updating only four per layer.</w:t>
      </w:r>
      <w:r>
        <w:t xml:space="preserve"> </w:t>
      </w:r>
      <w:r>
        <w:t xml:space="preserve">The authors report average downstream-score gains of 8.2 points on 18B models and 5.8 points on 28B models versus a vanilla architecture; at matched loss, they report requiring less compute than vanilla or mHC baselines. [11]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 continual-learning study argues that weights may store facts without retaining reliable access to them.</w:t>
      </w:r>
      <w:r>
        <w:t xml:space="preserve"> </w:t>
      </w:r>
      <w:r>
        <w:t xml:space="preserve">In the reported tests, restating a forgotten fact in the prompt restored answer accuracy to 77–80%; the authors conclude that memory systems should prioritize the context channel, which provides explicit addresses for information. [12, 13]</w:t>
      </w:r>
    </w:p>
    <w:bookmarkEnd w:id="21"/>
    <w:bookmarkStart w:id="22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 agent products are adding workflow controls, persistent context, and practical automation rather than only new model endpoints.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Claude Code’s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/code-review</w:t>
      </w:r>
      <w:r>
        <w:rPr>
          <w:bCs/>
          <w:b/>
        </w:rPr>
        <w:t xml:space="preserve"> </w:t>
      </w:r>
      <w:r>
        <w:rPr>
          <w:bCs/>
          <w:b/>
        </w:rPr>
        <w:t xml:space="preserve">now adapts its method to effort level.</w:t>
      </w:r>
      <w:r>
        <w:t xml:space="preserve"> </w:t>
      </w:r>
      <w:r>
        <w:t xml:space="preserve">Low runs a single cheap diff pass; high uses fresh-context subagents; and ultra launches a fleet of reviewers that independently reproduces findings to reduce false positives. Anthropic says it uses ultra on every pull request. [14, 15, 16, 17]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Google renamed NotebookLM to Gemini Notebook and is integrating it more deeply across Gemini and Search.</w:t>
      </w:r>
      <w:r>
        <w:t xml:space="preserve"> </w:t>
      </w:r>
      <w:r>
        <w:t xml:space="preserve">Every notebook is also receiving a secure cloud computer that can write and execute code for source-grounded data analysis. [18, 19, 20]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Google Vids added Gemini Omni video generation and personal avatars.</w:t>
      </w:r>
      <w:r>
        <w:t xml:space="preserve"> </w:t>
      </w:r>
      <w:r>
        <w:t xml:space="preserve">Users can generate and iteratively edit video from prompts and image references, while avatars are created from a selfie and brief voice recording; generated clips include an invisible SynthID watermark. [21, 22, 23, 24]</w:t>
      </w:r>
    </w:p>
    <w:bookmarkEnd w:id="22"/>
    <w:bookmarkStart w:id="23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 AI infrastructure demand and multi-model orchestration are becoming central commercial battlegrounds.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TSMC reported Q2 revenue of NT$1.27T, up 36% year over year, and record net profit of NT$706.6B, up 77%.</w:t>
      </w:r>
      <w:r>
        <w:t xml:space="preserve"> </w:t>
      </w:r>
      <w:r>
        <w:t xml:space="preserve">The company identified AI-chip demand as the primary growth driver, with CEO C.C. Wei saying demand will remain difficult to meet for a long time. [25, 26]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Sakana AI is integrating NVIDIA’s open Nemotron models into its Fugu multi-agent system.</w:t>
      </w:r>
      <w:r>
        <w:t xml:space="preserve"> </w:t>
      </w:r>
      <w:r>
        <w:t xml:space="preserve">Fugu dynamically selects and combines specialized models through one API; the partners say the deployment will also provide real-world signals for improving both models and orchestration. [27]</w:t>
      </w:r>
    </w:p>
    <w:bookmarkEnd w:id="23"/>
    <w:bookmarkStart w:id="24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 China is pairing open-source advocacy with a formal international-governance and capacity-building agenda.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Xi Jinping called for open-source AI, global collaboration, and stronger safeguards to keep AI under human control.</w:t>
      </w:r>
      <w:r>
        <w:t xml:space="preserve"> </w:t>
      </w:r>
      <w:r>
        <w:t xml:space="preserve">China also committed to 5,000 AI training and seminar opportunities for developing countries over five years, cooperation centers with groups including ASEAN, the African Union, and BRICS, and AI-powered weather-warning access for 30 countries. [28]</w:t>
      </w:r>
    </w:p>
    <w:bookmarkEnd w:id="24"/>
    <w:bookmarkStart w:id="59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 retrieval, robotics, video agents, and managed-agent tooling continue to advance alongside frontier-model releases.</w:t>
      </w:r>
    </w:p>
    <w:p>
      <w:pPr>
        <w:numPr>
          <w:ilvl w:val="0"/>
          <w:numId w:val="1006"/>
        </w:numPr>
        <w:pStyle w:val="Compact"/>
      </w:pPr>
      <w:r>
        <w:t xml:space="preserve">NVIDIA released</w:t>
      </w:r>
      <w:r>
        <w:t xml:space="preserve"> </w:t>
      </w:r>
      <w:r>
        <w:rPr>
          <w:bCs/>
          <w:b/>
        </w:rPr>
        <w:t xml:space="preserve">Nemotron-3-Embed-8B</w:t>
      </w:r>
      <w:r>
        <w:t xml:space="preserve">, reporting 78.46 average NDCG@10 on RTEB and 75.45 on MMTEB Retrieval; it also released efficient 1B variants. [29]</w:t>
      </w:r>
    </w:p>
    <w:p>
      <w:pPr>
        <w:numPr>
          <w:ilvl w:val="0"/>
          <w:numId w:val="1006"/>
        </w:numPr>
        <w:pStyle w:val="Compact"/>
      </w:pPr>
      <w:r>
        <w:t xml:space="preserve">Runway Agent 2.0 ranked first overall on Physion-Arc 1.0, a benchmark of multi-scene video generation across 100 screenplays. [30]</w:t>
      </w:r>
    </w:p>
    <w:p>
      <w:pPr>
        <w:numPr>
          <w:ilvl w:val="0"/>
          <w:numId w:val="1006"/>
        </w:numPr>
        <w:pStyle w:val="Compact"/>
      </w:pPr>
      <w:r>
        <w:t xml:space="preserve">Google added a free tier for Gemini API Managed Agents, plus token caps for pausing and resuming work and native cron scheduling. [31]</w:t>
      </w:r>
    </w:p>
    <w:p>
      <w:pPr>
        <w:numPr>
          <w:ilvl w:val="0"/>
          <w:numId w:val="1006"/>
        </w:numPr>
        <w:pStyle w:val="Compact"/>
      </w:pPr>
      <w:r>
        <w:t xml:space="preserve">ACT-2 Preview reported 99% zero-shot success in real, unseen homes and says one fine-tuning example can teach behaviors that generalize. [32, 33]</w:t>
      </w:r>
    </w:p>
    <w:p>
      <w:r>
        <w:pict>
          <v:rect style="width:0;height:1.5pt" o:hralign="center" o:hrstd="t" o:hr="t"/>
        </w:pict>
      </w:r>
    </w:p>
    <w:bookmarkStart w:id="58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@Kimi_Moonshot</w:t>
        </w:r>
      </w:hyperlink>
    </w:p>
    <w:p>
      <w:pPr>
        <w:numPr>
          <w:ilvl w:val="0"/>
          <w:numId w:val="1007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7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7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7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07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@databricks</w:t>
        </w:r>
      </w:hyperlink>
    </w:p>
    <w:p>
      <w:pPr>
        <w:numPr>
          <w:ilvl w:val="0"/>
          <w:numId w:val="1007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@Yuchenj_UW</w:t>
        </w:r>
      </w:hyperlink>
    </w:p>
    <w:p>
      <w:pPr>
        <w:numPr>
          <w:ilvl w:val="0"/>
          <w:numId w:val="1007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@AI21Labs</w:t>
        </w:r>
      </w:hyperlink>
    </w:p>
    <w:p>
      <w:pPr>
        <w:numPr>
          <w:ilvl w:val="0"/>
          <w:numId w:val="1007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@AI21Labs</w:t>
        </w:r>
      </w:hyperlink>
    </w:p>
    <w:p>
      <w:pPr>
        <w:numPr>
          <w:ilvl w:val="0"/>
          <w:numId w:val="1007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@AI21Labs</w:t>
        </w:r>
      </w:hyperlink>
    </w:p>
    <w:p>
      <w:pPr>
        <w:numPr>
          <w:ilvl w:val="0"/>
          <w:numId w:val="1007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@aHapBean</w:t>
        </w:r>
      </w:hyperlink>
    </w:p>
    <w:p>
      <w:pPr>
        <w:numPr>
          <w:ilvl w:val="0"/>
          <w:numId w:val="1007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@oneill_c</w:t>
        </w:r>
      </w:hyperlink>
    </w:p>
    <w:p>
      <w:pPr>
        <w:numPr>
          <w:ilvl w:val="0"/>
          <w:numId w:val="1007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@oneill_c</w:t>
        </w:r>
      </w:hyperlink>
    </w:p>
    <w:p>
      <w:pPr>
        <w:numPr>
          <w:ilvl w:val="0"/>
          <w:numId w:val="1007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@ClaudeDevs</w:t>
        </w:r>
      </w:hyperlink>
    </w:p>
    <w:p>
      <w:pPr>
        <w:numPr>
          <w:ilvl w:val="0"/>
          <w:numId w:val="1007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@ClaudeDevs</w:t>
        </w:r>
      </w:hyperlink>
    </w:p>
    <w:p>
      <w:pPr>
        <w:numPr>
          <w:ilvl w:val="0"/>
          <w:numId w:val="1007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@ClaudeDevs</w:t>
        </w:r>
      </w:hyperlink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@ClaudeDevs</w:t>
        </w:r>
      </w:hyperlink>
    </w:p>
    <w:p>
      <w:pPr>
        <w:numPr>
          <w:ilvl w:val="0"/>
          <w:numId w:val="1007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  <w:p>
      <w:pPr>
        <w:numPr>
          <w:ilvl w:val="0"/>
          <w:numId w:val="1007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  <w:p>
      <w:pPr>
        <w:numPr>
          <w:ilvl w:val="0"/>
          <w:numId w:val="1007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  <w:p>
      <w:pPr>
        <w:numPr>
          <w:ilvl w:val="0"/>
          <w:numId w:val="1007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  <w:p>
      <w:pPr>
        <w:numPr>
          <w:ilvl w:val="0"/>
          <w:numId w:val="1007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  <w:p>
      <w:pPr>
        <w:numPr>
          <w:ilvl w:val="0"/>
          <w:numId w:val="1007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  <w:p>
      <w:pPr>
        <w:numPr>
          <w:ilvl w:val="0"/>
          <w:numId w:val="1007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  <w:p>
      <w:pPr>
        <w:numPr>
          <w:ilvl w:val="0"/>
          <w:numId w:val="1007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@jukan05</w:t>
        </w:r>
      </w:hyperlink>
    </w:p>
    <w:p>
      <w:pPr>
        <w:numPr>
          <w:ilvl w:val="0"/>
          <w:numId w:val="1007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07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@juddrosenblatt</w:t>
        </w:r>
      </w:hyperlink>
    </w:p>
    <w:p>
      <w:pPr>
        <w:numPr>
          <w:ilvl w:val="0"/>
          <w:numId w:val="1007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@Physion_Labs</w:t>
        </w:r>
      </w:hyperlink>
    </w:p>
    <w:p>
      <w:pPr>
        <w:numPr>
          <w:ilvl w:val="0"/>
          <w:numId w:val="1007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@_philschmid</w:t>
        </w:r>
      </w:hyperlink>
    </w:p>
    <w:p>
      <w:pPr>
        <w:numPr>
          <w:ilvl w:val="0"/>
          <w:numId w:val="1007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@tonyzzhao</w:t>
        </w:r>
      </w:hyperlink>
    </w:p>
    <w:p>
      <w:pPr>
        <w:numPr>
          <w:ilvl w:val="0"/>
          <w:numId w:val="1007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@tonyzzhao</w:t>
        </w:r>
      </w:hyperlink>
    </w:p>
    <w:bookmarkEnd w:id="58"/>
    <w:bookmarkEnd w:id="59"/>
    <w:bookmarkEnd w:id="6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2" Target="https://x.com/AI21Labs/status/2077713580896424088" TargetMode="External" /><Relationship Type="http://schemas.openxmlformats.org/officeDocument/2006/relationships/hyperlink" Id="rId33" Target="https://x.com/AI21Labs/status/2077713789177282696" TargetMode="External" /><Relationship Type="http://schemas.openxmlformats.org/officeDocument/2006/relationships/hyperlink" Id="rId34" Target="https://x.com/AI21Labs/status/2077714063304376467" TargetMode="External" /><Relationship Type="http://schemas.openxmlformats.org/officeDocument/2006/relationships/hyperlink" Id="rId26" Target="https://x.com/ArtificialAnlys/status/2077832874183860404" TargetMode="External" /><Relationship Type="http://schemas.openxmlformats.org/officeDocument/2006/relationships/hyperlink" Id="rId38" Target="https://x.com/ClaudeDevs/status/2077840057130692886" TargetMode="External" /><Relationship Type="http://schemas.openxmlformats.org/officeDocument/2006/relationships/hyperlink" Id="rId39" Target="https://x.com/ClaudeDevs/status/2077840060003852346" TargetMode="External" /><Relationship Type="http://schemas.openxmlformats.org/officeDocument/2006/relationships/hyperlink" Id="rId40" Target="https://x.com/ClaudeDevs/status/2077840061127922080" TargetMode="External" /><Relationship Type="http://schemas.openxmlformats.org/officeDocument/2006/relationships/hyperlink" Id="rId41" Target="https://x.com/ClaudeDevs/status/2077840062163869888" TargetMode="External" /><Relationship Type="http://schemas.openxmlformats.org/officeDocument/2006/relationships/hyperlink" Id="rId45" Target="https://x.com/Google/status/2077786618530808317" TargetMode="External" /><Relationship Type="http://schemas.openxmlformats.org/officeDocument/2006/relationships/hyperlink" Id="rId46" Target="https://x.com/Google/status/2077786620141379707" TargetMode="External" /><Relationship Type="http://schemas.openxmlformats.org/officeDocument/2006/relationships/hyperlink" Id="rId47" Target="https://x.com/Google/status/2077786622037279051" TargetMode="External" /><Relationship Type="http://schemas.openxmlformats.org/officeDocument/2006/relationships/hyperlink" Id="rId48" Target="https://x.com/Google/status/2077786623974965534" TargetMode="External" /><Relationship Type="http://schemas.openxmlformats.org/officeDocument/2006/relationships/hyperlink" Id="rId42" Target="https://x.com/Google/status/2077812135556497471" TargetMode="External" /><Relationship Type="http://schemas.openxmlformats.org/officeDocument/2006/relationships/hyperlink" Id="rId44" Target="https://x.com/Google/status/2077812138496635035" TargetMode="External" /><Relationship Type="http://schemas.openxmlformats.org/officeDocument/2006/relationships/hyperlink" Id="rId43" Target="https://x.com/Google/status/2077812140602212835" TargetMode="External" /><Relationship Type="http://schemas.openxmlformats.org/officeDocument/2006/relationships/hyperlink" Id="rId25" Target="https://x.com/Kimi_Moonshot/status/2077830229968683203" TargetMode="External" /><Relationship Type="http://schemas.openxmlformats.org/officeDocument/2006/relationships/hyperlink" Id="rId54" Target="https://x.com/Physion_Labs/status/2077551810357969047" TargetMode="External" /><Relationship Type="http://schemas.openxmlformats.org/officeDocument/2006/relationships/hyperlink" Id="rId51" Target="https://x.com/SakanaAILabs/status/2077528494775603313" TargetMode="External" /><Relationship Type="http://schemas.openxmlformats.org/officeDocument/2006/relationships/hyperlink" Id="rId31" Target="https://x.com/Yuchenj_UW/status/2077976917140292052" TargetMode="External" /><Relationship Type="http://schemas.openxmlformats.org/officeDocument/2006/relationships/hyperlink" Id="rId55" Target="https://x.com/_philschmid/status/2077802206229672264" TargetMode="External" /><Relationship Type="http://schemas.openxmlformats.org/officeDocument/2006/relationships/hyperlink" Id="rId35" Target="https://x.com/aHapBean/status/2077934153736307154" TargetMode="External" /><Relationship Type="http://schemas.openxmlformats.org/officeDocument/2006/relationships/hyperlink" Id="rId27" Target="https://x.com/arena/status/2077824029126504525" TargetMode="External" /><Relationship Type="http://schemas.openxmlformats.org/officeDocument/2006/relationships/hyperlink" Id="rId28" Target="https://x.com/arena/status/2077893862778183737" TargetMode="External" /><Relationship Type="http://schemas.openxmlformats.org/officeDocument/2006/relationships/hyperlink" Id="rId30" Target="https://x.com/databricks/status/2077956112410632214" TargetMode="External" /><Relationship Type="http://schemas.openxmlformats.org/officeDocument/2006/relationships/hyperlink" Id="rId52" Target="https://x.com/juddrosenblatt/status/2077983189117837753" TargetMode="External" /><Relationship Type="http://schemas.openxmlformats.org/officeDocument/2006/relationships/hyperlink" Id="rId50" Target="https://x.com/jukan05/status/2077630742788743292" TargetMode="External" /><Relationship Type="http://schemas.openxmlformats.org/officeDocument/2006/relationships/hyperlink" Id="rId49" Target="https://x.com/kimmonismus/status/2077696241123602593" TargetMode="External" /><Relationship Type="http://schemas.openxmlformats.org/officeDocument/2006/relationships/hyperlink" Id="rId53" Target="https://x.com/kimmonismus/status/2077872157393383809" TargetMode="External" /><Relationship Type="http://schemas.openxmlformats.org/officeDocument/2006/relationships/hyperlink" Id="rId36" Target="https://x.com/oneill_c/status/2077806552350855579" TargetMode="External" /><Relationship Type="http://schemas.openxmlformats.org/officeDocument/2006/relationships/hyperlink" Id="rId37" Target="https://x.com/oneill_c/status/2077806576665350312" TargetMode="External" /><Relationship Type="http://schemas.openxmlformats.org/officeDocument/2006/relationships/hyperlink" Id="rId29" Target="https://x.com/scaling01/status/2077833896931037290" TargetMode="External" /><Relationship Type="http://schemas.openxmlformats.org/officeDocument/2006/relationships/hyperlink" Id="rId56" Target="https://x.com/tonyzzhao/status/2077806003308179802" TargetMode="External" /><Relationship Type="http://schemas.openxmlformats.org/officeDocument/2006/relationships/hyperlink" Id="rId57" Target="https://x.com/tonyzzhao/status/207780601292985188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s://x.com/AI21Labs/status/2077713580896424088" TargetMode="External" /><Relationship Type="http://schemas.openxmlformats.org/officeDocument/2006/relationships/hyperlink" Id="rId33" Target="https://x.com/AI21Labs/status/2077713789177282696" TargetMode="External" /><Relationship Type="http://schemas.openxmlformats.org/officeDocument/2006/relationships/hyperlink" Id="rId34" Target="https://x.com/AI21Labs/status/2077714063304376467" TargetMode="External" /><Relationship Type="http://schemas.openxmlformats.org/officeDocument/2006/relationships/hyperlink" Id="rId26" Target="https://x.com/ArtificialAnlys/status/2077832874183860404" TargetMode="External" /><Relationship Type="http://schemas.openxmlformats.org/officeDocument/2006/relationships/hyperlink" Id="rId38" Target="https://x.com/ClaudeDevs/status/2077840057130692886" TargetMode="External" /><Relationship Type="http://schemas.openxmlformats.org/officeDocument/2006/relationships/hyperlink" Id="rId39" Target="https://x.com/ClaudeDevs/status/2077840060003852346" TargetMode="External" /><Relationship Type="http://schemas.openxmlformats.org/officeDocument/2006/relationships/hyperlink" Id="rId40" Target="https://x.com/ClaudeDevs/status/2077840061127922080" TargetMode="External" /><Relationship Type="http://schemas.openxmlformats.org/officeDocument/2006/relationships/hyperlink" Id="rId41" Target="https://x.com/ClaudeDevs/status/2077840062163869888" TargetMode="External" /><Relationship Type="http://schemas.openxmlformats.org/officeDocument/2006/relationships/hyperlink" Id="rId45" Target="https://x.com/Google/status/2077786618530808317" TargetMode="External" /><Relationship Type="http://schemas.openxmlformats.org/officeDocument/2006/relationships/hyperlink" Id="rId46" Target="https://x.com/Google/status/2077786620141379707" TargetMode="External" /><Relationship Type="http://schemas.openxmlformats.org/officeDocument/2006/relationships/hyperlink" Id="rId47" Target="https://x.com/Google/status/2077786622037279051" TargetMode="External" /><Relationship Type="http://schemas.openxmlformats.org/officeDocument/2006/relationships/hyperlink" Id="rId48" Target="https://x.com/Google/status/2077786623974965534" TargetMode="External" /><Relationship Type="http://schemas.openxmlformats.org/officeDocument/2006/relationships/hyperlink" Id="rId42" Target="https://x.com/Google/status/2077812135556497471" TargetMode="External" /><Relationship Type="http://schemas.openxmlformats.org/officeDocument/2006/relationships/hyperlink" Id="rId44" Target="https://x.com/Google/status/2077812138496635035" TargetMode="External" /><Relationship Type="http://schemas.openxmlformats.org/officeDocument/2006/relationships/hyperlink" Id="rId43" Target="https://x.com/Google/status/2077812140602212835" TargetMode="External" /><Relationship Type="http://schemas.openxmlformats.org/officeDocument/2006/relationships/hyperlink" Id="rId25" Target="https://x.com/Kimi_Moonshot/status/2077830229968683203" TargetMode="External" /><Relationship Type="http://schemas.openxmlformats.org/officeDocument/2006/relationships/hyperlink" Id="rId54" Target="https://x.com/Physion_Labs/status/2077551810357969047" TargetMode="External" /><Relationship Type="http://schemas.openxmlformats.org/officeDocument/2006/relationships/hyperlink" Id="rId51" Target="https://x.com/SakanaAILabs/status/2077528494775603313" TargetMode="External" /><Relationship Type="http://schemas.openxmlformats.org/officeDocument/2006/relationships/hyperlink" Id="rId31" Target="https://x.com/Yuchenj_UW/status/2077976917140292052" TargetMode="External" /><Relationship Type="http://schemas.openxmlformats.org/officeDocument/2006/relationships/hyperlink" Id="rId55" Target="https://x.com/_philschmid/status/2077802206229672264" TargetMode="External" /><Relationship Type="http://schemas.openxmlformats.org/officeDocument/2006/relationships/hyperlink" Id="rId35" Target="https://x.com/aHapBean/status/2077934153736307154" TargetMode="External" /><Relationship Type="http://schemas.openxmlformats.org/officeDocument/2006/relationships/hyperlink" Id="rId27" Target="https://x.com/arena/status/2077824029126504525" TargetMode="External" /><Relationship Type="http://schemas.openxmlformats.org/officeDocument/2006/relationships/hyperlink" Id="rId28" Target="https://x.com/arena/status/2077893862778183737" TargetMode="External" /><Relationship Type="http://schemas.openxmlformats.org/officeDocument/2006/relationships/hyperlink" Id="rId30" Target="https://x.com/databricks/status/2077956112410632214" TargetMode="External" /><Relationship Type="http://schemas.openxmlformats.org/officeDocument/2006/relationships/hyperlink" Id="rId52" Target="https://x.com/juddrosenblatt/status/2077983189117837753" TargetMode="External" /><Relationship Type="http://schemas.openxmlformats.org/officeDocument/2006/relationships/hyperlink" Id="rId50" Target="https://x.com/jukan05/status/2077630742788743292" TargetMode="External" /><Relationship Type="http://schemas.openxmlformats.org/officeDocument/2006/relationships/hyperlink" Id="rId49" Target="https://x.com/kimmonismus/status/2077696241123602593" TargetMode="External" /><Relationship Type="http://schemas.openxmlformats.org/officeDocument/2006/relationships/hyperlink" Id="rId53" Target="https://x.com/kimmonismus/status/2077872157393383809" TargetMode="External" /><Relationship Type="http://schemas.openxmlformats.org/officeDocument/2006/relationships/hyperlink" Id="rId36" Target="https://x.com/oneill_c/status/2077806552350855579" TargetMode="External" /><Relationship Type="http://schemas.openxmlformats.org/officeDocument/2006/relationships/hyperlink" Id="rId37" Target="https://x.com/oneill_c/status/2077806576665350312" TargetMode="External" /><Relationship Type="http://schemas.openxmlformats.org/officeDocument/2006/relationships/hyperlink" Id="rId29" Target="https://x.com/scaling01/status/2077833896931037290" TargetMode="External" /><Relationship Type="http://schemas.openxmlformats.org/officeDocument/2006/relationships/hyperlink" Id="rId56" Target="https://x.com/tonyzzhao/status/2077806003308179802" TargetMode="External" /><Relationship Type="http://schemas.openxmlformats.org/officeDocument/2006/relationships/hyperlink" Id="rId57" Target="https://x.com/tonyzzhao/status/207780601292985188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Kimi K3 Raises the Stakes for Open Weights as AI Infrastructure Scales</dc:title>
  <dc:creator>AI High Signal Digest</dc:creator>
  <cp:keywords/>
  <dcterms:created xsi:type="dcterms:W3CDTF">2026-07-17T21:00:43Z</dcterms:created>
  <dcterms:modified xsi:type="dcterms:W3CDTF">2026-07-17T21:00:43Z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2026-07-17</vt:lpwstr>
  </property>
</Properties>
</file>