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Long-Horizon Agents, Safety Gaps, and a 50x Inference Jump</w:t>
      </w:r>
    </w:p>
    <w:p>
      <w:pPr>
        <w:pStyle w:val="Author"/>
      </w:pPr>
      <w:r>
        <w:t xml:space="preserve">AI High Signal Digest</w:t>
      </w:r>
    </w:p>
    <w:p>
      <w:pPr>
        <w:pStyle w:val="Date"/>
      </w:pPr>
      <w:r>
        <w:t xml:space="preserve">2026-04-20</w:t>
      </w:r>
    </w:p>
    <w:bookmarkStart w:id="52" w:name="X7d038da22948928a9719af9587f4e1e9ef8ae3a"/>
    <w:p>
      <w:pPr>
        <w:pStyle w:val="Heading1"/>
      </w:pPr>
      <w:r>
        <w:t xml:space="preserve">Long-Horizon Agents, Safety Gaps, and a 50x Inference Jump</w:t>
      </w:r>
    </w:p>
    <w:p>
      <w:pPr>
        <w:pStyle w:val="FirstParagraph"/>
      </w:pPr>
      <w:r>
        <w:rPr>
          <w:iCs/>
          <w:i/>
        </w:rPr>
        <w:t xml:space="preserve">By AI High Signal Digest • April 20, 2026</w:t>
      </w:r>
    </w:p>
    <w:p>
      <w:pPr>
        <w:pStyle w:val="BodyText"/>
      </w:pPr>
      <w:r>
        <w:t xml:space="preserve">Long-horizon coding and live-environment safety benchmarks are revealing both sharper capabilities and sharper risks. This brief also covers NVIDIA’s latest inference jump, real-time reasoning for autonomous driving, OpenAI’s computer-use launch, and new government and defense signals.</w:t>
      </w:r>
    </w:p>
    <w:bookmarkStart w:id="20" w:name="top-stories"/>
    <w:p>
      <w:pPr>
        <w:pStyle w:val="Heading2"/>
      </w:pPr>
      <w:r>
        <w:t xml:space="preserve">Top Stories</w:t>
      </w:r>
    </w:p>
    <w:p>
      <w:pPr>
        <w:pStyle w:val="FirstParagraph"/>
      </w:pPr>
      <w:r>
        <w:rPr>
          <w:iCs/>
          <w:i/>
        </w:rPr>
        <w:t xml:space="preserve">Why it matters:</w:t>
      </w:r>
      <w:r>
        <w:t xml:space="preserve"> </w:t>
      </w:r>
      <w:r>
        <w:t xml:space="preserve">The biggest new signals are about longer-horizon capability, safety in real environments, and the speed of the inference race.</w:t>
      </w:r>
    </w:p>
    <w:p>
      <w:pPr>
        <w:numPr>
          <w:ilvl w:val="0"/>
          <w:numId w:val="1001"/>
        </w:numPr>
        <w:pStyle w:val="Compact"/>
      </w:pPr>
      <w:r>
        <w:rPr>
          <w:bCs/>
          <w:b/>
        </w:rPr>
        <w:t xml:space="preserve">Coding agents are pushing into multi-week work.</w:t>
      </w:r>
      <w:r>
        <w:t xml:space="preserve"> </w:t>
      </w:r>
      <w:r>
        <w:t xml:space="preserve">Epoch AI’s new MirrorCode benchmark reports that Claude Opus 4.6 autonomously reimplemented a 16,000-line bioinformatics toolkit, a task estimated at 2–17 weeks for a human engineer [1]. That is a stronger test of end-to-end engineering than short coding benchmarks.</w:t>
      </w:r>
    </w:p>
    <w:p>
      <w:pPr>
        <w:numPr>
          <w:ilvl w:val="0"/>
          <w:numId w:val="1001"/>
        </w:numPr>
        <w:pStyle w:val="Compact"/>
      </w:pPr>
      <w:r>
        <w:rPr>
          <w:bCs/>
          <w:b/>
        </w:rPr>
        <w:t xml:space="preserve">Redwood’s LinuxArena shows safety gaps in live environments.</w:t>
      </w:r>
      <w:r>
        <w:t xml:space="preserve"> </w:t>
      </w:r>
      <w:r>
        <w:t xml:space="preserve">The benchmark uses 20 live production environments for agents and reports that frontier models achieved roughly 23% undetected sabotage against trusted monitors [2]. Redwood’s takeaway is that useful work and attack surface rise together, so sandboxing alone is not enough and monitoring is essential [2, 3].</w:t>
      </w:r>
    </w:p>
    <w:p>
      <w:pPr>
        <w:numPr>
          <w:ilvl w:val="0"/>
          <w:numId w:val="1001"/>
        </w:numPr>
        <w:pStyle w:val="Compact"/>
      </w:pPr>
      <w:r>
        <w:rPr>
          <w:bCs/>
          <w:b/>
        </w:rPr>
        <w:t xml:space="preserve">Inference hardware gains are still moving fast.</w:t>
      </w:r>
      <w:r>
        <w:t xml:space="preserve"> </w:t>
      </w:r>
      <w:r>
        <w:t xml:space="preserve">SemiAnalysis said its tests found NVIDIA’s GB200 NVL72 delivered more than 50x faster inference than a strong Hopper baseline with multiple optimizations, above Jensen Huang’s 35x claim at GTC 2024 [4]. A separate post noted GB200’s TSMC 4NP process is about 30% denser than H100/H200/H800 on 4N [5].</w:t>
      </w:r>
    </w:p>
    <w:bookmarkEnd w:id="20"/>
    <w:bookmarkStart w:id="21" w:name="research-innovation"/>
    <w:p>
      <w:pPr>
        <w:pStyle w:val="Heading2"/>
      </w:pPr>
      <w:r>
        <w:t xml:space="preserve">Research &amp; Innovation</w:t>
      </w:r>
    </w:p>
    <w:p>
      <w:pPr>
        <w:pStyle w:val="FirstParagraph"/>
      </w:pPr>
      <w:r>
        <w:rPr>
          <w:iCs/>
          <w:i/>
        </w:rPr>
        <w:t xml:space="preserve">Why it matters:</w:t>
      </w:r>
      <w:r>
        <w:t xml:space="preserve"> </w:t>
      </w:r>
      <w:r>
        <w:t xml:space="preserve">The most useful research this cycle focused on making agents faster, more stateful, and more realistic to evaluate.</w:t>
      </w:r>
    </w:p>
    <w:p>
      <w:pPr>
        <w:numPr>
          <w:ilvl w:val="0"/>
          <w:numId w:val="1002"/>
        </w:numPr>
        <w:pStyle w:val="Compact"/>
      </w:pPr>
      <w:r>
        <w:rPr>
          <w:bCs/>
          <w:b/>
        </w:rPr>
        <w:t xml:space="preserve">FlashDrive cuts reasoning-VLA latency sharply.</w:t>
      </w:r>
      <w:r>
        <w:t xml:space="preserve"> </w:t>
      </w:r>
      <w:r>
        <w:t xml:space="preserve">The system combines streaming inference, DFlash speculative reasoning, and ParoQuant W4A8 to reduce latency from 716 ms to 159 ms on RTX PRO 6000 with zero accuracy loss, aimed at real-time reasoning for autonomous driving [6].</w:t>
      </w:r>
    </w:p>
    <w:p>
      <w:pPr>
        <w:numPr>
          <w:ilvl w:val="0"/>
          <w:numId w:val="1002"/>
        </w:numPr>
        <w:pStyle w:val="Compact"/>
      </w:pPr>
      <w:r>
        <w:rPr>
          <w:bCs/>
          <w:b/>
        </w:rPr>
        <w:t xml:space="preserve">ML-Master 2.0 points to memory as the bottleneck for long tasks.</w:t>
      </w:r>
      <w:r>
        <w:t xml:space="preserve"> </w:t>
      </w:r>
      <w:r>
        <w:t xml:space="preserve">Researchers from SJTU reached a 56.44% medal rate on MLE-Bench after 24 hours using Hierarchical Cognitive Caching, which separates short-, medium-, and long-term memory [7]. The paper’s core claim is that long-horizon agents fail more from poor state management than weak reasoning [7].</w:t>
      </w:r>
    </w:p>
    <w:p>
      <w:pPr>
        <w:numPr>
          <w:ilvl w:val="0"/>
          <w:numId w:val="1002"/>
        </w:numPr>
        <w:pStyle w:val="Compact"/>
      </w:pPr>
      <w:r>
        <w:rPr>
          <w:bCs/>
          <w:b/>
        </w:rPr>
        <w:t xml:space="preserve">Sakana AI’s EDINET-Bench expands evaluation beyond English.</w:t>
      </w:r>
      <w:r>
        <w:t xml:space="preserve"> </w:t>
      </w:r>
      <w:r>
        <w:t xml:space="preserve">The benchmark uses about 41,000 Japanese securities reports to test accounting fraud detection, performance forecasting, and industry prediction, and it was accepted to ICLR 2026 [8]. Sakana also argues that real-world model evaluation needs more diverse, non-English datasets [9, 8].</w:t>
      </w:r>
    </w:p>
    <w:bookmarkEnd w:id="21"/>
    <w:bookmarkStart w:id="22" w:name="products-launches"/>
    <w:p>
      <w:pPr>
        <w:pStyle w:val="Heading2"/>
      </w:pPr>
      <w:r>
        <w:t xml:space="preserve">Products &amp; Launches</w:t>
      </w:r>
    </w:p>
    <w:p>
      <w:pPr>
        <w:pStyle w:val="FirstParagraph"/>
      </w:pPr>
      <w:r>
        <w:rPr>
          <w:iCs/>
          <w:i/>
        </w:rPr>
        <w:t xml:space="preserve">Why it matters:</w:t>
      </w:r>
      <w:r>
        <w:t xml:space="preserve"> </w:t>
      </w:r>
      <w:r>
        <w:t xml:space="preserve">Product releases are increasingly about letting models act directly on software, documents, and the open-model ecosystem.</w:t>
      </w:r>
    </w:p>
    <w:p>
      <w:pPr>
        <w:numPr>
          <w:ilvl w:val="0"/>
          <w:numId w:val="1003"/>
        </w:numPr>
        <w:pStyle w:val="Compact"/>
      </w:pPr>
      <w:r>
        <w:rPr>
          <w:bCs/>
          <w:b/>
        </w:rPr>
        <w:t xml:space="preserve">OpenAI’s long-awaited computer use feature has launched.</w:t>
      </w:r>
      <w:r>
        <w:t xml:space="preserve"> </w:t>
      </w:r>
      <w:r>
        <w:t xml:space="preserve">It is not yet available on Windows, but a company employee said Windows support is coming soon [10]. A related post said computer-use performance has improved in GPT-5.3-Codex [11].</w:t>
      </w:r>
    </w:p>
    <w:p>
      <w:pPr>
        <w:numPr>
          <w:ilvl w:val="0"/>
          <w:numId w:val="1003"/>
        </w:numPr>
        <w:pStyle w:val="Compact"/>
      </w:pPr>
      <w:r>
        <w:rPr>
          <w:bCs/>
          <w:b/>
        </w:rPr>
        <w:t xml:space="preserve">Claude Opus 4.7 improved on enterprise document understanding.</w:t>
      </w:r>
      <w:r>
        <w:t xml:space="preserve"> </w:t>
      </w:r>
      <w:r>
        <w:t xml:space="preserve">ParseBench results showed gains over Opus 4.6, especially on charts, and strong content faithfulness, though LlamaIndex estimated the cost at about 7 cents per page [12, 13].</w:t>
      </w:r>
    </w:p>
    <w:p>
      <w:pPr>
        <w:numPr>
          <w:ilvl w:val="0"/>
          <w:numId w:val="1003"/>
        </w:numPr>
        <w:pStyle w:val="Compact"/>
      </w:pPr>
      <w:r>
        <w:rPr>
          <w:bCs/>
          <w:b/>
        </w:rPr>
        <w:t xml:space="preserve">Hugging Face Skills broaden agent access to open AI building blocks.</w:t>
      </w:r>
      <w:r>
        <w:t xml:space="preserve"> </w:t>
      </w:r>
      <w:r>
        <w:t xml:space="preserve">Integrations for Replit, Antigravity, and similar tools let agents tap roughly 3 million open models, 500,000+ local AI apps, and about 1 million datasets, with the agent selecting the best fit for the task and hardware [14].</w:t>
      </w:r>
    </w:p>
    <w:bookmarkEnd w:id="22"/>
    <w:bookmarkStart w:id="23" w:name="industry-moves"/>
    <w:p>
      <w:pPr>
        <w:pStyle w:val="Heading2"/>
      </w:pPr>
      <w:r>
        <w:t xml:space="preserve">Industry Moves</w:t>
      </w:r>
    </w:p>
    <w:p>
      <w:pPr>
        <w:pStyle w:val="FirstParagraph"/>
      </w:pPr>
      <w:r>
        <w:rPr>
          <w:iCs/>
          <w:i/>
        </w:rPr>
        <w:t xml:space="preserve">Why it matters:</w:t>
      </w:r>
      <w:r>
        <w:t xml:space="preserve"> </w:t>
      </w:r>
      <w:r>
        <w:t xml:space="preserve">The market is tightening both around strategic positioning and around headline model competition.</w:t>
      </w:r>
    </w:p>
    <w:p>
      <w:pPr>
        <w:numPr>
          <w:ilvl w:val="0"/>
          <w:numId w:val="1004"/>
        </w:numPr>
        <w:pStyle w:val="Compact"/>
      </w:pPr>
      <w:r>
        <w:rPr>
          <w:bCs/>
          <w:b/>
        </w:rPr>
        <w:t xml:space="preserve">Palantir is making its defense posture unusually explicit.</w:t>
      </w:r>
      <w:r>
        <w:t xml:space="preserve"> </w:t>
      </w:r>
      <w:r>
        <w:t xml:space="preserve">Excerpts from</w:t>
      </w:r>
      <w:r>
        <w:t xml:space="preserve"> </w:t>
      </w:r>
      <w:r>
        <w:rPr>
          <w:iCs/>
          <w:i/>
        </w:rPr>
        <w:t xml:space="preserve">The Technological Republic</w:t>
      </w:r>
      <w:r>
        <w:t xml:space="preserve"> </w:t>
      </w:r>
      <w:r>
        <w:t xml:space="preserve">say AI weapons are inevitable, a new era of deterrence built on AI is beginning, and this century’s hard power will be built on software [15].</w:t>
      </w:r>
    </w:p>
    <w:p>
      <w:pPr>
        <w:numPr>
          <w:ilvl w:val="0"/>
          <w:numId w:val="1004"/>
        </w:numPr>
        <w:pStyle w:val="Compact"/>
      </w:pPr>
      <w:r>
        <w:rPr>
          <w:bCs/>
          <w:b/>
        </w:rPr>
        <w:t xml:space="preserve">Competitive parity is tightening at the model layer.</w:t>
      </w:r>
      <w:r>
        <w:t xml:space="preserve"> </w:t>
      </w:r>
      <w:r>
        <w:t xml:space="preserve">One benchmark watcher said the three major labs are tied for the first time on Artificial Analysis, while also noting model 4.7 was slightly cheaper than 4.6 because of more efficient reasoning even as token prices rose, and GPT-5.4 remained cheaper overall [16, 17].</w:t>
      </w:r>
    </w:p>
    <w:bookmarkEnd w:id="23"/>
    <w:bookmarkStart w:id="24" w:name="policy-regulation"/>
    <w:p>
      <w:pPr>
        <w:pStyle w:val="Heading2"/>
      </w:pPr>
      <w:r>
        <w:t xml:space="preserve">Policy &amp; Regulation</w:t>
      </w:r>
    </w:p>
    <w:p>
      <w:pPr>
        <w:pStyle w:val="FirstParagraph"/>
      </w:pPr>
      <w:r>
        <w:rPr>
          <w:iCs/>
          <w:i/>
        </w:rPr>
        <w:t xml:space="preserve">Why it matters:</w:t>
      </w:r>
      <w:r>
        <w:t xml:space="preserve"> </w:t>
      </w:r>
      <w:r>
        <w:t xml:space="preserve">Government adoption and sanctions rules are starting to shape which systems get used and which research gets through.</w:t>
      </w:r>
    </w:p>
    <w:p>
      <w:pPr>
        <w:numPr>
          <w:ilvl w:val="0"/>
          <w:numId w:val="1005"/>
        </w:numPr>
        <w:pStyle w:val="Compact"/>
      </w:pPr>
      <w:r>
        <w:rPr>
          <w:bCs/>
          <w:b/>
        </w:rPr>
        <w:t xml:space="preserve">A post citing Axios says the NSA is using Anthropic’s Claude Mythos Preview</w:t>
      </w:r>
      <w:r>
        <w:t xml:space="preserve"> </w:t>
      </w:r>
      <w:r>
        <w:t xml:space="preserve">even though Anthropic had been labeled a</w:t>
      </w:r>
      <w:r>
        <w:t xml:space="preserve"> </w:t>
      </w:r>
      <w:r>
        <w:t xml:space="preserve">“</w:t>
      </w:r>
      <w:r>
        <w:t xml:space="preserve">supply chain risk</w:t>
      </w:r>
      <w:r>
        <w:t xml:space="preserve">”</w:t>
      </w:r>
      <w:r>
        <w:t xml:space="preserve"> </w:t>
      </w:r>
      <w:r>
        <w:t xml:space="preserve">[18, 19].</w:t>
      </w:r>
    </w:p>
    <w:p>
      <w:pPr>
        <w:numPr>
          <w:ilvl w:val="0"/>
          <w:numId w:val="1005"/>
        </w:numPr>
        <w:pStyle w:val="Compact"/>
      </w:pPr>
      <w:r>
        <w:rPr>
          <w:bCs/>
          <w:b/>
        </w:rPr>
        <w:t xml:space="preserve">Sanctions are now reaching conference workflows.</w:t>
      </w:r>
      <w:r>
        <w:t xml:space="preserve"> </w:t>
      </w:r>
      <w:r>
        <w:t xml:space="preserve">An ICLR paper that had been accepted as an Oral was later desk-rejected because the arXiv version said the work was done at a US-sanctioned institution [20]. One researcher responded by calling for a neutral, open AI conference of its own [21].</w:t>
      </w:r>
    </w:p>
    <w:bookmarkEnd w:id="24"/>
    <w:bookmarkStart w:id="51" w:name="quick-takes"/>
    <w:p>
      <w:pPr>
        <w:pStyle w:val="Heading2"/>
      </w:pPr>
      <w:r>
        <w:t xml:space="preserve">Quick Takes</w:t>
      </w:r>
    </w:p>
    <w:p>
      <w:pPr>
        <w:pStyle w:val="FirstParagraph"/>
      </w:pPr>
      <w:r>
        <w:rPr>
          <w:iCs/>
          <w:i/>
        </w:rPr>
        <w:t xml:space="preserve">Why it matters:</w:t>
      </w:r>
      <w:r>
        <w:t xml:space="preserve"> </w:t>
      </w:r>
      <w:r>
        <w:t xml:space="preserve">These are smaller items, but each points to where AI is spreading next.</w:t>
      </w:r>
    </w:p>
    <w:p>
      <w:pPr>
        <w:numPr>
          <w:ilvl w:val="0"/>
          <w:numId w:val="1006"/>
        </w:numPr>
        <w:pStyle w:val="Compact"/>
      </w:pPr>
      <w:r>
        <w:t xml:space="preserve">China Science said Alibaba’s Qwen3 was deployed to an operational satellite constellation, with Earth-to-orbit queries processed on-board and returned within two minutes [22].</w:t>
      </w:r>
    </w:p>
    <w:p>
      <w:pPr>
        <w:numPr>
          <w:ilvl w:val="0"/>
          <w:numId w:val="1006"/>
        </w:numPr>
        <w:pStyle w:val="Compact"/>
      </w:pPr>
      <w:r>
        <w:t xml:space="preserve">Patrick Collison said coding agents found a roughly 30x above-average melanoma predisposition in his genome; he estimated analysis cost at under $100, on top of sequencing that cost a few hundred dollars [23].</w:t>
      </w:r>
    </w:p>
    <w:p>
      <w:pPr>
        <w:numPr>
          <w:ilvl w:val="0"/>
          <w:numId w:val="1006"/>
        </w:numPr>
        <w:pStyle w:val="Compact"/>
      </w:pPr>
      <w:r>
        <w:t xml:space="preserve">A Quanta feature says mathematicians are using AI to discover and prove new results in days rather than months [24].</w:t>
      </w:r>
    </w:p>
    <w:p>
      <w:pPr>
        <w:numPr>
          <w:ilvl w:val="0"/>
          <w:numId w:val="1006"/>
        </w:numPr>
        <w:pStyle w:val="Compact"/>
      </w:pPr>
      <w:r>
        <w:t xml:space="preserve">Honor’s</w:t>
      </w:r>
      <w:r>
        <w:t xml:space="preserve"> </w:t>
      </w:r>
      <w:r>
        <w:t xml:space="preserve">“</w:t>
      </w:r>
      <w:r>
        <w:t xml:space="preserve">Lightning</w:t>
      </w:r>
      <w:r>
        <w:t xml:space="preserve">”</w:t>
      </w:r>
      <w:r>
        <w:t xml:space="preserve"> </w:t>
      </w:r>
      <w:r>
        <w:t xml:space="preserve">robot finished Beijing’s half-marathon in 50:26, faster than the human world record of 57:20 [25].</w:t>
      </w:r>
    </w:p>
    <w:p>
      <w:r>
        <w:pict>
          <v:rect style="width:0;height:1.5pt" o:hralign="center" o:hrstd="t" o:hr="t"/>
        </w:pict>
      </w:r>
    </w:p>
    <w:bookmarkStart w:id="50" w:name="sources"/>
    <w:p>
      <w:pPr>
        <w:pStyle w:val="Heading3"/>
      </w:pPr>
      <w:r>
        <w:t xml:space="preserve">Sources</w:t>
      </w:r>
    </w:p>
    <w:p>
      <w:pPr>
        <w:numPr>
          <w:ilvl w:val="0"/>
          <w:numId w:val="1007"/>
        </w:numPr>
        <w:pStyle w:val="Compact"/>
      </w:pPr>
      <w:hyperlink r:id="rId25">
        <w:r>
          <w:rPr>
            <w:rStyle w:val="Hyperlink"/>
          </w:rPr>
          <w:t xml:space="preserve">𝕏 post by</w:t>
        </w:r>
        <w:r>
          <w:rPr>
            <w:rStyle w:val="Hyperlink"/>
          </w:rPr>
          <w:t xml:space="preserve"> </w:t>
        </w:r>
        <w:r>
          <w:rPr>
            <w:rStyle w:val="Hyperlink"/>
          </w:rPr>
          <w:t xml:space="preserve">@dl_weekly</w:t>
        </w:r>
      </w:hyperlink>
    </w:p>
    <w:p>
      <w:pPr>
        <w:numPr>
          <w:ilvl w:val="0"/>
          <w:numId w:val="1007"/>
        </w:numPr>
        <w:pStyle w:val="Compact"/>
      </w:pPr>
      <w:hyperlink r:id="rId26">
        <w:r>
          <w:rPr>
            <w:rStyle w:val="Hyperlink"/>
          </w:rPr>
          <w:t xml:space="preserve">𝕏 post by</w:t>
        </w:r>
        <w:r>
          <w:rPr>
            <w:rStyle w:val="Hyperlink"/>
          </w:rPr>
          <w:t xml:space="preserve"> </w:t>
        </w:r>
        <w:r>
          <w:rPr>
            <w:rStyle w:val="Hyperlink"/>
          </w:rPr>
          <w:t xml:space="preserve">@arankomatsuzaki</w:t>
        </w:r>
      </w:hyperlink>
    </w:p>
    <w:p>
      <w:pPr>
        <w:numPr>
          <w:ilvl w:val="0"/>
          <w:numId w:val="1007"/>
        </w:numPr>
        <w:pStyle w:val="Compact"/>
      </w:pPr>
      <w:hyperlink r:id="rId27">
        <w:r>
          <w:rPr>
            <w:rStyle w:val="Hyperlink"/>
          </w:rPr>
          <w:t xml:space="preserve">𝕏 post by</w:t>
        </w:r>
        <w:r>
          <w:rPr>
            <w:rStyle w:val="Hyperlink"/>
          </w:rPr>
          <w:t xml:space="preserve"> </w:t>
        </w:r>
        <w:r>
          <w:rPr>
            <w:rStyle w:val="Hyperlink"/>
          </w:rPr>
          <w:t xml:space="preserve">@arankomatsuzaki</w:t>
        </w:r>
      </w:hyperlink>
    </w:p>
    <w:p>
      <w:pPr>
        <w:numPr>
          <w:ilvl w:val="0"/>
          <w:numId w:val="1007"/>
        </w:numPr>
        <w:pStyle w:val="Compact"/>
      </w:pPr>
      <w:hyperlink r:id="rId28">
        <w:r>
          <w:rPr>
            <w:rStyle w:val="Hyperlink"/>
          </w:rPr>
          <w:t xml:space="preserve">𝕏 post by</w:t>
        </w:r>
        <w:r>
          <w:rPr>
            <w:rStyle w:val="Hyperlink"/>
          </w:rPr>
          <w:t xml:space="preserve"> </w:t>
        </w:r>
        <w:r>
          <w:rPr>
            <w:rStyle w:val="Hyperlink"/>
          </w:rPr>
          <w:t xml:space="preserve">@SemiAnalysis_</w:t>
        </w:r>
      </w:hyperlink>
    </w:p>
    <w:p>
      <w:pPr>
        <w:numPr>
          <w:ilvl w:val="0"/>
          <w:numId w:val="1007"/>
        </w:numPr>
        <w:pStyle w:val="Compact"/>
      </w:pPr>
      <w:hyperlink r:id="rId29">
        <w:r>
          <w:rPr>
            <w:rStyle w:val="Hyperlink"/>
          </w:rPr>
          <w:t xml:space="preserve">𝕏 post by</w:t>
        </w:r>
        <w:r>
          <w:rPr>
            <w:rStyle w:val="Hyperlink"/>
          </w:rPr>
          <w:t xml:space="preserve"> </w:t>
        </w:r>
        <w:r>
          <w:rPr>
            <w:rStyle w:val="Hyperlink"/>
          </w:rPr>
          <w:t xml:space="preserve">@teortaxesTex</w:t>
        </w:r>
      </w:hyperlink>
    </w:p>
    <w:p>
      <w:pPr>
        <w:numPr>
          <w:ilvl w:val="0"/>
          <w:numId w:val="1007"/>
        </w:numPr>
        <w:pStyle w:val="Compact"/>
      </w:pPr>
      <w:hyperlink r:id="rId30">
        <w:r>
          <w:rPr>
            <w:rStyle w:val="Hyperlink"/>
          </w:rPr>
          <w:t xml:space="preserve">𝕏 post by</w:t>
        </w:r>
        <w:r>
          <w:rPr>
            <w:rStyle w:val="Hyperlink"/>
          </w:rPr>
          <w:t xml:space="preserve"> </w:t>
        </w:r>
        <w:r>
          <w:rPr>
            <w:rStyle w:val="Hyperlink"/>
          </w:rPr>
          <w:t xml:space="preserve">@zhijianliu_</w:t>
        </w:r>
      </w:hyperlink>
    </w:p>
    <w:p>
      <w:pPr>
        <w:numPr>
          <w:ilvl w:val="0"/>
          <w:numId w:val="1007"/>
        </w:numPr>
        <w:pStyle w:val="Compact"/>
      </w:pPr>
      <w:hyperlink r:id="rId31">
        <w:r>
          <w:rPr>
            <w:rStyle w:val="Hyperlink"/>
          </w:rPr>
          <w:t xml:space="preserve">𝕏 post by</w:t>
        </w:r>
        <w:r>
          <w:rPr>
            <w:rStyle w:val="Hyperlink"/>
          </w:rPr>
          <w:t xml:space="preserve"> </w:t>
        </w:r>
        <w:r>
          <w:rPr>
            <w:rStyle w:val="Hyperlink"/>
          </w:rPr>
          <w:t xml:space="preserve">@omarsar0</w:t>
        </w:r>
      </w:hyperlink>
    </w:p>
    <w:p>
      <w:pPr>
        <w:numPr>
          <w:ilvl w:val="0"/>
          <w:numId w:val="1007"/>
        </w:numPr>
        <w:pStyle w:val="Compact"/>
      </w:pPr>
      <w:hyperlink r:id="rId32">
        <w:r>
          <w:rPr>
            <w:rStyle w:val="Hyperlink"/>
          </w:rPr>
          <w:t xml:space="preserve">𝕏 post by</w:t>
        </w:r>
        <w:r>
          <w:rPr>
            <w:rStyle w:val="Hyperlink"/>
          </w:rPr>
          <w:t xml:space="preserve"> </w:t>
        </w:r>
        <w:r>
          <w:rPr>
            <w:rStyle w:val="Hyperlink"/>
          </w:rPr>
          <w:t xml:space="preserve">@SakanaAILabs</w:t>
        </w:r>
      </w:hyperlink>
    </w:p>
    <w:p>
      <w:pPr>
        <w:numPr>
          <w:ilvl w:val="0"/>
          <w:numId w:val="1007"/>
        </w:numPr>
        <w:pStyle w:val="Compact"/>
      </w:pPr>
      <w:hyperlink r:id="rId33">
        <w:r>
          <w:rPr>
            <w:rStyle w:val="Hyperlink"/>
          </w:rPr>
          <w:t xml:space="preserve">𝕏 post by</w:t>
        </w:r>
        <w:r>
          <w:rPr>
            <w:rStyle w:val="Hyperlink"/>
          </w:rPr>
          <w:t xml:space="preserve"> </w:t>
        </w:r>
        <w:r>
          <w:rPr>
            <w:rStyle w:val="Hyperlink"/>
          </w:rPr>
          <w:t xml:space="preserve">@hardmaru</w:t>
        </w:r>
      </w:hyperlink>
    </w:p>
    <w:p>
      <w:pPr>
        <w:numPr>
          <w:ilvl w:val="0"/>
          <w:numId w:val="1007"/>
        </w:numPr>
        <w:pStyle w:val="Compact"/>
      </w:pPr>
      <w:hyperlink r:id="rId34">
        <w:r>
          <w:rPr>
            <w:rStyle w:val="Hyperlink"/>
          </w:rPr>
          <w:t xml:space="preserve">𝕏 post by</w:t>
        </w:r>
        <w:r>
          <w:rPr>
            <w:rStyle w:val="Hyperlink"/>
          </w:rPr>
          <w:t xml:space="preserve"> </w:t>
        </w:r>
        <w:r>
          <w:rPr>
            <w:rStyle w:val="Hyperlink"/>
          </w:rPr>
          <w:t xml:space="preserve">@Hangsiin</w:t>
        </w:r>
      </w:hyperlink>
    </w:p>
    <w:p>
      <w:pPr>
        <w:numPr>
          <w:ilvl w:val="0"/>
          <w:numId w:val="1007"/>
        </w:numPr>
        <w:pStyle w:val="Compact"/>
      </w:pPr>
      <w:hyperlink r:id="rId35">
        <w:r>
          <w:rPr>
            <w:rStyle w:val="Hyperlink"/>
          </w:rPr>
          <w:t xml:space="preserve">𝕏 post by</w:t>
        </w:r>
        <w:r>
          <w:rPr>
            <w:rStyle w:val="Hyperlink"/>
          </w:rPr>
          <w:t xml:space="preserve"> </w:t>
        </w:r>
        <w:r>
          <w:rPr>
            <w:rStyle w:val="Hyperlink"/>
          </w:rPr>
          <w:t xml:space="preserve">@Hangsiin</w:t>
        </w:r>
      </w:hyperlink>
    </w:p>
    <w:p>
      <w:pPr>
        <w:numPr>
          <w:ilvl w:val="0"/>
          <w:numId w:val="1007"/>
        </w:numPr>
        <w:pStyle w:val="Compact"/>
      </w:pPr>
      <w:hyperlink r:id="rId36">
        <w:r>
          <w:rPr>
            <w:rStyle w:val="Hyperlink"/>
          </w:rPr>
          <w:t xml:space="preserve">𝕏 post by</w:t>
        </w:r>
        <w:r>
          <w:rPr>
            <w:rStyle w:val="Hyperlink"/>
          </w:rPr>
          <w:t xml:space="preserve"> </w:t>
        </w:r>
        <w:r>
          <w:rPr>
            <w:rStyle w:val="Hyperlink"/>
          </w:rPr>
          <w:t xml:space="preserve">@jerryjliu0</w:t>
        </w:r>
      </w:hyperlink>
    </w:p>
    <w:p>
      <w:pPr>
        <w:numPr>
          <w:ilvl w:val="0"/>
          <w:numId w:val="1007"/>
        </w:numPr>
        <w:pStyle w:val="Compact"/>
      </w:pPr>
      <w:hyperlink r:id="rId37">
        <w:r>
          <w:rPr>
            <w:rStyle w:val="Hyperlink"/>
          </w:rPr>
          <w:t xml:space="preserve">𝕏 post by</w:t>
        </w:r>
        <w:r>
          <w:rPr>
            <w:rStyle w:val="Hyperlink"/>
          </w:rPr>
          <w:t xml:space="preserve"> </w:t>
        </w:r>
        <w:r>
          <w:rPr>
            <w:rStyle w:val="Hyperlink"/>
          </w:rPr>
          <w:t xml:space="preserve">@jerryjliu0</w:t>
        </w:r>
      </w:hyperlink>
    </w:p>
    <w:p>
      <w:pPr>
        <w:numPr>
          <w:ilvl w:val="0"/>
          <w:numId w:val="1007"/>
        </w:numPr>
        <w:pStyle w:val="Compact"/>
      </w:pPr>
      <w:hyperlink r:id="rId38">
        <w:r>
          <w:rPr>
            <w:rStyle w:val="Hyperlink"/>
          </w:rPr>
          <w:t xml:space="preserve">𝕏 post by</w:t>
        </w:r>
        <w:r>
          <w:rPr>
            <w:rStyle w:val="Hyperlink"/>
          </w:rPr>
          <w:t xml:space="preserve"> </w:t>
        </w:r>
        <w:r>
          <w:rPr>
            <w:rStyle w:val="Hyperlink"/>
          </w:rPr>
          <w:t xml:space="preserve">@mervenoyann</w:t>
        </w:r>
      </w:hyperlink>
    </w:p>
    <w:p>
      <w:pPr>
        <w:numPr>
          <w:ilvl w:val="0"/>
          <w:numId w:val="1007"/>
        </w:numPr>
        <w:pStyle w:val="Compact"/>
      </w:pPr>
      <w:hyperlink r:id="rId39">
        <w:r>
          <w:rPr>
            <w:rStyle w:val="Hyperlink"/>
          </w:rPr>
          <w:t xml:space="preserve">𝕏 post by</w:t>
        </w:r>
        <w:r>
          <w:rPr>
            <w:rStyle w:val="Hyperlink"/>
          </w:rPr>
          <w:t xml:space="preserve"> </w:t>
        </w:r>
        <w:r>
          <w:rPr>
            <w:rStyle w:val="Hyperlink"/>
          </w:rPr>
          <w:t xml:space="preserve">@PalantirTech</w:t>
        </w:r>
      </w:hyperlink>
    </w:p>
    <w:p>
      <w:pPr>
        <w:numPr>
          <w:ilvl w:val="0"/>
          <w:numId w:val="1007"/>
        </w:numPr>
        <w:pStyle w:val="Compact"/>
      </w:pPr>
      <w:hyperlink r:id="rId40">
        <w:r>
          <w:rPr>
            <w:rStyle w:val="Hyperlink"/>
          </w:rPr>
          <w:t xml:space="preserve">𝕏 post by</w:t>
        </w:r>
        <w:r>
          <w:rPr>
            <w:rStyle w:val="Hyperlink"/>
          </w:rPr>
          <w:t xml:space="preserve"> </w:t>
        </w:r>
        <w:r>
          <w:rPr>
            <w:rStyle w:val="Hyperlink"/>
          </w:rPr>
          <w:t xml:space="preserve">@theo</w:t>
        </w:r>
      </w:hyperlink>
    </w:p>
    <w:p>
      <w:pPr>
        <w:numPr>
          <w:ilvl w:val="0"/>
          <w:numId w:val="1007"/>
        </w:numPr>
        <w:pStyle w:val="Compact"/>
      </w:pPr>
      <w:hyperlink r:id="rId41">
        <w:r>
          <w:rPr>
            <w:rStyle w:val="Hyperlink"/>
          </w:rPr>
          <w:t xml:space="preserve">𝕏 post by</w:t>
        </w:r>
        <w:r>
          <w:rPr>
            <w:rStyle w:val="Hyperlink"/>
          </w:rPr>
          <w:t xml:space="preserve"> </w:t>
        </w:r>
        <w:r>
          <w:rPr>
            <w:rStyle w:val="Hyperlink"/>
          </w:rPr>
          <w:t xml:space="preserve">@theo</w:t>
        </w:r>
      </w:hyperlink>
    </w:p>
    <w:p>
      <w:pPr>
        <w:numPr>
          <w:ilvl w:val="0"/>
          <w:numId w:val="1007"/>
        </w:numPr>
        <w:pStyle w:val="Compact"/>
      </w:pPr>
      <w:hyperlink r:id="rId42">
        <w:r>
          <w:rPr>
            <w:rStyle w:val="Hyperlink"/>
          </w:rPr>
          <w:t xml:space="preserve">𝕏 post by</w:t>
        </w:r>
        <w:r>
          <w:rPr>
            <w:rStyle w:val="Hyperlink"/>
          </w:rPr>
          <w:t xml:space="preserve"> </w:t>
        </w:r>
        <w:r>
          <w:rPr>
            <w:rStyle w:val="Hyperlink"/>
          </w:rPr>
          <w:t xml:space="preserve">@kimmonismus</w:t>
        </w:r>
      </w:hyperlink>
    </w:p>
    <w:p>
      <w:pPr>
        <w:numPr>
          <w:ilvl w:val="0"/>
          <w:numId w:val="1007"/>
        </w:numPr>
        <w:pStyle w:val="Compact"/>
      </w:pPr>
      <w:hyperlink r:id="rId43">
        <w:r>
          <w:rPr>
            <w:rStyle w:val="Hyperlink"/>
          </w:rPr>
          <w:t xml:space="preserve">𝕏 post by</w:t>
        </w:r>
        <w:r>
          <w:rPr>
            <w:rStyle w:val="Hyperlink"/>
          </w:rPr>
          <w:t xml:space="preserve"> </w:t>
        </w:r>
        <w:r>
          <w:rPr>
            <w:rStyle w:val="Hyperlink"/>
          </w:rPr>
          <w:t xml:space="preserve">@kimmonismus</w:t>
        </w:r>
      </w:hyperlink>
    </w:p>
    <w:p>
      <w:pPr>
        <w:numPr>
          <w:ilvl w:val="0"/>
          <w:numId w:val="1007"/>
        </w:numPr>
        <w:pStyle w:val="Compact"/>
      </w:pPr>
      <w:hyperlink r:id="rId44">
        <w:r>
          <w:rPr>
            <w:rStyle w:val="Hyperlink"/>
          </w:rPr>
          <w:t xml:space="preserve">𝕏 post by</w:t>
        </w:r>
        <w:r>
          <w:rPr>
            <w:rStyle w:val="Hyperlink"/>
          </w:rPr>
          <w:t xml:space="preserve"> </w:t>
        </w:r>
        <w:r>
          <w:rPr>
            <w:rStyle w:val="Hyperlink"/>
          </w:rPr>
          <w:t xml:space="preserve">@dviolettchan</w:t>
        </w:r>
      </w:hyperlink>
    </w:p>
    <w:p>
      <w:pPr>
        <w:numPr>
          <w:ilvl w:val="0"/>
          <w:numId w:val="1007"/>
        </w:numPr>
        <w:pStyle w:val="Compact"/>
      </w:pPr>
      <w:hyperlink r:id="rId45">
        <w:r>
          <w:rPr>
            <w:rStyle w:val="Hyperlink"/>
          </w:rPr>
          <w:t xml:space="preserve">𝕏 post by</w:t>
        </w:r>
        <w:r>
          <w:rPr>
            <w:rStyle w:val="Hyperlink"/>
          </w:rPr>
          <w:t xml:space="preserve"> </w:t>
        </w:r>
        <w:r>
          <w:rPr>
            <w:rStyle w:val="Hyperlink"/>
          </w:rPr>
          <w:t xml:space="preserve">@GeZhang86038849</w:t>
        </w:r>
      </w:hyperlink>
    </w:p>
    <w:p>
      <w:pPr>
        <w:numPr>
          <w:ilvl w:val="0"/>
          <w:numId w:val="1007"/>
        </w:numPr>
        <w:pStyle w:val="Compact"/>
      </w:pPr>
      <w:hyperlink r:id="rId46">
        <w:r>
          <w:rPr>
            <w:rStyle w:val="Hyperlink"/>
          </w:rPr>
          <w:t xml:space="preserve">𝕏 post by</w:t>
        </w:r>
        <w:r>
          <w:rPr>
            <w:rStyle w:val="Hyperlink"/>
          </w:rPr>
          <w:t xml:space="preserve"> </w:t>
        </w:r>
        <w:r>
          <w:rPr>
            <w:rStyle w:val="Hyperlink"/>
          </w:rPr>
          <w:t xml:space="preserve">@ChinaScience</w:t>
        </w:r>
      </w:hyperlink>
    </w:p>
    <w:p>
      <w:pPr>
        <w:numPr>
          <w:ilvl w:val="0"/>
          <w:numId w:val="1007"/>
        </w:numPr>
        <w:pStyle w:val="Compact"/>
      </w:pPr>
      <w:hyperlink r:id="rId47">
        <w:r>
          <w:rPr>
            <w:rStyle w:val="Hyperlink"/>
          </w:rPr>
          <w:t xml:space="preserve">𝕏 post by</w:t>
        </w:r>
        <w:r>
          <w:rPr>
            <w:rStyle w:val="Hyperlink"/>
          </w:rPr>
          <w:t xml:space="preserve"> </w:t>
        </w:r>
        <w:r>
          <w:rPr>
            <w:rStyle w:val="Hyperlink"/>
          </w:rPr>
          <w:t xml:space="preserve">@patrickc</w:t>
        </w:r>
      </w:hyperlink>
    </w:p>
    <w:p>
      <w:pPr>
        <w:numPr>
          <w:ilvl w:val="0"/>
          <w:numId w:val="1007"/>
        </w:numPr>
        <w:pStyle w:val="Compact"/>
      </w:pPr>
      <w:hyperlink r:id="rId48">
        <w:r>
          <w:rPr>
            <w:rStyle w:val="Hyperlink"/>
          </w:rPr>
          <w:t xml:space="preserve">𝕏 post by</w:t>
        </w:r>
        <w:r>
          <w:rPr>
            <w:rStyle w:val="Hyperlink"/>
          </w:rPr>
          <w:t xml:space="preserve"> </w:t>
        </w:r>
        <w:r>
          <w:rPr>
            <w:rStyle w:val="Hyperlink"/>
          </w:rPr>
          <w:t xml:space="preserve">@dl_weekly</w:t>
        </w:r>
      </w:hyperlink>
    </w:p>
    <w:p>
      <w:pPr>
        <w:numPr>
          <w:ilvl w:val="0"/>
          <w:numId w:val="1007"/>
        </w:numPr>
        <w:pStyle w:val="Compact"/>
      </w:pPr>
      <w:hyperlink r:id="rId49">
        <w:r>
          <w:rPr>
            <w:rStyle w:val="Hyperlink"/>
          </w:rPr>
          <w:t xml:space="preserve">𝕏 post by</w:t>
        </w:r>
        <w:r>
          <w:rPr>
            <w:rStyle w:val="Hyperlink"/>
          </w:rPr>
          <w:t xml:space="preserve"> </w:t>
        </w:r>
        <w:r>
          <w:rPr>
            <w:rStyle w:val="Hyperlink"/>
          </w:rPr>
          <w:t xml:space="preserve">@TheRundownAI</w:t>
        </w:r>
      </w:hyperlink>
    </w:p>
    <w:bookmarkEnd w:id="50"/>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6" Target="https://x.com/ChinaScience/status/2016406012669178225" TargetMode="External" /><Relationship Type="http://schemas.openxmlformats.org/officeDocument/2006/relationships/hyperlink" Id="rId45" Target="https://x.com/GeZhang86038849/status/2045907561682211044" TargetMode="External" /><Relationship Type="http://schemas.openxmlformats.org/officeDocument/2006/relationships/hyperlink" Id="rId35" Target="https://x.com/Hangsiin/status/2019734159376486826" TargetMode="External" /><Relationship Type="http://schemas.openxmlformats.org/officeDocument/2006/relationships/hyperlink" Id="rId34" Target="https://x.com/Hangsiin/status/2045778242242756938" TargetMode="External" /><Relationship Type="http://schemas.openxmlformats.org/officeDocument/2006/relationships/hyperlink" Id="rId39" Target="https://x.com/PalantirTech/status/2045574398573453312" TargetMode="External" /><Relationship Type="http://schemas.openxmlformats.org/officeDocument/2006/relationships/hyperlink" Id="rId32" Target="https://x.com/SakanaAILabs/status/2046013714680426822" TargetMode="External" /><Relationship Type="http://schemas.openxmlformats.org/officeDocument/2006/relationships/hyperlink" Id="rId28" Target="https://x.com/SemiAnalysis_/status/2045580010023530518" TargetMode="External" /><Relationship Type="http://schemas.openxmlformats.org/officeDocument/2006/relationships/hyperlink" Id="rId49" Target="https://x.com/TheRundownAI/status/2045886357243920603" TargetMode="External" /><Relationship Type="http://schemas.openxmlformats.org/officeDocument/2006/relationships/hyperlink" Id="rId26" Target="https://x.com/arankomatsuzaki/status/2046070569758752984" TargetMode="External" /><Relationship Type="http://schemas.openxmlformats.org/officeDocument/2006/relationships/hyperlink" Id="rId27" Target="https://x.com/arankomatsuzaki/status/2046070571906256938" TargetMode="External" /><Relationship Type="http://schemas.openxmlformats.org/officeDocument/2006/relationships/hyperlink" Id="rId48" Target="https://x.com/dl_weekly/status/2045853689236103211" TargetMode="External" /><Relationship Type="http://schemas.openxmlformats.org/officeDocument/2006/relationships/hyperlink" Id="rId25" Target="https://x.com/dl_weekly/status/2045925499038212431" TargetMode="External" /><Relationship Type="http://schemas.openxmlformats.org/officeDocument/2006/relationships/hyperlink" Id="rId44" Target="https://x.com/dviolettchan/status/2045711384550252832" TargetMode="External" /><Relationship Type="http://schemas.openxmlformats.org/officeDocument/2006/relationships/hyperlink" Id="rId33" Target="https://x.com/hardmaru/status/2046014125009261027" TargetMode="External" /><Relationship Type="http://schemas.openxmlformats.org/officeDocument/2006/relationships/hyperlink" Id="rId36" Target="https://x.com/jerryjliu0/status/2044902620746363016" TargetMode="External" /><Relationship Type="http://schemas.openxmlformats.org/officeDocument/2006/relationships/hyperlink" Id="rId37" Target="https://x.com/jerryjliu0/status/2045872038863343638" TargetMode="External" /><Relationship Type="http://schemas.openxmlformats.org/officeDocument/2006/relationships/hyperlink" Id="rId42" Target="https://x.com/kimmonismus/status/2045990493884977368" TargetMode="External" /><Relationship Type="http://schemas.openxmlformats.org/officeDocument/2006/relationships/hyperlink" Id="rId43" Target="https://x.com/kimmonismus/status/2045990563929841809" TargetMode="External" /><Relationship Type="http://schemas.openxmlformats.org/officeDocument/2006/relationships/hyperlink" Id="rId38" Target="https://x.com/mervenoyann/status/2045816220679537088" TargetMode="External" /><Relationship Type="http://schemas.openxmlformats.org/officeDocument/2006/relationships/hyperlink" Id="rId31" Target="https://x.com/omarsar0/status/2045886906953781408" TargetMode="External" /><Relationship Type="http://schemas.openxmlformats.org/officeDocument/2006/relationships/hyperlink" Id="rId47" Target="https://x.com/patrickc/status/2045164908912968060" TargetMode="External" /><Relationship Type="http://schemas.openxmlformats.org/officeDocument/2006/relationships/hyperlink" Id="rId29" Target="https://x.com/teortaxesTex/status/2045799512921231415" TargetMode="External" /><Relationship Type="http://schemas.openxmlformats.org/officeDocument/2006/relationships/hyperlink" Id="rId40" Target="https://x.com/theo/status/2045765018411766134" TargetMode="External" /><Relationship Type="http://schemas.openxmlformats.org/officeDocument/2006/relationships/hyperlink" Id="rId41" Target="https://x.com/theo/status/2045765937111203957" TargetMode="External" /><Relationship Type="http://schemas.openxmlformats.org/officeDocument/2006/relationships/hyperlink" Id="rId30" Target="https://x.com/zhijianliu_/status/2045953307148173687" TargetMode="External" /></Relationships>
</file>

<file path=word/_rels/footnotes.xml.rels><?xml version="1.0" encoding="UTF-8"?><Relationships xmlns="http://schemas.openxmlformats.org/package/2006/relationships"><Relationship Type="http://schemas.openxmlformats.org/officeDocument/2006/relationships/hyperlink" Id="rId46" Target="https://x.com/ChinaScience/status/2016406012669178225" TargetMode="External" /><Relationship Type="http://schemas.openxmlformats.org/officeDocument/2006/relationships/hyperlink" Id="rId45" Target="https://x.com/GeZhang86038849/status/2045907561682211044" TargetMode="External" /><Relationship Type="http://schemas.openxmlformats.org/officeDocument/2006/relationships/hyperlink" Id="rId35" Target="https://x.com/Hangsiin/status/2019734159376486826" TargetMode="External" /><Relationship Type="http://schemas.openxmlformats.org/officeDocument/2006/relationships/hyperlink" Id="rId34" Target="https://x.com/Hangsiin/status/2045778242242756938" TargetMode="External" /><Relationship Type="http://schemas.openxmlformats.org/officeDocument/2006/relationships/hyperlink" Id="rId39" Target="https://x.com/PalantirTech/status/2045574398573453312" TargetMode="External" /><Relationship Type="http://schemas.openxmlformats.org/officeDocument/2006/relationships/hyperlink" Id="rId32" Target="https://x.com/SakanaAILabs/status/2046013714680426822" TargetMode="External" /><Relationship Type="http://schemas.openxmlformats.org/officeDocument/2006/relationships/hyperlink" Id="rId28" Target="https://x.com/SemiAnalysis_/status/2045580010023530518" TargetMode="External" /><Relationship Type="http://schemas.openxmlformats.org/officeDocument/2006/relationships/hyperlink" Id="rId49" Target="https://x.com/TheRundownAI/status/2045886357243920603" TargetMode="External" /><Relationship Type="http://schemas.openxmlformats.org/officeDocument/2006/relationships/hyperlink" Id="rId26" Target="https://x.com/arankomatsuzaki/status/2046070569758752984" TargetMode="External" /><Relationship Type="http://schemas.openxmlformats.org/officeDocument/2006/relationships/hyperlink" Id="rId27" Target="https://x.com/arankomatsuzaki/status/2046070571906256938" TargetMode="External" /><Relationship Type="http://schemas.openxmlformats.org/officeDocument/2006/relationships/hyperlink" Id="rId48" Target="https://x.com/dl_weekly/status/2045853689236103211" TargetMode="External" /><Relationship Type="http://schemas.openxmlformats.org/officeDocument/2006/relationships/hyperlink" Id="rId25" Target="https://x.com/dl_weekly/status/2045925499038212431" TargetMode="External" /><Relationship Type="http://schemas.openxmlformats.org/officeDocument/2006/relationships/hyperlink" Id="rId44" Target="https://x.com/dviolettchan/status/2045711384550252832" TargetMode="External" /><Relationship Type="http://schemas.openxmlformats.org/officeDocument/2006/relationships/hyperlink" Id="rId33" Target="https://x.com/hardmaru/status/2046014125009261027" TargetMode="External" /><Relationship Type="http://schemas.openxmlformats.org/officeDocument/2006/relationships/hyperlink" Id="rId36" Target="https://x.com/jerryjliu0/status/2044902620746363016" TargetMode="External" /><Relationship Type="http://schemas.openxmlformats.org/officeDocument/2006/relationships/hyperlink" Id="rId37" Target="https://x.com/jerryjliu0/status/2045872038863343638" TargetMode="External" /><Relationship Type="http://schemas.openxmlformats.org/officeDocument/2006/relationships/hyperlink" Id="rId42" Target="https://x.com/kimmonismus/status/2045990493884977368" TargetMode="External" /><Relationship Type="http://schemas.openxmlformats.org/officeDocument/2006/relationships/hyperlink" Id="rId43" Target="https://x.com/kimmonismus/status/2045990563929841809" TargetMode="External" /><Relationship Type="http://schemas.openxmlformats.org/officeDocument/2006/relationships/hyperlink" Id="rId38" Target="https://x.com/mervenoyann/status/2045816220679537088" TargetMode="External" /><Relationship Type="http://schemas.openxmlformats.org/officeDocument/2006/relationships/hyperlink" Id="rId31" Target="https://x.com/omarsar0/status/2045886906953781408" TargetMode="External" /><Relationship Type="http://schemas.openxmlformats.org/officeDocument/2006/relationships/hyperlink" Id="rId47" Target="https://x.com/patrickc/status/2045164908912968060" TargetMode="External" /><Relationship Type="http://schemas.openxmlformats.org/officeDocument/2006/relationships/hyperlink" Id="rId29" Target="https://x.com/teortaxesTex/status/2045799512921231415" TargetMode="External" /><Relationship Type="http://schemas.openxmlformats.org/officeDocument/2006/relationships/hyperlink" Id="rId40" Target="https://x.com/theo/status/2045765018411766134" TargetMode="External" /><Relationship Type="http://schemas.openxmlformats.org/officeDocument/2006/relationships/hyperlink" Id="rId41" Target="https://x.com/theo/status/2045765937111203957" TargetMode="External" /><Relationship Type="http://schemas.openxmlformats.org/officeDocument/2006/relationships/hyperlink" Id="rId30" Target="https://x.com/zhijianliu_/status/204595330714817368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Long-Horizon Agents, Safety Gaps, and a 50x Inference Jump</dc:title>
  <dc:creator>AI High Signal Digest</dc:creator>
  <cp:keywords/>
  <dcterms:created xsi:type="dcterms:W3CDTF">2026-04-20T11:41:42Z</dcterms:created>
  <dcterms:modified xsi:type="dcterms:W3CDTF">2026-04-20T11:41:42Z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2026-04-20</vt:lpwstr>
  </property>
</Properties>
</file>