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24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Make Coding Agents Verifiable Before You Make Them Autonomous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2026-07-17</w:t>
      </w:r>
    </w:p>
    <w:bookmarkStart w:id="45" w:name="X2ed9b8a42b6582a69c75055f3b1e539c08a2465"/>
    <w:p>
      <w:pPr>
        <w:pStyle w:val="Heading1"/>
      </w:pPr>
      <w:r>
        <w:t xml:space="preserve">Make Coding Agents Verifiable Before You Make Them Autonomous</w:t>
      </w:r>
    </w:p>
    <w:p>
      <w:pPr>
        <w:pStyle w:val="FirstParagraph"/>
      </w:pPr>
      <w:r>
        <w:rPr>
          <w:iCs/>
          <w:i/>
        </w:rPr>
        <w:t xml:space="preserve">By Coding Agents Alpha Tracker • July 17, 2026</w:t>
      </w:r>
    </w:p>
    <w:p>
      <w:pPr>
        <w:pStyle w:val="BodyText"/>
      </w:pPr>
      <w:r>
        <w:t xml:space="preserve">Today’s practical lesson is how to design a control plane around coding agents: centralize signals, validate outcomes, codify orchestration, and preserve human judgment at the highest-leverage points. Also: managed-agent updates from Gemini, a Deep Agents Code setup, and a multi-model Devin workflow.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The agent control plane is where the real work is moving.</w:t>
      </w:r>
      <w:r>
        <w:t xml:space="preserve"> </w:t>
      </w:r>
      <w:r>
        <w:t xml:space="preserve">Factory’s Eno Reyes says humans intervene most heavily on whether a proposed change and its plan/spec are actually the right ones; agents can then handle QA, code review, and security analysis. [1] Armin Ronacher’s counterweight is blunt: remove every bit of friction and teams risk output they cannot understand or maintain—so keep review and operational checks while automating the toil around them. 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Build a signal-to-plan inbox before you build an auto-merge loop.</w:t>
      </w:r>
      <w:r>
        <w:t xml:space="preserve"> </w:t>
      </w:r>
      <w:r>
        <w:t xml:space="preserve">Instrument customer Slack, GitHub issues, internal product discussions, telemetry, and other feedback into one pipeline. Have agents triage against a concise product-prioritization document, then make a human explicitly approve or reshape the resulting plan before agents implement, test, review, and analyze security. Factory keeps this guidance under roughly 2,000 lines.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 a large task into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with validators.</w:t>
      </w:r>
      <w:r>
        <w:t xml:space="preserve"> </w:t>
      </w:r>
      <w:r>
        <w:t xml:space="preserve">Before implementation, force the agent to enumerate concrete outcomes and attach a validator to each: deterministic checks where possible, an LLM-based verifier only where necessary. Keep the loop running until every validation passes; run an agent-readiness check first. This is Factory’s approach for decomposing large engineering jobs.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orchestration code, not emergent behavior.</w:t>
      </w:r>
      <w:r>
        <w:t xml:space="preserve"> </w:t>
      </w:r>
      <w:r>
        <w:t xml:space="preserve">Theo’s Claude Code workflow has the model write a JavaScript workflow file up front—stages, prompts, and sub-agents—then execute it top-to-bottom. Put the workflow convention in your global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or system prompt so it becomes reusable; Theo reports these bounded workflows end cleanly and used about one-quarter of the tokens for comparable tasks in his testing. [3]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Treat permissions as a workflow decision.</w:t>
      </w:r>
      <w:r>
        <w:t xml:space="preserve"> </w:t>
      </w:r>
      <w:r>
        <w:t xml:space="preserve">Keep autonomous agents to local, reversible actions such as edits and tests; require confirmation for destructive, hard-to-reverse, shared, or externally visible actions. This is not theoretical: reported Codex file deletions most commonly involved full-access mode without sandboxing or auto-review, followed by a mistaken</w:t>
      </w:r>
      <w:r>
        <w:t xml:space="preserve"> </w:t>
      </w:r>
      <w:r>
        <w:rPr>
          <w:rStyle w:val="VerbatimChar"/>
        </w:rPr>
        <w:t xml:space="preserve">$HOME</w:t>
      </w:r>
      <w:r>
        <w:t xml:space="preserve"> </w:t>
      </w:r>
      <w:r>
        <w:t xml:space="preserve">deletion during temporary-directory setup. [3, 4]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Gemini API managed agents:</w:t>
      </w:r>
      <w:r>
        <w:t xml:space="preserve"> </w:t>
      </w:r>
      <w:r>
        <w:t xml:space="preserve">Google added cost controls, a free tier, and initial triggers for scheduled agent tasks.</w:t>
      </w:r>
      <w:r>
        <w:t xml:space="preserve"> </w:t>
      </w:r>
      <w:hyperlink r:id="rId22">
        <w:r>
          <w:rPr>
            <w:rStyle w:val="Hyperlink"/>
          </w:rPr>
          <w:t xml:space="preserve">Related announcement</w:t>
        </w:r>
      </w:hyperlink>
      <w:r>
        <w:t xml:space="preserve">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 Agents Code + NVIDIA Nemotron 3 Ultra:</w:t>
      </w:r>
      <w:r>
        <w:t xml:space="preserve"> </w:t>
      </w:r>
      <w:r>
        <w:t xml:space="preserve">LangChain highlighted a terminal-agent setup via Baseten with skills, sub-agents, MCP support, and LangSmith tracing; the cited model configuration is 550B parameters and up to 300 tokens/sec. [6]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Devin’s current multi-agent workflow:</w:t>
      </w:r>
      <w:r>
        <w:t xml:space="preserve"> </w:t>
      </w:r>
      <w:r>
        <w:t xml:space="preserve">Riley Brown’s hands-on walkthrough shows its Sessions/Kanban view for concurrent agents and per-agent model selection across SWE 1.7, Claude Fable 5, GPT-5.6 Luna, and GLM 5.2 High. The practical takeaway is less the model menu than the workflow: queue work, preview in-app, iterate with screenshots, and deploy through connected GitHub/Vercel tooling. [7]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Model routing is becoming a product control, not a developer habit.</w:t>
      </w:r>
      <w:r>
        <w:t xml:space="preserve"> </w:t>
      </w:r>
      <w:r>
        <w:t xml:space="preserve">Factory’s routing exposes an admin-set quality/cost slider and learns from a company’s task distribution; the company says typical savings are 30–50%, with the explicit tradeoff being quality. [1]</w:t>
      </w:r>
    </w:p>
    <w:bookmarkEnd w:id="23"/>
    <w:bookmarkStart w:id="44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4:40–5:44 — Theo on bounded, code-defined subagent workflows.</w:t>
      </w:r>
      <w:r>
        <w:t xml:space="preserve"> </w:t>
      </w:r>
      <w:r>
        <w:t xml:space="preserve">A concise explanation of why a workflow file can be easier to control—and terminate—than agents spawning subagents opportunistically. [3]</w:t>
      </w:r>
      <w:r>
        <w:t xml:space="preserve"> </w:t>
      </w:r>
      <w:hyperlink r:id="rId27">
        <w:r>
          <w:drawing>
            <wp:inline>
              <wp:extent cx="5334000" cy="4000500"/>
              <wp:effectExtent b="0" l="0" r="0" t="0"/>
              <wp:docPr descr="I need you to hear me out (it’s REALLY good)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Noo0NWD0gHU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need you to hear me out (it’s REALLY good) (4:39)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58:50–60:47 — Factory’s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model.</w:t>
      </w:r>
      <w:r>
        <w:t xml:space="preserve"> </w:t>
      </w:r>
      <w:r>
        <w:t xml:space="preserve">Watch the outcome/validator framing: define what success means, select deterministic or LLM validation, and do not let the agent declare completion prematurely. [1]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The best AI agents need more humans than you think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HbUznYhKFOc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best AI agents need more humans than you think (57:53)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26:39–29:25 — Armin Ronacher on guardrails that preserve human judgment.</w:t>
      </w:r>
      <w:r>
        <w:t xml:space="preserve"> </w:t>
      </w:r>
      <w:r>
        <w:t xml:space="preserve">Concrete examples include linting architectural constraints, automatically fixing mechanical issues, and escalating migrations or dependency changes for human review. [2]</w:t>
      </w:r>
      <w:r>
        <w:t xml:space="preserve"> </w:t>
      </w:r>
      <w:hyperlink r:id="rId35">
        <w:r>
          <w:drawing>
            <wp:inline>
              <wp:extent cx="5334000" cy="4000500"/>
              <wp:effectExtent b="0" l="0" r="0" t="0"/>
              <wp:docPr descr="A Year of Agents | Armin Ronacher | CodeCrafts 2026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u_k9cwDNPcM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 Year of Agents | Armin Ronacher | CodeCrafts 2026 (26:39)</w:t>
      </w:r>
    </w:p>
    <w:p>
      <w:pPr>
        <w:pStyle w:val="FirstParagraph"/>
      </w:pPr>
      <w:r>
        <w:rPr>
          <w:iCs/>
          <w:i/>
        </w:rPr>
        <w:t xml:space="preserve">Editorial take: the winning agent setup is not maximum autonomy—it is a system that makes plans reviewable, outcomes verifiable, and risky actions hard to perform by accident.</w:t>
      </w:r>
    </w:p>
    <w:p>
      <w:r>
        <w:pict>
          <v:rect style="width:0;height:1.5pt" o:hralign="center" o:hrstd="t" o:hr="t"/>
        </w:pict>
      </w:r>
    </w:p>
    <w:bookmarkStart w:id="4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The best AI agents need more humans than you think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A Year of Agents | Armin Ronacher | CodeCrafts 2026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I need you to hear me out (it’s REALLY good)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Quoting Thibault Sottiaux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Devin AI: The Full Beginner’s Guide (Better Than Claude Code?)</w:t>
        </w:r>
      </w:hyperlink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24" Target="media/rId24.jpg" /><Relationship Type="http://schemas.openxmlformats.org/officeDocument/2006/relationships/image" Id="rId32" Target="media/rId32.jpg" /><Relationship Type="http://schemas.openxmlformats.org/officeDocument/2006/relationships/hyperlink" Id="rId39" Target="https://simonwillison.net/2026/Jul/16/bad-codex-bug" TargetMode="External" /><Relationship Type="http://schemas.openxmlformats.org/officeDocument/2006/relationships/hyperlink" Id="rId36" Target="https://www.youtube.com/watch?v=HbUznYhKFOc" TargetMode="External" /><Relationship Type="http://schemas.openxmlformats.org/officeDocument/2006/relationships/hyperlink" Id="rId38" Target="https://www.youtube.com/watch?v=Noo0NWD0gHU" TargetMode="External" /><Relationship Type="http://schemas.openxmlformats.org/officeDocument/2006/relationships/hyperlink" Id="rId42" Target="https://www.youtube.com/watch?v=Vyyrvna-hUY" TargetMode="External" /><Relationship Type="http://schemas.openxmlformats.org/officeDocument/2006/relationships/hyperlink" Id="rId37" Target="https://www.youtube.com/watch?v=u_k9cwDNPcM" TargetMode="External" /><Relationship Type="http://schemas.openxmlformats.org/officeDocument/2006/relationships/hyperlink" Id="rId22" Target="https://x.com/GoogleAIStudio/status/2077801843720093867?s=20" TargetMode="External" /><Relationship Type="http://schemas.openxmlformats.org/officeDocument/2006/relationships/hyperlink" Id="rId41" Target="https://x.com/LangChain/status/2077770240985887082" TargetMode="External" /><Relationship Type="http://schemas.openxmlformats.org/officeDocument/2006/relationships/hyperlink" Id="rId40" Target="https://x.com/OfficialLoganK/status/2077810190179762366" TargetMode="External" /><Relationship Type="http://schemas.openxmlformats.org/officeDocument/2006/relationships/hyperlink" Id="rId31" Target="https://youtube.com/watch?v=HbUznYhKFOc&amp;t=3473" TargetMode="External" /><Relationship Type="http://schemas.openxmlformats.org/officeDocument/2006/relationships/hyperlink" Id="rId27" Target="https://youtube.com/watch?v=Noo0NWD0gHU&amp;t=279" TargetMode="External" /><Relationship Type="http://schemas.openxmlformats.org/officeDocument/2006/relationships/hyperlink" Id="rId35" Target="https://youtube.com/watch?v=u_k9cwDNPcM&amp;t=15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simonwillison.net/2026/Jul/16/bad-codex-bug" TargetMode="External" /><Relationship Type="http://schemas.openxmlformats.org/officeDocument/2006/relationships/hyperlink" Id="rId36" Target="https://www.youtube.com/watch?v=HbUznYhKFOc" TargetMode="External" /><Relationship Type="http://schemas.openxmlformats.org/officeDocument/2006/relationships/hyperlink" Id="rId38" Target="https://www.youtube.com/watch?v=Noo0NWD0gHU" TargetMode="External" /><Relationship Type="http://schemas.openxmlformats.org/officeDocument/2006/relationships/hyperlink" Id="rId42" Target="https://www.youtube.com/watch?v=Vyyrvna-hUY" TargetMode="External" /><Relationship Type="http://schemas.openxmlformats.org/officeDocument/2006/relationships/hyperlink" Id="rId37" Target="https://www.youtube.com/watch?v=u_k9cwDNPcM" TargetMode="External" /><Relationship Type="http://schemas.openxmlformats.org/officeDocument/2006/relationships/hyperlink" Id="rId22" Target="https://x.com/GoogleAIStudio/status/2077801843720093867?s=20" TargetMode="External" /><Relationship Type="http://schemas.openxmlformats.org/officeDocument/2006/relationships/hyperlink" Id="rId41" Target="https://x.com/LangChain/status/2077770240985887082" TargetMode="External" /><Relationship Type="http://schemas.openxmlformats.org/officeDocument/2006/relationships/hyperlink" Id="rId40" Target="https://x.com/OfficialLoganK/status/2077810190179762366" TargetMode="External" /><Relationship Type="http://schemas.openxmlformats.org/officeDocument/2006/relationships/hyperlink" Id="rId31" Target="https://youtube.com/watch?v=HbUznYhKFOc&amp;t=3473" TargetMode="External" /><Relationship Type="http://schemas.openxmlformats.org/officeDocument/2006/relationships/hyperlink" Id="rId27" Target="https://youtube.com/watch?v=Noo0NWD0gHU&amp;t=279" TargetMode="External" /><Relationship Type="http://schemas.openxmlformats.org/officeDocument/2006/relationships/hyperlink" Id="rId35" Target="https://youtube.com/watch?v=u_k9cwDNPcM&amp;t=15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Coding Agents Verifiable Before You Make Them Autonomous</dc:title>
  <dc:creator>Coding Agents Alpha Tracker</dc:creator>
  <cp:keywords/>
  <dcterms:created xsi:type="dcterms:W3CDTF">2026-07-17T21:04:14Z</dcterms:created>
  <dcterms:modified xsi:type="dcterms:W3CDTF">2026-07-17T21:04:14Z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2026-07-17</vt:lpwstr>
  </property>
</Properties>
</file>