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6.jpg" ContentType="image/jpeg"/>
  <Override PartName="/word/media/rId5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MatX’s $500M chip push, Meta’s ~6GW AMD GPU buildout, and agents hardening into production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2026-02-25</w:t>
      </w:r>
    </w:p>
    <w:bookmarkStart w:id="179" w:name="Xa00a1ce1fa01314039d2bae681af6f79f7679b3"/>
    <w:p>
      <w:pPr>
        <w:pStyle w:val="Heading1"/>
      </w:pPr>
      <w:r>
        <w:t xml:space="preserve">MatX’s $500M chip push, Meta’s ~6GW AMD GPU buildout, and agents hardening into production</w:t>
      </w:r>
    </w:p>
    <w:p>
      <w:pPr>
        <w:pStyle w:val="FirstParagraph"/>
      </w:pPr>
      <w:r>
        <w:rPr>
          <w:iCs/>
          <w:i/>
        </w:rPr>
        <w:t xml:space="preserve">By AI News Digest • February 25, 2026</w:t>
      </w:r>
    </w:p>
    <w:p>
      <w:pPr>
        <w:pStyle w:val="BodyText"/>
      </w:pPr>
      <w:r>
        <w:t xml:space="preserve">A compute-and-agents day: MatX raises $500M for an LLM-specific chip while Meta commits ~6GW of AMD Instinct GPU capacity. In parallel, agent workflows harden (OpenAI WebSockets; Claude Code’s measurable footprint) as safety/governance and IP tensions remain active (Anthropic RSP v3; Bengio’s Law Zero; Marcus on unresolved training-data IP).</w:t>
      </w:r>
    </w:p>
    <w:bookmarkStart w:id="20" w:name="todays-threads-to-track"/>
    <w:p>
      <w:pPr>
        <w:pStyle w:val="Heading2"/>
      </w:pPr>
      <w:r>
        <w:t xml:space="preserve">Today’s threads to track</w:t>
      </w:r>
    </w:p>
    <w:p>
      <w:pPr>
        <w:pStyle w:val="FirstParagraph"/>
      </w:pPr>
      <w:r>
        <w:t xml:space="preserve">A clear throughline today:</w:t>
      </w:r>
      <w:r>
        <w:t xml:space="preserve"> </w:t>
      </w:r>
      <w:r>
        <w:rPr>
          <w:bCs/>
          <w:b/>
        </w:rPr>
        <w:t xml:space="preserve">AI’s bottlenecks are moving down-stack</w:t>
      </w:r>
      <w:r>
        <w:t xml:space="preserve"> </w:t>
      </w:r>
      <w:r>
        <w:t xml:space="preserve">(memory, compute, silicon) at the same time that</w:t>
      </w:r>
      <w:r>
        <w:t xml:space="preserve"> </w:t>
      </w:r>
      <w:r>
        <w:rPr>
          <w:bCs/>
          <w:b/>
        </w:rPr>
        <w:t xml:space="preserve">agents are moving up-stack</w:t>
      </w:r>
      <w:r>
        <w:t xml:space="preserve"> </w:t>
      </w:r>
      <w:r>
        <w:t xml:space="preserve">(from coding into broader enterprise workflows). Several announcements—chips, data center buildouts, agent tooling, and safety policy—snap into that picture.</w:t>
      </w:r>
    </w:p>
    <w:p>
      <w:r>
        <w:pict>
          <v:rect style="width:0;height:1.5pt" o:hralign="center" o:hrstd="t" o:hr="t"/>
        </w:pict>
      </w:r>
    </w:p>
    <w:bookmarkEnd w:id="20"/>
    <w:bookmarkStart w:id="49" w:name="Xe0800a77b28064abd031800bea48fee3db41351"/>
    <w:p>
      <w:pPr>
        <w:pStyle w:val="Heading2"/>
      </w:pPr>
      <w:r>
        <w:t xml:space="preserve">Compute &amp; hardware: purpose-built LLM infrastructure accelerates</w:t>
      </w:r>
    </w:p>
    <w:bookmarkStart w:id="27" w:name="X66981d2fba228f73ae924e35fa86c6e98114c88"/>
    <w:p>
      <w:pPr>
        <w:pStyle w:val="Heading3"/>
      </w:pPr>
      <w:r>
        <w:t xml:space="preserve">MatX raises $500M to build an LLM chip optimized for throughput</w:t>
      </w:r>
      <w:r>
        <w:t xml:space="preserve"> </w:t>
      </w:r>
      <w:r>
        <w:rPr>
          <w:iCs/>
          <w:i/>
        </w:rPr>
        <w:t xml:space="preserve">and</w:t>
      </w:r>
      <w:r>
        <w:t xml:space="preserve"> </w:t>
      </w:r>
      <w:r>
        <w:t xml:space="preserve">latency</w:t>
      </w:r>
    </w:p>
    <w:p>
      <w:pPr>
        <w:pStyle w:val="FirstParagraph"/>
      </w:pPr>
      <w:r>
        <w:t xml:space="preserve">MatX announced</w:t>
      </w:r>
      <w:r>
        <w:t xml:space="preserve"> </w:t>
      </w:r>
      <w:r>
        <w:rPr>
          <w:bCs/>
          <w:b/>
        </w:rPr>
        <w:t xml:space="preserve">MatX One</w:t>
      </w:r>
      <w:r>
        <w:t xml:space="preserve">, an LLM chip it says targets</w:t>
      </w:r>
      <w:r>
        <w:t xml:space="preserve"> </w:t>
      </w:r>
      <w:r>
        <w:rPr>
          <w:bCs/>
          <w:b/>
        </w:rPr>
        <w:t xml:space="preserve">higher throughput than any announced system</w:t>
      </w:r>
      <w:r>
        <w:t xml:space="preserve"> </w:t>
      </w:r>
      <w:r>
        <w:t xml:space="preserve">while also matching</w:t>
      </w:r>
      <w:r>
        <w:t xml:space="preserve"> </w:t>
      </w:r>
      <w:r>
        <w:rPr>
          <w:bCs/>
          <w:b/>
        </w:rPr>
        <w:t xml:space="preserve">SRAM-first</w:t>
      </w:r>
      <w:r>
        <w:t xml:space="preserve"> </w:t>
      </w:r>
      <w:r>
        <w:t xml:space="preserve">latency and supporting</w:t>
      </w:r>
      <w:r>
        <w:t xml:space="preserve"> </w:t>
      </w:r>
      <w:r>
        <w:rPr>
          <w:bCs/>
          <w:b/>
        </w:rPr>
        <w:t xml:space="preserve">HBM</w:t>
      </w:r>
      <w:r>
        <w:t xml:space="preserve"> </w:t>
      </w:r>
      <w:r>
        <w:t xml:space="preserve">for long context, using a</w:t>
      </w:r>
      <w:r>
        <w:t xml:space="preserve"> </w:t>
      </w:r>
      <w:r>
        <w:rPr>
          <w:bCs/>
          <w:b/>
        </w:rPr>
        <w:t xml:space="preserve">splittable systolic array</w:t>
      </w:r>
      <w:r>
        <w:t xml:space="preserve"> </w:t>
      </w:r>
      <w:r>
        <w:t xml:space="preserve">plus a</w:t>
      </w:r>
      <w:r>
        <w:t xml:space="preserve"> </w:t>
      </w:r>
      <w:r>
        <w:t xml:space="preserve">“</w:t>
      </w:r>
      <w:r>
        <w:t xml:space="preserve">fresh take on numerics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21"/>
      </w:r>
      <w:r>
        <w:t xml:space="preserve">. The company also disclosed a</w:t>
      </w:r>
      <w:r>
        <w:t xml:space="preserve"> </w:t>
      </w:r>
      <w:r>
        <w:rPr>
          <w:bCs/>
          <w:b/>
        </w:rPr>
        <w:t xml:space="preserve">$500M Series B</w:t>
      </w:r>
      <w:r>
        <w:t xml:space="preserve"> </w:t>
      </w:r>
      <w:r>
        <w:t xml:space="preserve">to finish development and scale manufacturing, with a</w:t>
      </w:r>
      <w:r>
        <w:t xml:space="preserve"> </w:t>
      </w:r>
      <w:r>
        <w:rPr>
          <w:bCs/>
          <w:b/>
        </w:rPr>
        <w:t xml:space="preserve">tapeout in under a year</w:t>
      </w:r>
      <w:r>
        <w:t xml:space="preserve"> </w:t>
      </w:r>
      <w:r>
        <w:rPr>
          <w:rStyle w:val="FootnoteReference"/>
        </w:rPr>
        <w:footnoteReference w:id="23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large, concrete bet that</w:t>
      </w:r>
      <w:r>
        <w:t xml:space="preserve"> </w:t>
      </w:r>
      <w:r>
        <w:rPr>
          <w:bCs/>
          <w:b/>
        </w:rPr>
        <w:t xml:space="preserve">LLM workloads are stable enough</w:t>
      </w:r>
      <w:r>
        <w:t xml:space="preserve"> </w:t>
      </w:r>
      <w:r>
        <w:t xml:space="preserve">to justify custom silicon—and that the</w:t>
      </w:r>
      <w:r>
        <w:t xml:space="preserve"> </w:t>
      </w:r>
      <w:r>
        <w:t xml:space="preserve">“</w:t>
      </w:r>
      <w:r>
        <w:t xml:space="preserve">SRAM-first vs. HBM-first</w:t>
      </w:r>
      <w:r>
        <w:t xml:space="preserve">”</w:t>
      </w:r>
      <w:r>
        <w:t xml:space="preserve"> </w:t>
      </w:r>
      <w:r>
        <w:t xml:space="preserve">tradeoff can be engineered around for long-context, agentic inference loops</w:t>
      </w:r>
      <w:r>
        <w:t xml:space="preserve"> </w:t>
      </w:r>
      <w:r>
        <w:rPr>
          <w:rStyle w:val="FootnoteReference"/>
        </w:rPr>
        <w:footnoteReference w:id="24"/>
      </w:r>
      <w:r>
        <w:rPr>
          <w:rStyle w:val="FootnoteReference"/>
        </w:rPr>
        <w:footnoteReference w:id="26"/>
      </w:r>
      <w:r>
        <w:t xml:space="preserve">.</w:t>
      </w:r>
    </w:p>
    <w:bookmarkEnd w:id="27"/>
    <w:bookmarkStart w:id="31" w:name="X29f3aaee64d58ea4ec053ef2486594745d6555e"/>
    <w:p>
      <w:pPr>
        <w:pStyle w:val="Heading3"/>
      </w:pPr>
      <w:r>
        <w:t xml:space="preserve">Meta signs multi-year deal to deploy AMD Instinct GPUs at ~6GW scale</w:t>
      </w:r>
    </w:p>
    <w:p>
      <w:pPr>
        <w:pStyle w:val="FirstParagraph"/>
      </w:pPr>
      <w:r>
        <w:t xml:space="preserve">Meta announced a multi-year agreement with AMD to integrate the latest</w:t>
      </w:r>
      <w:r>
        <w:t xml:space="preserve"> </w:t>
      </w:r>
      <w:r>
        <w:rPr>
          <w:bCs/>
          <w:b/>
        </w:rPr>
        <w:t xml:space="preserve">Instinct GPUs</w:t>
      </w:r>
      <w:r>
        <w:t xml:space="preserve"> </w:t>
      </w:r>
      <w:r>
        <w:t xml:space="preserve">into Meta’s infrastructure, with</w:t>
      </w:r>
      <w:r>
        <w:t xml:space="preserve"> </w:t>
      </w:r>
      <w:r>
        <w:rPr>
          <w:bCs/>
          <w:b/>
        </w:rPr>
        <w:t xml:space="preserve">~6GW of planned data center capacity</w:t>
      </w:r>
      <w:r>
        <w:t xml:space="preserve"> </w:t>
      </w:r>
      <w:r>
        <w:t xml:space="preserve">dedicated to the deployment</w:t>
      </w:r>
      <w:r>
        <w:t xml:space="preserve"> </w:t>
      </w:r>
      <w:r>
        <w:rPr>
          <w:rStyle w:val="FootnoteReference"/>
        </w:rPr>
        <w:footnoteReference w:id="28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 sheer capacity number is a signal of continued hyperscaler-scale buildout, reinforcing that</w:t>
      </w:r>
      <w:r>
        <w:t xml:space="preserve"> </w:t>
      </w:r>
      <w:r>
        <w:rPr>
          <w:bCs/>
          <w:b/>
        </w:rPr>
        <w:t xml:space="preserve">compute availability</w:t>
      </w:r>
      <w:r>
        <w:t xml:space="preserve"> </w:t>
      </w:r>
      <w:r>
        <w:t xml:space="preserve">remains a primary constraint on model development and deployment</w:t>
      </w:r>
      <w:r>
        <w:t xml:space="preserve"> </w:t>
      </w:r>
      <w:r>
        <w:rPr>
          <w:rStyle w:val="FootnoteReference"/>
        </w:rPr>
        <w:footnoteReference w:id="30"/>
      </w:r>
      <w:r>
        <w:t xml:space="preserve">.</w:t>
      </w:r>
    </w:p>
    <w:bookmarkEnd w:id="31"/>
    <w:bookmarkStart w:id="42" w:name="Xd3a2be15f3a45a1c7b110e166a0c1b0ff56710a"/>
    <w:p>
      <w:pPr>
        <w:pStyle w:val="Heading3"/>
      </w:pPr>
      <w:r>
        <w:t xml:space="preserve">“</w:t>
      </w:r>
      <w:r>
        <w:t xml:space="preserve">Memory crowd-out</w:t>
      </w:r>
      <w:r>
        <w:t xml:space="preserve">”</w:t>
      </w:r>
      <w:r>
        <w:t xml:space="preserve"> </w:t>
      </w:r>
      <w:r>
        <w:t xml:space="preserve">keeps surfacing as a practical limiter on agents and consumer tech</w:t>
      </w:r>
    </w:p>
    <w:p>
      <w:pPr>
        <w:pStyle w:val="FirstParagraph"/>
      </w:pPr>
      <w:r>
        <w:t xml:space="preserve">Ben Thompson argues AI is reviving a</w:t>
      </w:r>
      <w:r>
        <w:t xml:space="preserve"> </w:t>
      </w:r>
      <w:r>
        <w:rPr>
          <w:bCs/>
          <w:b/>
        </w:rPr>
        <w:t xml:space="preserve">thin-client</w:t>
      </w:r>
      <w:r>
        <w:t xml:space="preserve"> </w:t>
      </w:r>
      <w:r>
        <w:t xml:space="preserve">paradigm—chat and agent workflows that run in data centers, largely independent of local device capability</w:t>
      </w:r>
      <w:r>
        <w:t xml:space="preserve"> </w:t>
      </w:r>
      <w:r>
        <w:rPr>
          <w:rStyle w:val="FootnoteReference"/>
        </w:rPr>
        <w:footnoteReference w:id="32"/>
      </w:r>
      <w:r>
        <w:rPr>
          <w:rStyle w:val="FootnoteReference"/>
        </w:rPr>
        <w:footnoteReference w:id="34"/>
      </w:r>
      <w:r>
        <w:t xml:space="preserve">. He also frames an AI-driven</w:t>
      </w:r>
      <w:r>
        <w:t xml:space="preserve"> </w:t>
      </w:r>
      <w:r>
        <w:rPr>
          <w:bCs/>
          <w:b/>
        </w:rPr>
        <w:t xml:space="preserve">memory shortage</w:t>
      </w:r>
      <w:r>
        <w:t xml:space="preserve"> </w:t>
      </w:r>
      <w:r>
        <w:t xml:space="preserve">as a consumer-facing impact point as memory makers prioritize</w:t>
      </w:r>
      <w:r>
        <w:t xml:space="preserve"> </w:t>
      </w:r>
      <w:r>
        <w:rPr>
          <w:bCs/>
          <w:b/>
        </w:rPr>
        <w:t xml:space="preserve">HBM for AI chips</w:t>
      </w:r>
      <w:r>
        <w:t xml:space="preserve">, pushing costs into broader electronics</w:t>
      </w:r>
      <w:r>
        <w:t xml:space="preserve"> </w:t>
      </w:r>
      <w:r>
        <w:rPr>
          <w:rStyle w:val="FootnoteReference"/>
        </w:rPr>
        <w:footnoteReference w:id="35"/>
      </w:r>
      <w:r>
        <w:t xml:space="preserve">.</w:t>
      </w:r>
    </w:p>
    <w:p>
      <w:pPr>
        <w:pStyle w:val="BodyText"/>
      </w:pPr>
      <w:hyperlink r:id="rId39">
        <w:r>
          <w:drawing>
            <wp:inline>
              <wp:extent cx="5334000" cy="4000500"/>
              <wp:effectExtent b="0" l="0" r="0" t="0"/>
              <wp:docPr descr="The Memory Crowd-Out | Stratechery by Ben Thompson" title="" id="37" name="Picture"/>
              <a:graphic>
                <a:graphicData uri="http://schemas.openxmlformats.org/drawingml/2006/picture">
                  <pic:pic>
                    <pic:nvPicPr>
                      <pic:cNvPr descr="https://img.youtube.com/vi/fWcN1aCUW_E/hqdefault.jpg" id="3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Memory Crowd-Out | Stratechery by Ben Thompson (7:59)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memory (HBM/DRAM/flash) is a gating factor for larger-context inference, it strengthens the gravitational pull toward</w:t>
      </w:r>
      <w:r>
        <w:t xml:space="preserve"> </w:t>
      </w:r>
      <w:r>
        <w:rPr>
          <w:bCs/>
          <w:b/>
        </w:rPr>
        <w:t xml:space="preserve">centralized data centers</w:t>
      </w:r>
      <w:r>
        <w:t xml:space="preserve">—and can raise prices across non-AI hardware categories</w:t>
      </w:r>
      <w:r>
        <w:t xml:space="preserve"> </w:t>
      </w:r>
      <w:r>
        <w:rPr>
          <w:rStyle w:val="FootnoteReference"/>
        </w:rPr>
        <w:footnoteReference w:id="40"/>
      </w:r>
      <w:r>
        <w:rPr>
          <w:rStyle w:val="FootnoteReference"/>
        </w:rPr>
        <w:footnoteReference w:id="41"/>
      </w:r>
      <w:r>
        <w:t xml:space="preserve">.</w:t>
      </w:r>
    </w:p>
    <w:bookmarkEnd w:id="42"/>
    <w:bookmarkStart w:id="48" w:name="Xa279460a041259a28e0aa1561b8f9ae62b397f7"/>
    <w:p>
      <w:pPr>
        <w:pStyle w:val="Heading3"/>
      </w:pPr>
      <w:r>
        <w:t xml:space="preserve">The</w:t>
      </w:r>
      <w:r>
        <w:t xml:space="preserve"> </w:t>
      </w:r>
      <w:r>
        <w:t xml:space="preserve">“</w:t>
      </w:r>
      <w:r>
        <w:t xml:space="preserve">compute bottleneck</w:t>
      </w:r>
      <w:r>
        <w:t xml:space="preserve">”</w:t>
      </w:r>
      <w:r>
        <w:t xml:space="preserve"> </w:t>
      </w:r>
      <w:r>
        <w:t xml:space="preserve">is being called out explicitly</w:t>
      </w:r>
    </w:p>
    <w:p>
      <w:pPr>
        <w:pStyle w:val="FirstParagraph"/>
      </w:pPr>
      <w:r>
        <w:t xml:space="preserve">Logan Kilpatrick said the compute bottleneck is</w:t>
      </w:r>
      <w:r>
        <w:t xml:space="preserve"> </w:t>
      </w:r>
      <w:r>
        <w:t xml:space="preserve">“</w:t>
      </w:r>
      <w:r>
        <w:t xml:space="preserve">massively under appreciated,</w:t>
      </w:r>
      <w:r>
        <w:t xml:space="preserve">”</w:t>
      </w:r>
      <w:r>
        <w:t xml:space="preserve"> </w:t>
      </w:r>
      <w:r>
        <w:t xml:space="preserve">guessing the supply/demand gap is growing by a</w:t>
      </w:r>
      <w:r>
        <w:t xml:space="preserve"> </w:t>
      </w:r>
      <w:r>
        <w:rPr>
          <w:bCs/>
          <w:b/>
        </w:rPr>
        <w:t xml:space="preserve">single-digit percent every day</w:t>
      </w:r>
      <w:r>
        <w:t xml:space="preserve">, and predicting it will</w:t>
      </w:r>
      <w:r>
        <w:t xml:space="preserve"> </w:t>
      </w:r>
      <w:r>
        <w:rPr>
          <w:bCs/>
          <w:b/>
        </w:rPr>
        <w:t xml:space="preserve">rate-limit AI’s impact</w:t>
      </w:r>
      <w:r>
        <w:t xml:space="preserve"> </w:t>
      </w:r>
      <w:r>
        <w:t xml:space="preserve">on the economy and society</w:t>
      </w:r>
      <w:r>
        <w:t xml:space="preserve"> </w:t>
      </w:r>
      <w:r>
        <w:rPr>
          <w:rStyle w:val="FootnoteReference"/>
        </w:rPr>
        <w:footnoteReference w:id="43"/>
      </w:r>
      <w:r>
        <w:rPr>
          <w:rStyle w:val="FootnoteReference"/>
        </w:rPr>
        <w:footnoteReference w:id="45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frames compute not just as a cost line item, but as the</w:t>
      </w:r>
      <w:r>
        <w:t xml:space="preserve"> </w:t>
      </w:r>
      <w:r>
        <w:rPr>
          <w:bCs/>
          <w:b/>
        </w:rPr>
        <w:t xml:space="preserve">macro constraint</w:t>
      </w:r>
      <w:r>
        <w:t xml:space="preserve"> </w:t>
      </w:r>
      <w:r>
        <w:t xml:space="preserve">determining how quickly agentic systems can spread into real workflows</w:t>
      </w:r>
      <w:r>
        <w:t xml:space="preserve"> </w:t>
      </w:r>
      <w:r>
        <w:rPr>
          <w:rStyle w:val="FootnoteReference"/>
        </w:rPr>
        <w:footnoteReference w:id="47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93" w:name="X3670c303b4299e33687cfa2cc32c92e0f3be442"/>
    <w:p>
      <w:pPr>
        <w:pStyle w:val="Heading2"/>
      </w:pPr>
      <w:r>
        <w:t xml:space="preserve">Agents in production: from coding to</w:t>
      </w:r>
      <w:r>
        <w:t xml:space="preserve"> </w:t>
      </w:r>
      <w:r>
        <w:t xml:space="preserve">“</w:t>
      </w:r>
      <w:r>
        <w:t xml:space="preserve">units of labor</w:t>
      </w:r>
      <w:r>
        <w:t xml:space="preserve">”</w:t>
      </w:r>
      <w:r>
        <w:t xml:space="preserve"> </w:t>
      </w:r>
      <w:r>
        <w:t xml:space="preserve">across industries</w:t>
      </w:r>
    </w:p>
    <w:bookmarkStart w:id="59" w:name="X8e6f269f86f5d70f9e4c53cb10c078aae8ee632"/>
    <w:p>
      <w:pPr>
        <w:pStyle w:val="Heading3"/>
      </w:pPr>
      <w:r>
        <w:t xml:space="preserve">Jack Clark: agents are shifting from</w:t>
      </w:r>
      <w:r>
        <w:t xml:space="preserve"> </w:t>
      </w:r>
      <w:r>
        <w:t xml:space="preserve">“</w:t>
      </w:r>
      <w:r>
        <w:t xml:space="preserve">talkers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doers,</w:t>
      </w:r>
      <w:r>
        <w:t xml:space="preserve">”</w:t>
      </w:r>
      <w:r>
        <w:t xml:space="preserve"> </w:t>
      </w:r>
      <w:r>
        <w:t xml:space="preserve">with multi-agent coordination becoming normal</w:t>
      </w:r>
    </w:p>
    <w:p>
      <w:pPr>
        <w:pStyle w:val="FirstParagraph"/>
      </w:pPr>
      <w:r>
        <w:t xml:space="preserve">In a discussion of AI agents’ economic impact, Jack Clark described a product arc from 2023–2024</w:t>
      </w:r>
      <w:r>
        <w:t xml:space="preserve"> </w:t>
      </w:r>
      <w:r>
        <w:t xml:space="preserve">“</w:t>
      </w:r>
      <w:r>
        <w:t xml:space="preserve">talkers</w:t>
      </w:r>
      <w:r>
        <w:t xml:space="preserve">”</w:t>
      </w:r>
      <w:r>
        <w:t xml:space="preserve"> </w:t>
      </w:r>
      <w:r>
        <w:t xml:space="preserve">to 2026–2027</w:t>
      </w:r>
      <w:r>
        <w:t xml:space="preserve"> </w:t>
      </w:r>
      <w:r>
        <w:t xml:space="preserve">“</w:t>
      </w:r>
      <w:r>
        <w:t xml:space="preserve">doers</w:t>
      </w:r>
      <w:r>
        <w:t xml:space="preserve">”</w:t>
      </w:r>
      <w:r>
        <w:t xml:space="preserve"> </w:t>
      </w:r>
      <w:r>
        <w:t xml:space="preserve">that can work together and oversee each other</w:t>
      </w:r>
      <w:r>
        <w:t xml:space="preserve"> </w:t>
      </w:r>
      <w:r>
        <w:rPr>
          <w:rStyle w:val="FootnoteReference"/>
        </w:rPr>
        <w:footnoteReference w:id="50"/>
      </w:r>
      <w:r>
        <w:t xml:space="preserve">. He also gave examples of internal productivity patterns—multiple</w:t>
      </w:r>
      <w:r>
        <w:t xml:space="preserve"> </w:t>
      </w:r>
      <w:r>
        <w:t xml:space="preserve">“</w:t>
      </w:r>
      <w:r>
        <w:t xml:space="preserve">Claudes</w:t>
      </w:r>
      <w:r>
        <w:t xml:space="preserve">”</w:t>
      </w:r>
      <w:r>
        <w:t xml:space="preserve"> </w:t>
      </w:r>
      <w:r>
        <w:t xml:space="preserve">reading documentation, summarizing it, and helping two people execute what would previously have required more time and coordination</w:t>
      </w:r>
      <w:r>
        <w:t xml:space="preserve"> </w:t>
      </w:r>
      <w:r>
        <w:rPr>
          <w:rStyle w:val="FootnoteReference"/>
        </w:rPr>
        <w:footnoteReference w:id="52"/>
      </w:r>
      <w:r>
        <w:t xml:space="preserve">.</w:t>
      </w:r>
    </w:p>
    <w:p>
      <w:pPr>
        <w:pStyle w:val="BodyText"/>
      </w:pPr>
      <w:hyperlink r:id="rId56">
        <w:r>
          <w:drawing>
            <wp:inline>
              <wp:extent cx="5334000" cy="4000500"/>
              <wp:effectExtent b="0" l="0" r="0" t="0"/>
              <wp:docPr descr="How Fast Will A.I. Agents Rip Through the Economy? | The Ezra Klein Show" title="" id="54" name="Picture"/>
              <a:graphic>
                <a:graphicData uri="http://schemas.openxmlformats.org/drawingml/2006/picture">
                  <pic:pic>
                    <pic:nvPicPr>
                      <pic:cNvPr descr="https://img.youtube.com/vi/lIJelwO8yHQ/hqdefault.jpg" id="5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5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How Fast Will A.I. Agents Rip Through the Economy? | The Ezra Klein Show (1:17)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crisp articulation of the</w:t>
      </w:r>
      <w:r>
        <w:t xml:space="preserve"> </w:t>
      </w:r>
      <w:r>
        <w:rPr>
          <w:bCs/>
          <w:b/>
        </w:rPr>
        <w:t xml:space="preserve">agent product thesis</w:t>
      </w:r>
      <w:r>
        <w:t xml:space="preserve">: workflows where the user specifies a goal and orchestration happens largely out of view—raising the value of instrumentation, oversight, and safety controls as autonomy grows</w:t>
      </w:r>
      <w:r>
        <w:t xml:space="preserve"> </w:t>
      </w:r>
      <w:r>
        <w:rPr>
          <w:rStyle w:val="FootnoteReference"/>
        </w:rPr>
        <w:footnoteReference w:id="57"/>
      </w:r>
      <w:r>
        <w:rPr>
          <w:rStyle w:val="FootnoteReference"/>
        </w:rPr>
        <w:footnoteReference w:id="58"/>
      </w:r>
      <w:r>
        <w:t xml:space="preserve">.</w:t>
      </w:r>
    </w:p>
    <w:bookmarkEnd w:id="59"/>
    <w:bookmarkStart w:id="67" w:name="Xc8eadbf5c8fefa0c19e2aed5b39e2fc34ef51fb"/>
    <w:p>
      <w:pPr>
        <w:pStyle w:val="Heading3"/>
      </w:pPr>
      <w:r>
        <w:t xml:space="preserve">OpenAI adds WebSockets to the Responses API for long-running, tool-heavy agents</w:t>
      </w:r>
    </w:p>
    <w:p>
      <w:pPr>
        <w:pStyle w:val="FirstParagraph"/>
      </w:pPr>
      <w:r>
        <w:t xml:space="preserve">OpenAI introduced</w:t>
      </w:r>
      <w:r>
        <w:t xml:space="preserve"> </w:t>
      </w:r>
      <w:r>
        <w:rPr>
          <w:bCs/>
          <w:b/>
        </w:rPr>
        <w:t xml:space="preserve">WebSockets in the Responses API</w:t>
      </w:r>
      <w:r>
        <w:t xml:space="preserve">, positioned for</w:t>
      </w:r>
      <w:r>
        <w:t xml:space="preserve"> </w:t>
      </w:r>
      <w:r>
        <w:t xml:space="preserve">“</w:t>
      </w:r>
      <w:r>
        <w:t xml:space="preserve">low-latency, long-running agents with heavy tool calls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60"/>
      </w:r>
      <w:r>
        <w:t xml:space="preserve">. Greg Brockman said it yields</w:t>
      </w:r>
      <w:r>
        <w:t xml:space="preserve"> </w:t>
      </w:r>
      <w:r>
        <w:rPr>
          <w:bCs/>
          <w:b/>
        </w:rPr>
        <w:t xml:space="preserve">30% faster agentic rollouts in Codex</w:t>
      </w:r>
      <w:r>
        <w:t xml:space="preserve"> </w:t>
      </w:r>
      <w:r>
        <w:rPr>
          <w:rStyle w:val="FootnoteReference"/>
        </w:rPr>
        <w:footnoteReference w:id="62"/>
      </w:r>
      <w:r>
        <w:t xml:space="preserve">.</w:t>
      </w:r>
    </w:p>
    <w:p>
      <w:pPr>
        <w:pStyle w:val="BodyText"/>
      </w:pPr>
      <w:r>
        <w:t xml:space="preserve">Docs: http://developers.openai.com/api/docs/guides/websocket-mode</w:t>
      </w:r>
      <w:r>
        <w:t xml:space="preserve"> </w:t>
      </w:r>
      <w:r>
        <w:rPr>
          <w:rStyle w:val="FootnoteReference"/>
        </w:rPr>
        <w:footnoteReference w:id="64"/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infrastructure aimed directly at</w:t>
      </w:r>
      <w:r>
        <w:t xml:space="preserve"> </w:t>
      </w:r>
      <w:r>
        <w:rPr>
          <w:bCs/>
          <w:b/>
        </w:rPr>
        <w:t xml:space="preserve">agent runtime performance</w:t>
      </w:r>
      <w:r>
        <w:t xml:space="preserve">, suggesting that</w:t>
      </w:r>
      <w:r>
        <w:t xml:space="preserve"> </w:t>
      </w:r>
      <w:r>
        <w:t xml:space="preserve">“</w:t>
      </w:r>
      <w:r>
        <w:t xml:space="preserve">agent UX</w:t>
      </w:r>
      <w:r>
        <w:t xml:space="preserve">”</w:t>
      </w:r>
      <w:r>
        <w:t xml:space="preserve"> </w:t>
      </w:r>
      <w:r>
        <w:t xml:space="preserve">improvements increasingly come from</w:t>
      </w:r>
      <w:r>
        <w:t xml:space="preserve"> </w:t>
      </w:r>
      <w:r>
        <w:rPr>
          <w:bCs/>
          <w:b/>
        </w:rPr>
        <w:t xml:space="preserve">systems plumbing</w:t>
      </w:r>
      <w:r>
        <w:t xml:space="preserve">, not just model quality</w:t>
      </w:r>
      <w:r>
        <w:t xml:space="preserve"> </w:t>
      </w:r>
      <w:r>
        <w:rPr>
          <w:rStyle w:val="FootnoteReference"/>
        </w:rPr>
        <w:footnoteReference w:id="65"/>
      </w:r>
      <w:r>
        <w:rPr>
          <w:rStyle w:val="FootnoteReference"/>
        </w:rPr>
        <w:footnoteReference w:id="66"/>
      </w:r>
      <w:r>
        <w:t xml:space="preserve">.</w:t>
      </w:r>
    </w:p>
    <w:bookmarkEnd w:id="67"/>
    <w:bookmarkStart w:id="75" w:name="X5ec75eb839ccf66e739123b66d89cba4515701c"/>
    <w:p>
      <w:pPr>
        <w:pStyle w:val="Heading3"/>
      </w:pPr>
      <w:r>
        <w:t xml:space="preserve">Claude Code’s one-year mark: measurable footprint + new</w:t>
      </w:r>
      <w:r>
        <w:t xml:space="preserve"> </w:t>
      </w:r>
      <w:r>
        <w:t xml:space="preserve">“</w:t>
      </w:r>
      <w:r>
        <w:t xml:space="preserve">remote control</w:t>
      </w:r>
      <w:r>
        <w:t xml:space="preserve">”</w:t>
      </w:r>
      <w:r>
        <w:t xml:space="preserve"> </w:t>
      </w:r>
      <w:r>
        <w:t xml:space="preserve">workflow</w:t>
      </w:r>
    </w:p>
    <w:p>
      <w:pPr>
        <w:pStyle w:val="FirstParagraph"/>
      </w:pPr>
      <w:r>
        <w:t xml:space="preserve">A Latent Space / SemiAnalysis discussion says Claude Code (launched Feb 24, 2025) is now responsible for</w:t>
      </w:r>
      <w:r>
        <w:t xml:space="preserve"> </w:t>
      </w:r>
      <w:r>
        <w:rPr>
          <w:bCs/>
          <w:b/>
        </w:rPr>
        <w:t xml:space="preserve">~4% of GitHub code</w:t>
      </w:r>
      <w:r>
        <w:t xml:space="preserve"> </w:t>
      </w:r>
      <w:r>
        <w:rPr>
          <w:rStyle w:val="FootnoteReference"/>
        </w:rPr>
        <w:footnoteReference w:id="68"/>
      </w:r>
      <w:r>
        <w:rPr>
          <w:rStyle w:val="FootnoteReference"/>
        </w:rPr>
        <w:footnoteReference w:id="70"/>
      </w:r>
      <w:r>
        <w:t xml:space="preserve">. Separately, a new</w:t>
      </w:r>
      <w:r>
        <w:t xml:space="preserve"> </w:t>
      </w:r>
      <w:r>
        <w:rPr>
          <w:bCs/>
          <w:b/>
        </w:rPr>
        <w:t xml:space="preserve">/remote-control</w:t>
      </w:r>
      <w:r>
        <w:t xml:space="preserve"> </w:t>
      </w:r>
      <w:r>
        <w:t xml:space="preserve">feature lets users continue local Claude Code sessions from a phone, rolled out to Max users</w:t>
      </w:r>
      <w:r>
        <w:t xml:space="preserve"> </w:t>
      </w:r>
      <w:r>
        <w:rPr>
          <w:rStyle w:val="FootnoteReference"/>
        </w:rPr>
        <w:footnoteReference w:id="71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“</w:t>
      </w:r>
      <w:r>
        <w:t xml:space="preserve">Share of GitHub</w:t>
      </w:r>
      <w:r>
        <w:t xml:space="preserve">”</w:t>
      </w:r>
      <w:r>
        <w:t xml:space="preserve"> </w:t>
      </w:r>
      <w:r>
        <w:t xml:space="preserve">is an early, imperfect—but concrete—signal that coding agents are moving from demos into routine practice, and that labs are investing in</w:t>
      </w:r>
      <w:r>
        <w:t xml:space="preserve"> </w:t>
      </w:r>
      <w:r>
        <w:rPr>
          <w:bCs/>
          <w:b/>
        </w:rPr>
        <w:t xml:space="preserve">always-available, multi-device agent workflows</w:t>
      </w:r>
      <w:r>
        <w:t xml:space="preserve"> </w:t>
      </w:r>
      <w:r>
        <w:rPr>
          <w:rStyle w:val="FootnoteReference"/>
        </w:rPr>
        <w:footnoteReference w:id="73"/>
      </w:r>
      <w:r>
        <w:rPr>
          <w:rStyle w:val="FootnoteReference"/>
        </w:rPr>
        <w:footnoteReference w:id="74"/>
      </w:r>
      <w:r>
        <w:t xml:space="preserve">.</w:t>
      </w:r>
    </w:p>
    <w:bookmarkEnd w:id="75"/>
    <w:bookmarkStart w:id="80" w:name="Xccc922fc47d867a009a8ebecfaf386bf1273dfc"/>
    <w:p>
      <w:pPr>
        <w:pStyle w:val="Heading3"/>
      </w:pPr>
      <w:r>
        <w:t xml:space="preserve">Devin (Cognition) focuses on enterprise-proven UX and</w:t>
      </w:r>
      <w:r>
        <w:t xml:space="preserve"> </w:t>
      </w:r>
      <w:r>
        <w:t xml:space="preserve">“</w:t>
      </w:r>
      <w:r>
        <w:t xml:space="preserve">closing the loop</w:t>
      </w:r>
      <w:r>
        <w:t xml:space="preserve">”</w:t>
      </w:r>
    </w:p>
    <w:p>
      <w:pPr>
        <w:pStyle w:val="FirstParagraph"/>
      </w:pPr>
      <w:r>
        <w:t xml:space="preserve">Swyx reported that</w:t>
      </w:r>
      <w:r>
        <w:t xml:space="preserve"> </w:t>
      </w:r>
      <w:r>
        <w:rPr>
          <w:bCs/>
          <w:b/>
        </w:rPr>
        <w:t xml:space="preserve">Devin 2.2</w:t>
      </w:r>
      <w:r>
        <w:t xml:space="preserve"> </w:t>
      </w:r>
      <w:r>
        <w:t xml:space="preserve">is a self-serve UX overhaul, integrating an omnibox and tying</w:t>
      </w:r>
      <w:r>
        <w:t xml:space="preserve"> </w:t>
      </w:r>
      <w:r>
        <w:t xml:space="preserve">“</w:t>
      </w:r>
      <w:r>
        <w:t xml:space="preserve">Devin Review</w:t>
      </w:r>
      <w:r>
        <w:t xml:space="preserve">”</w:t>
      </w:r>
      <w:r>
        <w:t xml:space="preserve"> </w:t>
      </w:r>
      <w:r>
        <w:t xml:space="preserve">back into the main agent to</w:t>
      </w:r>
      <w:r>
        <w:t xml:space="preserve"> </w:t>
      </w:r>
      <w:r>
        <w:t xml:space="preserve">“</w:t>
      </w:r>
      <w:r>
        <w:t xml:space="preserve">close the loop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76"/>
      </w:r>
      <w:r>
        <w:t xml:space="preserve">. He also shared enterprise usage growth claims: per-enterprise usage doubled every 2 months in 2025, accelerating to every 6 weeks this year, with internal usage at 4× the 2025 peak</w:t>
      </w:r>
      <w:r>
        <w:t xml:space="preserve"> </w:t>
      </w:r>
      <w:r>
        <w:rPr>
          <w:rStyle w:val="FootnoteReference"/>
        </w:rPr>
        <w:footnoteReference w:id="78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Even if individual metrics are anecdotal, the emphasis is notable: agent products competing on</w:t>
      </w:r>
      <w:r>
        <w:t xml:space="preserve"> </w:t>
      </w:r>
      <w:r>
        <w:rPr>
          <w:bCs/>
          <w:b/>
        </w:rPr>
        <w:t xml:space="preserve">workflow design + iteration loops</w:t>
      </w:r>
      <w:r>
        <w:t xml:space="preserve">, not just raw coding ability</w:t>
      </w:r>
      <w:r>
        <w:t xml:space="preserve"> </w:t>
      </w:r>
      <w:r>
        <w:rPr>
          <w:rStyle w:val="FootnoteReference"/>
        </w:rPr>
        <w:footnoteReference w:id="79"/>
      </w:r>
      <w:r>
        <w:t xml:space="preserve">.</w:t>
      </w:r>
    </w:p>
    <w:bookmarkEnd w:id="80"/>
    <w:bookmarkStart w:id="85" w:name="Xf1998eb2f9af213a087e78b23b273491af690a2"/>
    <w:p>
      <w:pPr>
        <w:pStyle w:val="Heading3"/>
      </w:pPr>
      <w:r>
        <w:t xml:space="preserve">“</w:t>
      </w:r>
      <w:r>
        <w:t xml:space="preserve">Build for agents</w:t>
      </w:r>
      <w:r>
        <w:t xml:space="preserve">”</w:t>
      </w:r>
      <w:r>
        <w:t xml:space="preserve">: Karpathy spotlights CLIs and agent-accessible surfaces</w:t>
      </w:r>
    </w:p>
    <w:p>
      <w:pPr>
        <w:pStyle w:val="FirstParagraph"/>
      </w:pPr>
      <w:r>
        <w:t xml:space="preserve">Karpathy amplified the idea that</w:t>
      </w:r>
      <w:r>
        <w:t xml:space="preserve"> </w:t>
      </w:r>
      <w:r>
        <w:t xml:space="preserve">“</w:t>
      </w:r>
      <w:r>
        <w:t xml:space="preserve">legacy</w:t>
      </w:r>
      <w:r>
        <w:t xml:space="preserve">”</w:t>
      </w:r>
      <w:r>
        <w:t xml:space="preserve"> </w:t>
      </w:r>
      <w:r>
        <w:t xml:space="preserve">interfaces like</w:t>
      </w:r>
      <w:r>
        <w:t xml:space="preserve"> </w:t>
      </w:r>
      <w:r>
        <w:rPr>
          <w:bCs/>
          <w:b/>
        </w:rPr>
        <w:t xml:space="preserve">CLIs</w:t>
      </w:r>
      <w:r>
        <w:t xml:space="preserve"> </w:t>
      </w:r>
      <w:r>
        <w:t xml:space="preserve">are attractive because agents can use them directly—installing tools, composing terminal utilities, and building dashboards quickly</w:t>
      </w:r>
      <w:r>
        <w:t xml:space="preserve"> </w:t>
      </w:r>
      <w:r>
        <w:rPr>
          <w:rStyle w:val="FootnoteReference"/>
        </w:rPr>
        <w:footnoteReference w:id="81"/>
      </w:r>
      <w:r>
        <w:t xml:space="preserve">. He also urged product builders to ensure docs are exportable (e.g., markdown) and that services are usable via CLI or MCP:</w:t>
      </w:r>
      <w:r>
        <w:t xml:space="preserve"> </w:t>
      </w:r>
      <w:r>
        <w:t xml:space="preserve">“</w:t>
      </w:r>
      <w:r>
        <w:t xml:space="preserve">It’s 2026. Build. For. Agents.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83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practical distribution lesson: products that expose</w:t>
      </w:r>
      <w:r>
        <w:t xml:space="preserve"> </w:t>
      </w:r>
      <w:r>
        <w:rPr>
          <w:bCs/>
          <w:b/>
        </w:rPr>
        <w:t xml:space="preserve">agent-friendly primitives</w:t>
      </w:r>
      <w:r>
        <w:t xml:space="preserve"> </w:t>
      </w:r>
      <w:r>
        <w:t xml:space="preserve">(CLI/APIs/skills) are easier to integrate into emerging agent ecosystems</w:t>
      </w:r>
      <w:r>
        <w:t xml:space="preserve"> </w:t>
      </w:r>
      <w:r>
        <w:rPr>
          <w:rStyle w:val="FootnoteReference"/>
        </w:rPr>
        <w:footnoteReference w:id="84"/>
      </w:r>
      <w:r>
        <w:t xml:space="preserve">.</w:t>
      </w:r>
    </w:p>
    <w:bookmarkEnd w:id="85"/>
    <w:bookmarkStart w:id="92" w:name="X786b0e723bb689c893460a0a5b0caf9d8cc0ca1"/>
    <w:p>
      <w:pPr>
        <w:pStyle w:val="Heading3"/>
      </w:pPr>
      <w:r>
        <w:t xml:space="preserve">Accounting joins the long-horizon agent wave: Basis raises $100M at $1.15B</w:t>
      </w:r>
    </w:p>
    <w:p>
      <w:pPr>
        <w:pStyle w:val="FirstParagraph"/>
      </w:pPr>
      <w:r>
        <w:t xml:space="preserve">Basis (trybasis) said it raised</w:t>
      </w:r>
      <w:r>
        <w:t xml:space="preserve"> </w:t>
      </w:r>
      <w:r>
        <w:rPr>
          <w:bCs/>
          <w:b/>
        </w:rPr>
        <w:t xml:space="preserve">$100M at a $1.15B valuation</w:t>
      </w:r>
      <w:r>
        <w:t xml:space="preserve"> </w:t>
      </w:r>
      <w:r>
        <w:t xml:space="preserve">to deploy accounting agents across CAS, tax, audit, and advisory</w:t>
      </w:r>
      <w:r>
        <w:t xml:space="preserve"> </w:t>
      </w:r>
      <w:r>
        <w:rPr>
          <w:rStyle w:val="FootnoteReference"/>
        </w:rPr>
        <w:footnoteReference w:id="86"/>
      </w:r>
      <w:r>
        <w:t xml:space="preserve">. The company claims adoption by</w:t>
      </w:r>
      <w:r>
        <w:t xml:space="preserve"> </w:t>
      </w:r>
      <w:r>
        <w:rPr>
          <w:bCs/>
          <w:b/>
        </w:rPr>
        <w:t xml:space="preserve">30% of the Top 25 accounting firms</w:t>
      </w:r>
      <w:r>
        <w:t xml:space="preserve"> </w:t>
      </w:r>
      <w:r>
        <w:t xml:space="preserve">and reported an</w:t>
      </w:r>
      <w:r>
        <w:t xml:space="preserve"> </w:t>
      </w:r>
      <w:r>
        <w:t xml:space="preserve">“</w:t>
      </w:r>
      <w:r>
        <w:t xml:space="preserve">accounting agent</w:t>
      </w:r>
      <w:r>
        <w:t xml:space="preserve">”</w:t>
      </w:r>
      <w:r>
        <w:t xml:space="preserve"> </w:t>
      </w:r>
      <w:r>
        <w:t xml:space="preserve">completing a</w:t>
      </w:r>
      <w:r>
        <w:t xml:space="preserve"> </w:t>
      </w:r>
      <w:r>
        <w:rPr>
          <w:bCs/>
          <w:b/>
        </w:rPr>
        <w:t xml:space="preserve">business tax workbook end-to-end</w:t>
      </w:r>
      <w:r>
        <w:t xml:space="preserve"> </w:t>
      </w:r>
      <w:r>
        <w:rPr>
          <w:rStyle w:val="FootnoteReference"/>
        </w:rPr>
        <w:footnoteReference w:id="88"/>
      </w:r>
      <w:r>
        <w:rPr>
          <w:rStyle w:val="FootnoteReference"/>
        </w:rPr>
        <w:footnoteReference w:id="89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milestone claim for</w:t>
      </w:r>
      <w:r>
        <w:t xml:space="preserve"> </w:t>
      </w:r>
      <w:r>
        <w:rPr>
          <w:bCs/>
          <w:b/>
        </w:rPr>
        <w:t xml:space="preserve">non-coding, regulated knowledge work</w:t>
      </w:r>
      <w:r>
        <w:t xml:space="preserve"> </w:t>
      </w:r>
      <w:r>
        <w:t xml:space="preserve">being tackled with</w:t>
      </w:r>
      <w:r>
        <w:t xml:space="preserve"> </w:t>
      </w:r>
      <w:r>
        <w:t xml:space="preserve">“</w:t>
      </w:r>
      <w:r>
        <w:t xml:space="preserve">production-grade, long-horizon agents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0"/>
      </w:r>
      <w:r>
        <w:rPr>
          <w:rStyle w:val="FootnoteReference"/>
        </w:rPr>
        <w:footnoteReference w:id="91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92"/>
    <w:bookmarkEnd w:id="93"/>
    <w:bookmarkStart w:id="121" w:name="Xcf78ea42df5234091fabb826e0f333f8af933a8"/>
    <w:p>
      <w:pPr>
        <w:pStyle w:val="Heading2"/>
      </w:pPr>
      <w:r>
        <w:t xml:space="preserve">Safety, governance, and the geopolitics/IP backdrop</w:t>
      </w:r>
    </w:p>
    <w:bookmarkStart w:id="102" w:name="X2be8cbedcbafa8c383630192280e7978d603c5b"/>
    <w:p>
      <w:pPr>
        <w:pStyle w:val="Heading3"/>
      </w:pPr>
      <w:r>
        <w:t xml:space="preserve">Anthropic updates its Responsible Scaling Policy to v3 and commits to more transparency artifacts</w:t>
      </w:r>
    </w:p>
    <w:p>
      <w:pPr>
        <w:pStyle w:val="FirstParagraph"/>
      </w:pPr>
      <w:r>
        <w:t xml:space="preserve">Anthropic announced</w:t>
      </w:r>
      <w:r>
        <w:t xml:space="preserve"> </w:t>
      </w:r>
      <w:r>
        <w:rPr>
          <w:bCs/>
          <w:b/>
        </w:rPr>
        <w:t xml:space="preserve">Responsible Scaling Policy (RSP) v3</w:t>
      </w:r>
      <w:r>
        <w:t xml:space="preserve">, saying it incorporates lessons since 2023 and commits to</w:t>
      </w:r>
      <w:r>
        <w:t xml:space="preserve"> </w:t>
      </w:r>
      <w:r>
        <w:t xml:space="preserve">“</w:t>
      </w:r>
      <w:r>
        <w:t xml:space="preserve">even greater transparency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94"/>
      </w:r>
      <w:r>
        <w:t xml:space="preserve">. The update includes publishing</w:t>
      </w:r>
      <w:r>
        <w:t xml:space="preserve"> </w:t>
      </w:r>
      <w:r>
        <w:rPr>
          <w:bCs/>
          <w:b/>
        </w:rPr>
        <w:t xml:space="preserve">Frontier Safety Roadmaps</w:t>
      </w:r>
      <w:r>
        <w:t xml:space="preserve"> </w:t>
      </w:r>
      <w:r>
        <w:t xml:space="preserve">(detailed safety goals) and</w:t>
      </w:r>
      <w:r>
        <w:t xml:space="preserve"> </w:t>
      </w:r>
      <w:r>
        <w:rPr>
          <w:bCs/>
          <w:b/>
        </w:rPr>
        <w:t xml:space="preserve">Risk Reports</w:t>
      </w:r>
      <w:r>
        <w:t xml:space="preserve"> </w:t>
      </w:r>
      <w:r>
        <w:t xml:space="preserve">that quantify risk across deployed models, and separating unilateral commitments from industry recommendations</w:t>
      </w:r>
      <w:r>
        <w:t xml:space="preserve"> </w:t>
      </w:r>
      <w:r>
        <w:rPr>
          <w:rStyle w:val="FootnoteReference"/>
        </w:rPr>
        <w:footnoteReference w:id="96"/>
      </w:r>
      <w:r>
        <w:rPr>
          <w:rStyle w:val="FootnoteReference"/>
        </w:rPr>
        <w:footnoteReference w:id="98"/>
      </w:r>
      <w:r>
        <w:t xml:space="preserve">.</w:t>
      </w:r>
    </w:p>
    <w:p>
      <w:pPr>
        <w:pStyle w:val="BodyText"/>
      </w:pPr>
      <w:r>
        <w:t xml:space="preserve">Announcement: https://anthropic.com/news/responsible-scaling-policy-v3</w:t>
      </w:r>
      <w:r>
        <w:t xml:space="preserve"> </w:t>
      </w:r>
      <w:r>
        <w:rPr>
          <w:rStyle w:val="FootnoteReference"/>
        </w:rPr>
        <w:footnoteReference w:id="99"/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continues a shift toward</w:t>
      </w:r>
      <w:r>
        <w:t xml:space="preserve"> </w:t>
      </w:r>
      <w:r>
        <w:rPr>
          <w:bCs/>
          <w:b/>
        </w:rPr>
        <w:t xml:space="preserve">published, structured safety commitments</w:t>
      </w:r>
      <w:r>
        <w:t xml:space="preserve"> </w:t>
      </w:r>
      <w:r>
        <w:t xml:space="preserve">that can be compared over time—moving beyond one-off statements into repeatable governance outputs</w:t>
      </w:r>
      <w:r>
        <w:t xml:space="preserve"> </w:t>
      </w:r>
      <w:r>
        <w:rPr>
          <w:rStyle w:val="FootnoteReference"/>
        </w:rPr>
        <w:footnoteReference w:id="101"/>
      </w:r>
      <w:r>
        <w:t xml:space="preserve">.</w:t>
      </w:r>
    </w:p>
    <w:bookmarkEnd w:id="102"/>
    <w:bookmarkStart w:id="111" w:name="Xc5e8d4442a408f65c5bfd7f638aed613c3869bb"/>
    <w:p>
      <w:pPr>
        <w:pStyle w:val="Heading3"/>
      </w:pPr>
      <w:r>
        <w:t xml:space="preserve">Bengio’s</w:t>
      </w:r>
      <w:r>
        <w:t xml:space="preserve"> </w:t>
      </w:r>
      <w:r>
        <w:t xml:space="preserve">“</w:t>
      </w:r>
      <w:r>
        <w:t xml:space="preserve">Law Zero</w:t>
      </w:r>
      <w:r>
        <w:t xml:space="preserve">”</w:t>
      </w:r>
      <w:r>
        <w:t xml:space="preserve">: safe-by-design AI as a distinct R&amp;D track</w:t>
      </w:r>
    </w:p>
    <w:p>
      <w:pPr>
        <w:pStyle w:val="FirstParagraph"/>
      </w:pPr>
      <w:r>
        <w:t xml:space="preserve">Yoshua Bengio described founding</w:t>
      </w:r>
      <w:r>
        <w:t xml:space="preserve"> </w:t>
      </w:r>
      <w:r>
        <w:rPr>
          <w:bCs/>
          <w:b/>
        </w:rPr>
        <w:t xml:space="preserve">Law Zero</w:t>
      </w:r>
      <w:r>
        <w:t xml:space="preserve">, a nonprofit AI lab with</w:t>
      </w:r>
      <w:r>
        <w:t xml:space="preserve"> </w:t>
      </w:r>
      <w:r>
        <w:rPr>
          <w:bCs/>
          <w:b/>
        </w:rPr>
        <w:t xml:space="preserve">&gt;$30M philanthropic funding</w:t>
      </w:r>
      <w:r>
        <w:t xml:space="preserve">, focused on designing AI systems that</w:t>
      </w:r>
      <w:r>
        <w:t xml:space="preserve"> </w:t>
      </w:r>
      <w:r>
        <w:t xml:space="preserve">“</w:t>
      </w:r>
      <w:r>
        <w:t xml:space="preserve">will not harm people</w:t>
      </w:r>
      <w:r>
        <w:t xml:space="preserve">”</w:t>
      </w:r>
      <w:r>
        <w:t xml:space="preserve"> </w:t>
      </w:r>
      <w:r>
        <w:t xml:space="preserve">and exploring ways to disentangle</w:t>
      </w:r>
      <w:r>
        <w:t xml:space="preserve"> </w:t>
      </w:r>
      <w:r>
        <w:t xml:space="preserve">“</w:t>
      </w:r>
      <w:r>
        <w:t xml:space="preserve">world understanding</w:t>
      </w:r>
      <w:r>
        <w:t xml:space="preserve">”</w:t>
      </w:r>
      <w:r>
        <w:t xml:space="preserve"> </w:t>
      </w:r>
      <w:r>
        <w:t xml:space="preserve">from agency/intentions</w:t>
      </w:r>
      <w:r>
        <w:t xml:space="preserve"> </w:t>
      </w:r>
      <w:r>
        <w:rPr>
          <w:rStyle w:val="FootnoteReference"/>
        </w:rPr>
        <w:footnoteReference w:id="103"/>
      </w:r>
      <w:r>
        <w:rPr>
          <w:rStyle w:val="FootnoteReference"/>
        </w:rPr>
        <w:footnoteReference w:id="105"/>
      </w:r>
      <w:r>
        <w:t xml:space="preserve">. He also argued for transparency-based regulation (citing the EU as leading) and emphasized international coordination and incentives like insurance</w:t>
      </w:r>
      <w:r>
        <w:t xml:space="preserve"> </w:t>
      </w:r>
      <w:r>
        <w:rPr>
          <w:rStyle w:val="FootnoteReference"/>
        </w:rPr>
        <w:footnoteReference w:id="106"/>
      </w:r>
      <w:r>
        <w:rPr>
          <w:rStyle w:val="FootnoteReference"/>
        </w:rPr>
        <w:footnoteReference w:id="108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an attempt to build</w:t>
      </w:r>
      <w:r>
        <w:t xml:space="preserve"> </w:t>
      </w:r>
      <w:r>
        <w:rPr>
          <w:bCs/>
          <w:b/>
        </w:rPr>
        <w:t xml:space="preserve">institutional capacity</w:t>
      </w:r>
      <w:r>
        <w:t xml:space="preserve"> </w:t>
      </w:r>
      <w:r>
        <w:t xml:space="preserve">around safety-first architectures and policy mechanisms, rather than treating safety purely as a constraints layer on frontier labs</w:t>
      </w:r>
      <w:r>
        <w:t xml:space="preserve"> </w:t>
      </w:r>
      <w:r>
        <w:rPr>
          <w:rStyle w:val="FootnoteReference"/>
        </w:rPr>
        <w:footnoteReference w:id="109"/>
      </w:r>
      <w:r>
        <w:rPr>
          <w:rStyle w:val="FootnoteReference"/>
        </w:rPr>
        <w:footnoteReference w:id="110"/>
      </w:r>
      <w:r>
        <w:t xml:space="preserve">.</w:t>
      </w:r>
    </w:p>
    <w:bookmarkEnd w:id="111"/>
    <w:bookmarkStart w:id="120" w:name="X70b0690ac7b8358c46ba50f633340dfd0ebe064"/>
    <w:p>
      <w:pPr>
        <w:pStyle w:val="Heading3"/>
      </w:pPr>
      <w:r>
        <w:t xml:space="preserve">IP tensions remain unresolved even as</w:t>
      </w:r>
      <w:r>
        <w:t xml:space="preserve"> </w:t>
      </w:r>
      <w:r>
        <w:t xml:space="preserve">“</w:t>
      </w:r>
      <w:r>
        <w:t xml:space="preserve">model protection</w:t>
      </w:r>
      <w:r>
        <w:t xml:space="preserve">”</w:t>
      </w:r>
      <w:r>
        <w:t xml:space="preserve"> </w:t>
      </w:r>
      <w:r>
        <w:t xml:space="preserve">becomes a national-security talking point</w:t>
      </w:r>
    </w:p>
    <w:p>
      <w:pPr>
        <w:pStyle w:val="FirstParagraph"/>
      </w:pPr>
      <w:r>
        <w:t xml:space="preserve">Gary Marcus argued the foundation model industry sits on an unresolved IP question, noting Anthropic settled</w:t>
      </w:r>
      <w:r>
        <w:t xml:space="preserve"> </w:t>
      </w:r>
      <w:r>
        <w:rPr>
          <w:bCs/>
          <w:b/>
        </w:rPr>
        <w:t xml:space="preserve">$1.5B</w:t>
      </w:r>
      <w:r>
        <w:t xml:space="preserve"> </w:t>
      </w:r>
      <w:r>
        <w:t xml:space="preserve">over</w:t>
      </w:r>
      <w:r>
        <w:t xml:space="preserve"> </w:t>
      </w:r>
      <w:r>
        <w:rPr>
          <w:bCs/>
          <w:b/>
        </w:rPr>
        <w:t xml:space="preserve">7M pirated books</w:t>
      </w:r>
      <w:r>
        <w:t xml:space="preserve"> </w:t>
      </w:r>
      <w:r>
        <w:t xml:space="preserve">and claiming</w:t>
      </w:r>
      <w:r>
        <w:t xml:space="preserve"> </w:t>
      </w:r>
      <w:r>
        <w:t xml:space="preserve">“</w:t>
      </w:r>
      <w:r>
        <w:t xml:space="preserve">every lab trained on data it did not license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2"/>
      </w:r>
      <w:r>
        <w:rPr>
          <w:rStyle w:val="FootnoteReference"/>
        </w:rPr>
        <w:footnoteReference w:id="114"/>
      </w:r>
      <w:r>
        <w:t xml:space="preserve">. He also pointed to the irony of US export controls framed around IP while domestic model training practices remain contested</w:t>
      </w:r>
      <w:r>
        <w:t xml:space="preserve"> </w:t>
      </w:r>
      <w:r>
        <w:rPr>
          <w:rStyle w:val="FootnoteReference"/>
        </w:rPr>
        <w:footnoteReference w:id="115"/>
      </w:r>
      <w:r>
        <w:t xml:space="preserve">.</w:t>
      </w:r>
    </w:p>
    <w:p>
      <w:pPr>
        <w:pStyle w:val="BlockText"/>
      </w:pPr>
      <w:r>
        <w:t xml:space="preserve">“</w:t>
      </w:r>
      <w:r>
        <w:t xml:space="preserve">watching billionaires argu[ing] about who stole … more ethically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16"/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labs tighten access and frame capability protection geopolitically, the domestic IP foundation remains a live vulnerability—legally and rhetorically</w:t>
      </w:r>
      <w:r>
        <w:t xml:space="preserve"> </w:t>
      </w:r>
      <w:r>
        <w:rPr>
          <w:rStyle w:val="FootnoteReference"/>
        </w:rPr>
        <w:footnoteReference w:id="118"/>
      </w:r>
      <w:r>
        <w:rPr>
          <w:rStyle w:val="FootnoteReference"/>
        </w:rPr>
        <w:footnoteReference w:id="119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20"/>
    <w:bookmarkEnd w:id="121"/>
    <w:bookmarkStart w:id="150" w:name="research-model-releases-worth-noting"/>
    <w:p>
      <w:pPr>
        <w:pStyle w:val="Heading2"/>
      </w:pPr>
      <w:r>
        <w:t xml:space="preserve">Research &amp; model releases worth noting</w:t>
      </w:r>
    </w:p>
    <w:bookmarkStart w:id="127" w:name="Xc23e25364e9f36d3daa01c024999dc7bed6e990"/>
    <w:p>
      <w:pPr>
        <w:pStyle w:val="Heading3"/>
      </w:pPr>
      <w:r>
        <w:t xml:space="preserve">Inception Labs ships</w:t>
      </w:r>
      <w:r>
        <w:t xml:space="preserve"> </w:t>
      </w:r>
      <w:r>
        <w:t xml:space="preserve">“</w:t>
      </w:r>
      <w:r>
        <w:t xml:space="preserve">Mercury 2,</w:t>
      </w:r>
      <w:r>
        <w:t xml:space="preserve">”</w:t>
      </w:r>
      <w:r>
        <w:t xml:space="preserve"> </w:t>
      </w:r>
      <w:r>
        <w:t xml:space="preserve">described as a reasoning diffusion LLM</w:t>
      </w:r>
    </w:p>
    <w:p>
      <w:pPr>
        <w:pStyle w:val="FirstParagraph"/>
      </w:pPr>
      <w:r>
        <w:t xml:space="preserve">A post announcing Mercury 2 calls it the</w:t>
      </w:r>
      <w:r>
        <w:t xml:space="preserve"> </w:t>
      </w:r>
      <w:r>
        <w:t xml:space="preserve">“</w:t>
      </w:r>
      <w:r>
        <w:t xml:space="preserve">world’s first reasoning diffusion LLM,</w:t>
      </w:r>
      <w:r>
        <w:t xml:space="preserve">”</w:t>
      </w:r>
      <w:r>
        <w:t xml:space="preserve"> </w:t>
      </w:r>
      <w:r>
        <w:t xml:space="preserve">claiming</w:t>
      </w:r>
      <w:r>
        <w:t xml:space="preserve"> </w:t>
      </w:r>
      <w:r>
        <w:rPr>
          <w:bCs/>
          <w:b/>
        </w:rPr>
        <w:t xml:space="preserve">5× faster performance</w:t>
      </w:r>
      <w:r>
        <w:t xml:space="preserve"> </w:t>
      </w:r>
      <w:r>
        <w:t xml:space="preserve">than leading speed-optimized LLMs</w:t>
      </w:r>
      <w:r>
        <w:t xml:space="preserve"> </w:t>
      </w:r>
      <w:r>
        <w:rPr>
          <w:rStyle w:val="FootnoteReference"/>
        </w:rPr>
        <w:footnoteReference w:id="122"/>
      </w:r>
      <w:r>
        <w:t xml:space="preserve">. Andrew Ng called diffusion LLMs a</w:t>
      </w:r>
      <w:r>
        <w:t xml:space="preserve"> </w:t>
      </w:r>
      <w:r>
        <w:t xml:space="preserve">“</w:t>
      </w:r>
      <w:r>
        <w:t xml:space="preserve">fascinating alternative</w:t>
      </w:r>
      <w:r>
        <w:t xml:space="preserve">”</w:t>
      </w:r>
      <w:r>
        <w:t xml:space="preserve"> </w:t>
      </w:r>
      <w:r>
        <w:t xml:space="preserve">to autoregressive models and praised the inference speed</w:t>
      </w:r>
      <w:r>
        <w:t xml:space="preserve"> </w:t>
      </w:r>
      <w:r>
        <w:rPr>
          <w:rStyle w:val="FootnoteReference"/>
        </w:rPr>
        <w:footnoteReference w:id="124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If performance claims hold up in broader use, this is a notable productization step for</w:t>
      </w:r>
      <w:r>
        <w:t xml:space="preserve"> </w:t>
      </w:r>
      <w:r>
        <w:rPr>
          <w:bCs/>
          <w:b/>
        </w:rPr>
        <w:t xml:space="preserve">non-autoregressive</w:t>
      </w:r>
      <w:r>
        <w:t xml:space="preserve"> </w:t>
      </w:r>
      <w:r>
        <w:t xml:space="preserve">LLM families aimed at real-world latency constraints</w:t>
      </w:r>
      <w:r>
        <w:t xml:space="preserve"> </w:t>
      </w:r>
      <w:r>
        <w:rPr>
          <w:rStyle w:val="FootnoteReference"/>
        </w:rPr>
        <w:footnoteReference w:id="126"/>
      </w:r>
      <w:r>
        <w:t xml:space="preserve">.</w:t>
      </w:r>
    </w:p>
    <w:bookmarkEnd w:id="127"/>
    <w:bookmarkStart w:id="135" w:name="Xecc989ceda697c75907a67c716b5c6f48d71bb7"/>
    <w:p>
      <w:pPr>
        <w:pStyle w:val="Heading3"/>
      </w:pPr>
      <w:r>
        <w:t xml:space="preserve">NVIDIA open-sources</w:t>
      </w:r>
      <w:r>
        <w:t xml:space="preserve"> </w:t>
      </w:r>
      <w:r>
        <w:t xml:space="preserve">“</w:t>
      </w:r>
      <w:r>
        <w:t xml:space="preserve">SONIC</w:t>
      </w:r>
      <w:r>
        <w:t xml:space="preserve">”</w:t>
      </w:r>
      <w:r>
        <w:t xml:space="preserve"> </w:t>
      </w:r>
      <w:r>
        <w:t xml:space="preserve">whole-body humanoid control (42M transformer)</w:t>
      </w:r>
    </w:p>
    <w:p>
      <w:pPr>
        <w:pStyle w:val="FirstParagraph"/>
      </w:pPr>
      <w:r>
        <w:t xml:space="preserve">NVIDIA’s GEAR lab released</w:t>
      </w:r>
      <w:r>
        <w:t xml:space="preserve"> </w:t>
      </w:r>
      <w:r>
        <w:rPr>
          <w:bCs/>
          <w:b/>
        </w:rPr>
        <w:t xml:space="preserve">SONIC</w:t>
      </w:r>
      <w:r>
        <w:t xml:space="preserve">, a 42M-parameter transformer for humanoid whole-body control, trained at scale (100M+ mocap frames; 500k+ parallel robots) and reported</w:t>
      </w:r>
      <w:r>
        <w:t xml:space="preserve"> </w:t>
      </w:r>
      <w:r>
        <w:rPr>
          <w:bCs/>
          <w:b/>
        </w:rPr>
        <w:t xml:space="preserve">zero-shot transfer</w:t>
      </w:r>
      <w:r>
        <w:t xml:space="preserve"> </w:t>
      </w:r>
      <w:r>
        <w:t xml:space="preserve">to a real robot with</w:t>
      </w:r>
      <w:r>
        <w:t xml:space="preserve"> </w:t>
      </w:r>
      <w:r>
        <w:rPr>
          <w:bCs/>
          <w:b/>
        </w:rPr>
        <w:t xml:space="preserve">100% success</w:t>
      </w:r>
      <w:r>
        <w:t xml:space="preserve"> </w:t>
      </w:r>
      <w:r>
        <w:t xml:space="preserve">across 50 motion sequences</w:t>
      </w:r>
      <w:r>
        <w:t xml:space="preserve"> </w:t>
      </w:r>
      <w:r>
        <w:rPr>
          <w:rStyle w:val="FootnoteReference"/>
        </w:rPr>
        <w:footnoteReference w:id="128"/>
      </w:r>
      <w:r>
        <w:t xml:space="preserve">. The project is released with paper/code/site</w:t>
      </w:r>
      <w:r>
        <w:t xml:space="preserve"> </w:t>
      </w:r>
      <w:r>
        <w:rPr>
          <w:rStyle w:val="FootnoteReference"/>
        </w:rPr>
        <w:footnoteReference w:id="130"/>
      </w:r>
      <w:r>
        <w:rPr>
          <w:rStyle w:val="FootnoteReference"/>
        </w:rPr>
        <w:footnoteReference w:id="132"/>
      </w:r>
      <w:r>
        <w:rPr>
          <w:rStyle w:val="FootnoteReference"/>
        </w:rPr>
        <w:footnoteReference w:id="133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is a concrete, open-source datapoint for scaling simulation + imitation/RL pipelines into robust real-world humanoid motion control</w:t>
      </w:r>
      <w:r>
        <w:t xml:space="preserve"> </w:t>
      </w:r>
      <w:r>
        <w:rPr>
          <w:rStyle w:val="FootnoteReference"/>
        </w:rPr>
        <w:footnoteReference w:id="134"/>
      </w:r>
      <w:r>
        <w:t xml:space="preserve">.</w:t>
      </w:r>
    </w:p>
    <w:bookmarkEnd w:id="135"/>
    <w:bookmarkStart w:id="141" w:name="X41e05fba026c4277558455f9337ca72bd3ca495"/>
    <w:p>
      <w:pPr>
        <w:pStyle w:val="Heading3"/>
      </w:pPr>
      <w:r>
        <w:t xml:space="preserve">Open models: Qwen 3.5 adds both MoE and dense options</w:t>
      </w:r>
    </w:p>
    <w:p>
      <w:pPr>
        <w:pStyle w:val="FirstParagraph"/>
      </w:pPr>
      <w:r>
        <w:t xml:space="preserve">Three Qwen 3.5 models were highlighted:</w:t>
      </w:r>
      <w:r>
        <w:t xml:space="preserve"> </w:t>
      </w:r>
      <w:r>
        <w:rPr>
          <w:bCs/>
          <w:b/>
        </w:rPr>
        <w:t xml:space="preserve">122B-A10B (MoE)</w:t>
      </w:r>
      <w:r>
        <w:t xml:space="preserve">,</w:t>
      </w:r>
      <w:r>
        <w:t xml:space="preserve"> </w:t>
      </w:r>
      <w:r>
        <w:rPr>
          <w:bCs/>
          <w:b/>
        </w:rPr>
        <w:t xml:space="preserve">35B-A3B (MoE)</w:t>
      </w:r>
      <w:r>
        <w:t xml:space="preserve">, and a</w:t>
      </w:r>
      <w:r>
        <w:t xml:space="preserve"> </w:t>
      </w:r>
      <w:r>
        <w:rPr>
          <w:bCs/>
          <w:b/>
        </w:rPr>
        <w:t xml:space="preserve">27B dense</w:t>
      </w:r>
      <w:r>
        <w:t xml:space="preserve"> </w:t>
      </w:r>
      <w:r>
        <w:t xml:space="preserve">model</w:t>
      </w:r>
      <w:r>
        <w:t xml:space="preserve"> </w:t>
      </w:r>
      <w:r>
        <w:rPr>
          <w:rStyle w:val="FootnoteReference"/>
        </w:rPr>
        <w:footnoteReference w:id="136"/>
      </w:r>
      <w:r>
        <w:t xml:space="preserve">. Nathan Lambert argued dense releases are important for the open ecosystem until fine-tuning MoEs to a single domain is more broadly</w:t>
      </w:r>
      <w:r>
        <w:t xml:space="preserve"> </w:t>
      </w:r>
      <w:r>
        <w:t xml:space="preserve">“</w:t>
      </w:r>
      <w:r>
        <w:t xml:space="preserve">distributed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38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reflects ongoing experimentation in open-weight model form factors—balancing efficiency (MoE) with fine-tuning practicality (dense)</w:t>
      </w:r>
      <w:r>
        <w:t xml:space="preserve"> </w:t>
      </w:r>
      <w:r>
        <w:rPr>
          <w:rStyle w:val="FootnoteReference"/>
        </w:rPr>
        <w:footnoteReference w:id="140"/>
      </w:r>
      <w:r>
        <w:t xml:space="preserve">.</w:t>
      </w:r>
    </w:p>
    <w:bookmarkEnd w:id="141"/>
    <w:bookmarkStart w:id="149" w:name="X783e0a24c7e1c0241c4616cc3dbb8bf325044f0"/>
    <w:p>
      <w:pPr>
        <w:pStyle w:val="Heading3"/>
      </w:pPr>
      <w:r>
        <w:t xml:space="preserve">Fine-tuning data selection: targeted instruction selection framework (LESS + selectors)</w:t>
      </w:r>
    </w:p>
    <w:p>
      <w:pPr>
        <w:pStyle w:val="FirstParagraph"/>
      </w:pPr>
      <w:r>
        <w:t xml:space="preserve">A new preprint on targeted instruction selection separates (1)</w:t>
      </w:r>
      <w:r>
        <w:t xml:space="preserve"> </w:t>
      </w:r>
      <w:r>
        <w:rPr>
          <w:bCs/>
          <w:b/>
        </w:rPr>
        <w:t xml:space="preserve">representations</w:t>
      </w:r>
      <w:r>
        <w:t xml:space="preserve"> </w:t>
      </w:r>
      <w:r>
        <w:t xml:space="preserve">(e.g., gradient-based</w:t>
      </w:r>
      <w:r>
        <w:t xml:space="preserve"> </w:t>
      </w:r>
      <w:r>
        <w:rPr>
          <w:bCs/>
          <w:b/>
        </w:rPr>
        <w:t xml:space="preserve">LESS</w:t>
      </w:r>
      <w:r>
        <w:t xml:space="preserve">) from (2)</w:t>
      </w:r>
      <w:r>
        <w:t xml:space="preserve"> </w:t>
      </w:r>
      <w:r>
        <w:rPr>
          <w:bCs/>
          <w:b/>
        </w:rPr>
        <w:t xml:space="preserve">selectors</w:t>
      </w:r>
      <w:r>
        <w:t xml:space="preserve"> </w:t>
      </w:r>
      <w:r>
        <w:t xml:space="preserve">(e.g., greedy round-robin, optimal transport), reporting that LESS distance correlates strongly with performance and offering a practical recipe by budget size</w:t>
      </w:r>
      <w:r>
        <w:t xml:space="preserve"> </w:t>
      </w:r>
      <w:r>
        <w:rPr>
          <w:rStyle w:val="FootnoteReference"/>
        </w:rPr>
        <w:footnoteReference w:id="142"/>
      </w:r>
      <w:r>
        <w:rPr>
          <w:rStyle w:val="FootnoteReference"/>
        </w:rPr>
        <w:footnoteReference w:id="144"/>
      </w:r>
      <w:r>
        <w:rPr>
          <w:rStyle w:val="FootnoteReference"/>
        </w:rPr>
        <w:footnoteReference w:id="145"/>
      </w:r>
      <w:r>
        <w:t xml:space="preserve">.</w:t>
      </w:r>
    </w:p>
    <w:p>
      <w:pPr>
        <w:pStyle w:val="BodyText"/>
      </w:pPr>
      <w:r>
        <w:t xml:space="preserve">Paper: https://arxiv.org/abs/2602.14696</w:t>
      </w:r>
      <w:r>
        <w:t xml:space="preserve"> </w:t>
      </w:r>
      <w:r>
        <w:rPr>
          <w:rStyle w:val="FootnoteReference"/>
        </w:rPr>
        <w:footnoteReference w:id="146"/>
      </w:r>
      <w:r>
        <w:t xml:space="preserve"> </w:t>
      </w:r>
      <w:r>
        <w:t xml:space="preserve">Code: https://github.com/dcml-lab/targeted-instruction-selection</w:t>
      </w:r>
      <w:r>
        <w:t xml:space="preserve"> </w:t>
      </w:r>
      <w:r>
        <w:rPr>
          <w:rStyle w:val="FootnoteReference"/>
        </w:rPr>
        <w:footnoteReference w:id="147"/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As more teams fine-tune task-specific models, systematic selection methods can be a lever for</w:t>
      </w:r>
      <w:r>
        <w:t xml:space="preserve"> </w:t>
      </w:r>
      <w:r>
        <w:rPr>
          <w:bCs/>
          <w:b/>
        </w:rPr>
        <w:t xml:space="preserve">quality per labeling/token dollar</w:t>
      </w:r>
      <w:r>
        <w:t xml:space="preserve"> </w:t>
      </w:r>
      <w:r>
        <w:rPr>
          <w:rStyle w:val="FootnoteReference"/>
        </w:rPr>
        <w:footnoteReference w:id="148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49"/>
    <w:bookmarkEnd w:id="150"/>
    <w:bookmarkStart w:id="165" w:name="X8ab13b1ff84e5a9194658abb637e37342563052"/>
    <w:p>
      <w:pPr>
        <w:pStyle w:val="Heading2"/>
      </w:pPr>
      <w:r>
        <w:t xml:space="preserve">Enterprise &amp; public-sector deployment signals</w:t>
      </w:r>
    </w:p>
    <w:bookmarkStart w:id="156" w:name="Xceb3d55ad9120930eec1bff9396548e37343873"/>
    <w:p>
      <w:pPr>
        <w:pStyle w:val="Heading3"/>
      </w:pPr>
      <w:r>
        <w:t xml:space="preserve">Microsoft expands Sovereign Cloud for fully disconnected AI deployments</w:t>
      </w:r>
    </w:p>
    <w:p>
      <w:pPr>
        <w:pStyle w:val="FirstParagraph"/>
      </w:pPr>
      <w:r>
        <w:t xml:space="preserve">Microsoft announced new Sovereign Cloud capabilities that let customers bring</w:t>
      </w:r>
      <w:r>
        <w:t xml:space="preserve"> </w:t>
      </w:r>
      <w:r>
        <w:rPr>
          <w:bCs/>
          <w:b/>
        </w:rPr>
        <w:t xml:space="preserve">productivity workloads and AI models into fully disconnected sovereign environments</w:t>
      </w:r>
      <w:r>
        <w:t xml:space="preserve">, emphasizing more local control and regulatory/security needs</w:t>
      </w:r>
      <w:r>
        <w:t xml:space="preserve"> </w:t>
      </w:r>
      <w:r>
        <w:rPr>
          <w:rStyle w:val="FootnoteReference"/>
        </w:rPr>
        <w:footnoteReference w:id="151"/>
      </w:r>
      <w:r>
        <w:rPr>
          <w:rStyle w:val="FootnoteReference"/>
        </w:rPr>
        <w:footnoteReference w:id="153"/>
      </w:r>
      <w:r>
        <w:t xml:space="preserve">.</w:t>
      </w:r>
    </w:p>
    <w:p>
      <w:pPr>
        <w:pStyle w:val="BodyText"/>
      </w:pPr>
      <w:r>
        <w:t xml:space="preserve">Details: https://blogs.microsoft.com/blog/2026/02/24/microsoft-sovereign-cloud-adds-governance-productivity-</w:t>
      </w:r>
      <w:r>
        <w:t xml:space="preserve"> </w:t>
      </w:r>
      <w:r>
        <w:rPr>
          <w:rStyle w:val="FootnoteReference"/>
        </w:rPr>
        <w:footnoteReference w:id="154"/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targets a growing deployment constraint: customers who want frontier capabilities but require</w:t>
      </w:r>
      <w:r>
        <w:t xml:space="preserve"> </w:t>
      </w:r>
      <w:r>
        <w:rPr>
          <w:bCs/>
          <w:b/>
        </w:rPr>
        <w:t xml:space="preserve">sovereignty and isolation</w:t>
      </w:r>
      <w:r>
        <w:t xml:space="preserve"> </w:t>
      </w:r>
      <w:r>
        <w:t xml:space="preserve">by design</w:t>
      </w:r>
      <w:r>
        <w:t xml:space="preserve"> </w:t>
      </w:r>
      <w:r>
        <w:rPr>
          <w:rStyle w:val="FootnoteReference"/>
        </w:rPr>
        <w:footnoteReference w:id="155"/>
      </w:r>
      <w:r>
        <w:t xml:space="preserve">.</w:t>
      </w:r>
    </w:p>
    <w:bookmarkEnd w:id="156"/>
    <w:bookmarkStart w:id="164" w:name="Xdb5bccb200906aa8a4af876cbaf96f682701862"/>
    <w:p>
      <w:pPr>
        <w:pStyle w:val="Heading3"/>
      </w:pPr>
      <w:r>
        <w:t xml:space="preserve">NVIDIA healthcare survey: adoption rising; agentic AI enters the workload mix</w:t>
      </w:r>
    </w:p>
    <w:p>
      <w:pPr>
        <w:pStyle w:val="FirstParagraph"/>
      </w:pPr>
      <w:r>
        <w:t xml:space="preserve">NVIDIA’s</w:t>
      </w:r>
      <w:r>
        <w:t xml:space="preserve"> </w:t>
      </w:r>
      <w:r>
        <w:t xml:space="preserve">“</w:t>
      </w:r>
      <w:r>
        <w:t xml:space="preserve">State of AI in Healthcare and Life Sciences</w:t>
      </w:r>
      <w:r>
        <w:t xml:space="preserve">”</w:t>
      </w:r>
      <w:r>
        <w:t xml:space="preserve"> </w:t>
      </w:r>
      <w:r>
        <w:t xml:space="preserve">survey reports</w:t>
      </w:r>
      <w:r>
        <w:t xml:space="preserve"> </w:t>
      </w:r>
      <w:r>
        <w:rPr>
          <w:bCs/>
          <w:b/>
        </w:rPr>
        <w:t xml:space="preserve">70%</w:t>
      </w:r>
      <w:r>
        <w:t xml:space="preserve"> </w:t>
      </w:r>
      <w:r>
        <w:t xml:space="preserve">of organizations actively using AI (up from 63% in 2024)</w:t>
      </w:r>
      <w:r>
        <w:t xml:space="preserve"> </w:t>
      </w:r>
      <w:r>
        <w:rPr>
          <w:rStyle w:val="FootnoteReference"/>
        </w:rPr>
        <w:footnoteReference w:id="157"/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69%</w:t>
      </w:r>
      <w:r>
        <w:t xml:space="preserve"> </w:t>
      </w:r>
      <w:r>
        <w:t xml:space="preserve">using generative AI/LLMs (up from 54%)</w:t>
      </w:r>
      <w:r>
        <w:t xml:space="preserve"> </w:t>
      </w:r>
      <w:r>
        <w:rPr>
          <w:rStyle w:val="FootnoteReference"/>
        </w:rPr>
        <w:footnoteReference w:id="159"/>
      </w:r>
      <w:r>
        <w:t xml:space="preserve">. It also reports</w:t>
      </w:r>
      <w:r>
        <w:t xml:space="preserve"> </w:t>
      </w:r>
      <w:r>
        <w:rPr>
          <w:bCs/>
          <w:b/>
        </w:rPr>
        <w:t xml:space="preserve">47%</w:t>
      </w:r>
      <w:r>
        <w:t xml:space="preserve"> </w:t>
      </w:r>
      <w:r>
        <w:t xml:space="preserve">are using or assessing</w:t>
      </w:r>
      <w:r>
        <w:t xml:space="preserve"> </w:t>
      </w:r>
      <w:r>
        <w:rPr>
          <w:bCs/>
          <w:b/>
        </w:rPr>
        <w:t xml:space="preserve">agentic AI</w:t>
      </w:r>
      <w:r>
        <w:t xml:space="preserve"> </w:t>
      </w:r>
      <w:r>
        <w:rPr>
          <w:rStyle w:val="FootnoteReference"/>
        </w:rPr>
        <w:footnoteReference w:id="160"/>
      </w:r>
      <w:r>
        <w:t xml:space="preserve">, while</w:t>
      </w:r>
      <w:r>
        <w:t xml:space="preserve"> </w:t>
      </w:r>
      <w:r>
        <w:rPr>
          <w:bCs/>
          <w:b/>
        </w:rPr>
        <w:t xml:space="preserve">85%</w:t>
      </w:r>
      <w:r>
        <w:t xml:space="preserve"> </w:t>
      </w:r>
      <w:r>
        <w:t xml:space="preserve">of executives say AI helps increase revenue and</w:t>
      </w:r>
      <w:r>
        <w:t xml:space="preserve"> </w:t>
      </w:r>
      <w:r>
        <w:rPr>
          <w:bCs/>
          <w:b/>
        </w:rPr>
        <w:t xml:space="preserve">80%</w:t>
      </w:r>
      <w:r>
        <w:t xml:space="preserve"> </w:t>
      </w:r>
      <w:r>
        <w:t xml:space="preserve">say it helps reduce costs</w:t>
      </w:r>
      <w:r>
        <w:t xml:space="preserve"> </w:t>
      </w:r>
      <w:r>
        <w:rPr>
          <w:rStyle w:val="FootnoteReference"/>
        </w:rPr>
        <w:footnoteReference w:id="161"/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suggests the industry is moving from experimentation to execution—and that</w:t>
      </w:r>
      <w:r>
        <w:t xml:space="preserve"> </w:t>
      </w:r>
      <w:r>
        <w:t xml:space="preserve">“</w:t>
      </w:r>
      <w:r>
        <w:t xml:space="preserve">agents</w:t>
      </w:r>
      <w:r>
        <w:t xml:space="preserve">”</w:t>
      </w:r>
      <w:r>
        <w:t xml:space="preserve"> </w:t>
      </w:r>
      <w:r>
        <w:t xml:space="preserve">are now a named category being tracked in enterprise adoption data</w:t>
      </w:r>
      <w:r>
        <w:t xml:space="preserve"> </w:t>
      </w:r>
      <w:r>
        <w:rPr>
          <w:rStyle w:val="FootnoteReference"/>
        </w:rPr>
        <w:footnoteReference w:id="162"/>
      </w:r>
      <w:r>
        <w:rPr>
          <w:rStyle w:val="FootnoteReference"/>
        </w:rPr>
        <w:footnoteReference w:id="163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164"/>
    <w:bookmarkEnd w:id="165"/>
    <w:bookmarkStart w:id="178" w:name="quick-hits"/>
    <w:p>
      <w:pPr>
        <w:pStyle w:val="Heading2"/>
      </w:pPr>
      <w:r>
        <w:t xml:space="preserve">Quick hits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Perplexity Comet</w:t>
      </w:r>
      <w:r>
        <w:t xml:space="preserve">: an upgraded voice mode is rolling out, described as enabling</w:t>
      </w:r>
      <w:r>
        <w:t xml:space="preserve"> </w:t>
      </w:r>
      <w:r>
        <w:rPr>
          <w:bCs/>
          <w:b/>
        </w:rPr>
        <w:t xml:space="preserve">fully hands-free browser control</w:t>
      </w:r>
      <w:r>
        <w:t xml:space="preserve">, built with OpenAI’s</w:t>
      </w:r>
      <w:r>
        <w:t xml:space="preserve"> </w:t>
      </w:r>
      <w:r>
        <w:t xml:space="preserve">“</w:t>
      </w:r>
      <w:r>
        <w:t xml:space="preserve">latest real time model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166"/>
      </w:r>
      <w:r>
        <w:rPr>
          <w:rStyle w:val="FootnoteReference"/>
        </w:rPr>
        <w:footnoteReference w:id="168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OpenAI</w:t>
      </w:r>
      <w:r>
        <w:t xml:space="preserve">: named</w:t>
      </w:r>
      <w:r>
        <w:t xml:space="preserve"> </w:t>
      </w:r>
      <w:r>
        <w:rPr>
          <w:bCs/>
          <w:b/>
        </w:rPr>
        <w:t xml:space="preserve">Arvind KC</w:t>
      </w:r>
      <w:r>
        <w:t xml:space="preserve"> </w:t>
      </w:r>
      <w:r>
        <w:t xml:space="preserve">as Chief People Officer, framing the hire around guiding AI-enabled work responsibly</w:t>
      </w:r>
      <w:r>
        <w:t xml:space="preserve"> </w:t>
      </w:r>
      <w:r>
        <w:rPr>
          <w:rStyle w:val="FootnoteReference"/>
        </w:rPr>
        <w:footnoteReference w:id="170"/>
      </w:r>
      <w:r>
        <w:rPr>
          <w:rStyle w:val="FootnoteReference"/>
        </w:rPr>
        <w:footnoteReference w:id="172"/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Google DeepMind</w:t>
      </w:r>
      <w:r>
        <w:t xml:space="preserve">: launched a Europe-focused</w:t>
      </w:r>
      <w:r>
        <w:t xml:space="preserve"> </w:t>
      </w:r>
      <w:r>
        <w:rPr>
          <w:bCs/>
          <w:b/>
        </w:rPr>
        <w:t xml:space="preserve">Robotics Accelerator</w:t>
      </w:r>
      <w:r>
        <w:t xml:space="preserve"> </w:t>
      </w:r>
      <w:r>
        <w:t xml:space="preserve">with technical deep dives, mentorship, and up to</w:t>
      </w:r>
      <w:r>
        <w:t xml:space="preserve"> </w:t>
      </w:r>
      <w:r>
        <w:rPr>
          <w:bCs/>
          <w:b/>
        </w:rPr>
        <w:t xml:space="preserve">$350k</w:t>
      </w:r>
      <w:r>
        <w:t xml:space="preserve"> </w:t>
      </w:r>
      <w:r>
        <w:t xml:space="preserve">in Cloud credits</w:t>
      </w:r>
      <w:r>
        <w:t xml:space="preserve"> </w:t>
      </w:r>
      <w:r>
        <w:rPr>
          <w:rStyle w:val="FootnoteReference"/>
        </w:rPr>
        <w:footnoteReference w:id="173"/>
      </w:r>
      <w:r>
        <w:rPr>
          <w:rStyle w:val="FootnoteReference"/>
        </w:rPr>
        <w:footnoteReference w:id="175"/>
      </w:r>
      <w:r>
        <w:t xml:space="preserve">.</w:t>
      </w:r>
    </w:p>
    <w:p>
      <w:r>
        <w:pict>
          <v:rect style="width:0;height:1.5pt" o:hralign="center" o:hrstd="t" o:hr="t"/>
        </w:pict>
      </w:r>
    </w:p>
    <w:bookmarkStart w:id="17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  <w:p>
      <w:pPr>
        <w:numPr>
          <w:ilvl w:val="0"/>
          <w:numId w:val="1002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2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@AIatMeta</w:t>
        </w:r>
      </w:hyperlink>
    </w:p>
    <w:p>
      <w:pPr>
        <w:numPr>
          <w:ilvl w:val="0"/>
          <w:numId w:val="1002"/>
        </w:numPr>
        <w:pStyle w:val="Compact"/>
      </w:pPr>
      <w:hyperlink r:id="rId33">
        <w:r>
          <w:rPr>
            <w:rStyle w:val="Hyperlink"/>
          </w:rPr>
          <w:t xml:space="preserve">The Memory Crowd-Out | Stratechery by Ben Thompson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2"/>
        </w:numPr>
        <w:pStyle w:val="Compact"/>
      </w:pPr>
      <w:hyperlink r:id="rId51">
        <w:r>
          <w:rPr>
            <w:rStyle w:val="Hyperlink"/>
          </w:rPr>
          <w:t xml:space="preserve">How Fast Will A.I. Agents Rip Through the Economy? | The Ezra Klein Show</w:t>
        </w:r>
      </w:hyperlink>
    </w:p>
    <w:p>
      <w:pPr>
        <w:numPr>
          <w:ilvl w:val="0"/>
          <w:numId w:val="1002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2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  <w:p>
      <w:pPr>
        <w:numPr>
          <w:ilvl w:val="0"/>
          <w:numId w:val="1002"/>
        </w:numPr>
        <w:pStyle w:val="Compact"/>
      </w:pPr>
      <w:hyperlink r:id="rId69">
        <w:r>
          <w:rPr>
            <w:rStyle w:val="Hyperlink"/>
          </w:rPr>
          <w:t xml:space="preserve">Claude Code for Finance + The Global Memory Shortage: Doug O’Laughlin, SemiAnalysis</w:t>
        </w:r>
      </w:hyperlink>
    </w:p>
    <w:p>
      <w:pPr>
        <w:numPr>
          <w:ilvl w:val="0"/>
          <w:numId w:val="1002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  <w:p>
      <w:pPr>
        <w:numPr>
          <w:ilvl w:val="0"/>
          <w:numId w:val="1002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2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2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@trybasis</w:t>
        </w:r>
      </w:hyperlink>
    </w:p>
    <w:p>
      <w:pPr>
        <w:numPr>
          <w:ilvl w:val="0"/>
          <w:numId w:val="1002"/>
        </w:numPr>
        <w:pStyle w:val="Compact"/>
      </w:pP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2"/>
        </w:numPr>
        <w:pStyle w:val="Compact"/>
      </w:pPr>
      <w:hyperlink r:id="rId104">
        <w:r>
          <w:rPr>
            <w:rStyle w:val="Hyperlink"/>
          </w:rPr>
          <w:t xml:space="preserve">Yoshua Bengio - Fireside Chat with Yoshua Bengio [Alignment Workshop]</w:t>
        </w:r>
      </w:hyperlink>
    </w:p>
    <w:p>
      <w:pPr>
        <w:numPr>
          <w:ilvl w:val="0"/>
          <w:numId w:val="1002"/>
        </w:numPr>
        <w:pStyle w:val="Compact"/>
      </w:pPr>
      <w:hyperlink r:id="rId107">
        <w:r>
          <w:rPr>
            <w:rStyle w:val="Hyperlink"/>
          </w:rPr>
          <w:t xml:space="preserve">EU Leading on AI Regulation, Says Canadian Computer Scientist Yoshua Bengio | Global AI Lens</w:t>
        </w:r>
      </w:hyperlink>
    </w:p>
    <w:p>
      <w:pPr>
        <w:numPr>
          <w:ilvl w:val="0"/>
          <w:numId w:val="1002"/>
        </w:numPr>
        <w:pStyle w:val="Compact"/>
      </w:pP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@shanaka86</w:t>
        </w:r>
      </w:hyperlink>
    </w:p>
    <w:p>
      <w:pPr>
        <w:numPr>
          <w:ilvl w:val="0"/>
          <w:numId w:val="1002"/>
        </w:numPr>
        <w:pStyle w:val="Compact"/>
      </w:pP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2"/>
        </w:numPr>
        <w:pStyle w:val="Compact"/>
      </w:pP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@StefanoErmon</w:t>
        </w:r>
      </w:hyperlink>
    </w:p>
    <w:p>
      <w:pPr>
        <w:numPr>
          <w:ilvl w:val="0"/>
          <w:numId w:val="1002"/>
        </w:numPr>
        <w:pStyle w:val="Compact"/>
      </w:pP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@AndrewYNg</w:t>
        </w:r>
      </w:hyperlink>
    </w:p>
    <w:p>
      <w:pPr>
        <w:numPr>
          <w:ilvl w:val="0"/>
          <w:numId w:val="1002"/>
        </w:numPr>
        <w:pStyle w:val="Compact"/>
      </w:pP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02"/>
        </w:numPr>
        <w:pStyle w:val="Compact"/>
      </w:pP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02"/>
        </w:numPr>
        <w:pStyle w:val="Compact"/>
      </w:pP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@TheAhmadOsman</w:t>
        </w:r>
      </w:hyperlink>
    </w:p>
    <w:p>
      <w:pPr>
        <w:numPr>
          <w:ilvl w:val="0"/>
          <w:numId w:val="1002"/>
        </w:numPr>
        <w:pStyle w:val="Compact"/>
      </w:pP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2"/>
        </w:numPr>
        <w:pStyle w:val="Compact"/>
      </w:pPr>
      <w:hyperlink r:id="rId143">
        <w:r>
          <w:rPr>
            <w:rStyle w:val="Hyperlink"/>
          </w:rPr>
          <w:t xml:space="preserve">r/MachineLearning post by u/nihalnayak</w:t>
        </w:r>
      </w:hyperlink>
    </w:p>
    <w:p>
      <w:pPr>
        <w:numPr>
          <w:ilvl w:val="0"/>
          <w:numId w:val="1002"/>
        </w:numPr>
        <w:pStyle w:val="Compact"/>
      </w:pP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2"/>
        </w:numPr>
        <w:pStyle w:val="Compact"/>
      </w:pPr>
      <w:hyperlink r:id="rId158">
        <w:r>
          <w:rPr>
            <w:rStyle w:val="Hyperlink"/>
          </w:rPr>
          <w:t xml:space="preserve">From Radiology to Drug Discovery, Survey Reveals AI Is Delivering Clear Return on Investment in Healthcare</w:t>
        </w:r>
      </w:hyperlink>
    </w:p>
    <w:p>
      <w:pPr>
        <w:numPr>
          <w:ilvl w:val="0"/>
          <w:numId w:val="1002"/>
        </w:numPr>
        <w:pStyle w:val="Compact"/>
      </w:pPr>
      <w:hyperlink r:id="rId1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2"/>
        </w:numPr>
        <w:pStyle w:val="Compact"/>
      </w:pP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  <w:p>
      <w:pPr>
        <w:numPr>
          <w:ilvl w:val="0"/>
          <w:numId w:val="1002"/>
        </w:numPr>
        <w:pStyle w:val="Compact"/>
      </w:pP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2"/>
        </w:numPr>
        <w:pStyle w:val="Compact"/>
      </w:pP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bookmarkEnd w:id="177"/>
    <w:bookmarkEnd w:id="178"/>
    <w:bookmarkEnd w:id="17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@reinerpope</w:t>
        </w:r>
      </w:hyperlink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@AIatMeta</w:t>
        </w:r>
      </w:hyperlink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@AIatMeta</w:t>
        </w:r>
      </w:hyperlink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The Memory Crowd-Out | Stratechery by Ben Thompson</w:t>
        </w:r>
      </w:hyperlink>
    </w:p>
  </w:footnote>
  <w:footnote w:id="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The Memory Crowd-Out | Stratechery by Ben Thompson</w:t>
        </w:r>
      </w:hyperlink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The Memory Crowd-Out | Stratechery by Ben Thompson</w:t>
        </w:r>
      </w:hyperlink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The Memory Crowd-Out | Stratechery by Ben Thompson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3">
        <w:r>
          <w:rPr>
            <w:rStyle w:val="Hyperlink"/>
          </w:rPr>
          <w:t xml:space="preserve">The Memory Crowd-Out | Stratechery by Ben Thompson</w:t>
        </w:r>
      </w:hyperlink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How Fast Will A.I. Agents Rip Through the Economy? | The Ezra Klein Show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How Fast Will A.I. Agents Rip Through the Economy? | The Ezra Klein Show</w:t>
        </w:r>
      </w:hyperlink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How Fast Will A.I. Agents Rip Through the Economy? | The Ezra Klein Show</w:t>
        </w:r>
      </w:hyperlink>
    </w:p>
  </w:footnote>
  <w:footnote w:id="5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51">
        <w:r>
          <w:rPr>
            <w:rStyle w:val="Hyperlink"/>
          </w:rPr>
          <w:t xml:space="preserve">How Fast Will A.I. Agents Rip Through the Economy? | The Ezra Klein Show</w:t>
        </w:r>
      </w:hyperlink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@gdb</w:t>
        </w:r>
      </w:hyperlink>
    </w:p>
  </w:footnote>
  <w:footnote w:id="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Claude Code for Finance + The Global Memory Shortage: Doug O’Laughlin, SemiAnalysis</w:t>
        </w:r>
      </w:hyperlink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Claude Code for Finance + The Global Memory Shortage: Doug O’Laughlin, SemiAnalysis</w:t>
        </w:r>
      </w:hyperlink>
    </w:p>
  </w:footnote>
  <w:footnote w:id="7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</w:footnote>
  <w:footnote w:id="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69">
        <w:r>
          <w:rPr>
            <w:rStyle w:val="Hyperlink"/>
          </w:rPr>
          <w:t xml:space="preserve">Claude Code for Finance + The Global Memory Shortage: Doug O’Laughlin, SemiAnalysis</w:t>
        </w:r>
      </w:hyperlink>
    </w:p>
  </w:footnote>
  <w:footnote w:id="7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@_catwu</w:t>
        </w:r>
      </w:hyperlink>
    </w:p>
  </w:footnote>
  <w:footnote w:id="7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7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7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</w:footnote>
  <w:footnote w:id="8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8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8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</w:footnote>
  <w:footnote w:id="8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@trybasis</w:t>
        </w:r>
      </w:hyperlink>
    </w:p>
  </w:footnote>
  <w:footnote w:id="8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@trybasis</w:t>
        </w:r>
      </w:hyperlink>
    </w:p>
  </w:footnote>
  <w:footnote w:id="8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@trybasis</w:t>
        </w:r>
      </w:hyperlink>
    </w:p>
  </w:footnote>
  <w:footnote w:id="9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@trybasis</w:t>
        </w:r>
      </w:hyperlink>
    </w:p>
  </w:footnote>
  <w:footnote w:id="9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@trybasis</w:t>
        </w:r>
      </w:hyperlink>
    </w:p>
  </w:footnote>
  <w:footnote w:id="9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9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9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9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9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</w:footnote>
  <w:footnote w:id="10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Yoshua Bengio - Fireside Chat with Yoshua Bengio [Alignment Workshop]</w:t>
        </w:r>
      </w:hyperlink>
    </w:p>
  </w:footnote>
  <w:footnote w:id="10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Yoshua Bengio - Fireside Chat with Yoshua Bengio [Alignment Workshop]</w:t>
        </w:r>
      </w:hyperlink>
    </w:p>
  </w:footnote>
  <w:footnote w:id="10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7">
        <w:r>
          <w:rPr>
            <w:rStyle w:val="Hyperlink"/>
          </w:rPr>
          <w:t xml:space="preserve">EU Leading on AI Regulation, Says Canadian Computer Scientist Yoshua Bengio | Global AI Lens</w:t>
        </w:r>
      </w:hyperlink>
    </w:p>
  </w:footnote>
  <w:footnote w:id="10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Yoshua Bengio - Fireside Chat with Yoshua Bengio [Alignment Workshop]</w:t>
        </w:r>
      </w:hyperlink>
    </w:p>
  </w:footnote>
  <w:footnote w:id="10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Yoshua Bengio - Fireside Chat with Yoshua Bengio [Alignment Workshop]</w:t>
        </w:r>
      </w:hyperlink>
    </w:p>
  </w:footnote>
  <w:footnote w:id="11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04">
        <w:r>
          <w:rPr>
            <w:rStyle w:val="Hyperlink"/>
          </w:rPr>
          <w:t xml:space="preserve">Yoshua Bengio - Fireside Chat with Yoshua Bengio [Alignment Workshop]</w:t>
        </w:r>
      </w:hyperlink>
    </w:p>
  </w:footnote>
  <w:footnote w:id="11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@shanaka86</w:t>
        </w:r>
      </w:hyperlink>
    </w:p>
  </w:footnote>
  <w:footnote w:id="11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@shanaka86</w:t>
        </w:r>
      </w:hyperlink>
    </w:p>
  </w:footnote>
  <w:footnote w:id="11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@shanaka86</w:t>
        </w:r>
      </w:hyperlink>
    </w:p>
  </w:footnote>
  <w:footnote w:id="11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</w:footnote>
  <w:footnote w:id="11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@shanaka86</w:t>
        </w:r>
      </w:hyperlink>
    </w:p>
  </w:footnote>
  <w:footnote w:id="11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1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@shanaka86</w:t>
        </w:r>
      </w:hyperlink>
    </w:p>
  </w:footnote>
  <w:footnote w:id="1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@StefanoErmon</w:t>
        </w:r>
      </w:hyperlink>
    </w:p>
  </w:footnote>
  <w:footnote w:id="1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@AndrewYNg</w:t>
        </w:r>
      </w:hyperlink>
    </w:p>
  </w:footnote>
  <w:footnote w:id="1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@StefanoErmon</w:t>
        </w:r>
      </w:hyperlink>
    </w:p>
  </w:footnote>
  <w:footnote w:id="1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1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1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1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13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</w:footnote>
  <w:footnote w:id="1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@TheAhmadOsman</w:t>
        </w:r>
      </w:hyperlink>
    </w:p>
  </w:footnote>
  <w:footnote w:id="1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</w:footnote>
  <w:footnote w:id="1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</w:footnote>
  <w:footnote w:id="1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r/MachineLearning post by u/nihalnayak</w:t>
        </w:r>
      </w:hyperlink>
    </w:p>
  </w:footnote>
  <w:footnote w:id="1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r/MachineLearning post by u/nihalnayak</w:t>
        </w:r>
      </w:hyperlink>
    </w:p>
  </w:footnote>
  <w:footnote w:id="1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r/MachineLearning post by u/nihalnayak</w:t>
        </w:r>
      </w:hyperlink>
    </w:p>
  </w:footnote>
  <w:footnote w:id="14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r/MachineLearning post by u/nihalnayak</w:t>
        </w:r>
      </w:hyperlink>
    </w:p>
  </w:footnote>
  <w:footnote w:id="1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r/MachineLearning post by u/nihalnayak</w:t>
        </w:r>
      </w:hyperlink>
    </w:p>
  </w:footnote>
  <w:footnote w:id="1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43">
        <w:r>
          <w:rPr>
            <w:rStyle w:val="Hyperlink"/>
          </w:rPr>
          <w:t xml:space="preserve">r/MachineLearning post by u/nihalnayak</w:t>
        </w:r>
      </w:hyperlink>
    </w:p>
  </w:footnote>
  <w:footnote w:id="1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</w:footnote>
  <w:footnote w:id="1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</w:footnote>
  <w:footnote w:id="15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</w:footnote>
  <w:footnote w:id="1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</w:footnote>
  <w:footnote w:id="1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From Radiology to Drug Discovery, Survey Reveals AI Is Delivering Clear Return on Investment in Healthcare</w:t>
        </w:r>
      </w:hyperlink>
    </w:p>
  </w:footnote>
  <w:footnote w:id="1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From Radiology to Drug Discovery, Survey Reveals AI Is Delivering Clear Return on Investment in Healthcare</w:t>
        </w:r>
      </w:hyperlink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From Radiology to Drug Discovery, Survey Reveals AI Is Delivering Clear Return on Investment in Healthcare</w:t>
        </w:r>
      </w:hyperlink>
    </w:p>
  </w:footnote>
  <w:footnote w:id="1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From Radiology to Drug Discovery, Survey Reveals AI Is Delivering Clear Return on Investment in Healthcare</w:t>
        </w:r>
      </w:hyperlink>
    </w:p>
  </w:footnote>
  <w:footnote w:id="1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From Radiology to Drug Discovery, Survey Reveals AI Is Delivering Clear Return on Investment in Healthcare</w:t>
        </w:r>
      </w:hyperlink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58">
        <w:r>
          <w:rPr>
            <w:rStyle w:val="Hyperlink"/>
          </w:rPr>
          <w:t xml:space="preserve">From Radiology to Drug Discovery, Survey Reveals AI Is Delivering Clear Return on Investment in Healthcare</w:t>
        </w:r>
      </w:hyperlink>
    </w:p>
  </w:footnote>
  <w:footnote w:id="1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16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@AravSrinivas</w:t>
        </w:r>
      </w:hyperlink>
    </w:p>
  </w:footnote>
  <w:footnote w:id="1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17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</w:footnote>
  <w:footnote w:id="17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  <w:footnote w:id="17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36" Target="media/rId36.jpg" /><Relationship Type="http://schemas.openxmlformats.org/officeDocument/2006/relationships/image" Id="rId53" Target="media/rId53.jpg" /><Relationship Type="http://schemas.openxmlformats.org/officeDocument/2006/relationships/hyperlink" Id="rId158" Target="https://blogs.nvidia.com/blog/ai-in-healthcare-survey-2026" TargetMode="External" /><Relationship Type="http://schemas.openxmlformats.org/officeDocument/2006/relationships/hyperlink" Id="rId69" Target="https://www.latent.space/p/valuemule" TargetMode="External" /><Relationship Type="http://schemas.openxmlformats.org/officeDocument/2006/relationships/hyperlink" Id="rId143" Target="https://www.reddit.com/r/MachineLearning/comments/1rdiciv/" TargetMode="External" /><Relationship Type="http://schemas.openxmlformats.org/officeDocument/2006/relationships/hyperlink" Id="rId104" Target="https://www.youtube.com/watch?v=_7OAG3Oh0GM" TargetMode="External" /><Relationship Type="http://schemas.openxmlformats.org/officeDocument/2006/relationships/hyperlink" Id="rId107" Target="https://www.youtube.com/watch?v=bNfO0rnFFGQ" TargetMode="External" /><Relationship Type="http://schemas.openxmlformats.org/officeDocument/2006/relationships/hyperlink" Id="rId33" Target="https://www.youtube.com/watch?v=fWcN1aCUW_E" TargetMode="External" /><Relationship Type="http://schemas.openxmlformats.org/officeDocument/2006/relationships/hyperlink" Id="rId51" Target="https://www.youtube.com/watch?v=lIJelwO8yHQ" TargetMode="External" /><Relationship Type="http://schemas.openxmlformats.org/officeDocument/2006/relationships/hyperlink" Id="rId29" Target="https://x.com/AIatMeta/status/2026266818789454057" TargetMode="External" /><Relationship Type="http://schemas.openxmlformats.org/officeDocument/2006/relationships/hyperlink" Id="rId125" Target="https://x.com/AndrewYNg/status/2026478474681262576" TargetMode="External" /><Relationship Type="http://schemas.openxmlformats.org/officeDocument/2006/relationships/hyperlink" Id="rId95" Target="https://x.com/AnthropicAI/status/2026393790500540566" TargetMode="External" /><Relationship Type="http://schemas.openxmlformats.org/officeDocument/2006/relationships/hyperlink" Id="rId97" Target="https://x.com/AnthropicAI/status/2026393792375411115" TargetMode="External" /><Relationship Type="http://schemas.openxmlformats.org/officeDocument/2006/relationships/hyperlink" Id="rId100" Target="https://x.com/AnthropicAI/status/2026393794036351461" TargetMode="External" /><Relationship Type="http://schemas.openxmlformats.org/officeDocument/2006/relationships/hyperlink" Id="rId167" Target="https://x.com/AravSrinivas/status/2026385732601098564" TargetMode="External" /><Relationship Type="http://schemas.openxmlformats.org/officeDocument/2006/relationships/hyperlink" Id="rId169" Target="https://x.com/AravSrinivas/status/2026386160181018991" TargetMode="External" /><Relationship Type="http://schemas.openxmlformats.org/officeDocument/2006/relationships/hyperlink" Id="rId129" Target="https://x.com/DrJimFan/status/2026350142652383587" TargetMode="External" /><Relationship Type="http://schemas.openxmlformats.org/officeDocument/2006/relationships/hyperlink" Id="rId131" Target="https://x.com/DrJimFan/status/2026350144300658891" TargetMode="External" /><Relationship Type="http://schemas.openxmlformats.org/officeDocument/2006/relationships/hyperlink" Id="rId117" Target="https://x.com/GaryMarcus/status/2026344672965308662" TargetMode="External" /><Relationship Type="http://schemas.openxmlformats.org/officeDocument/2006/relationships/hyperlink" Id="rId174" Target="https://x.com/GoogleDeepMind/status/2026268006209249564" TargetMode="External" /><Relationship Type="http://schemas.openxmlformats.org/officeDocument/2006/relationships/hyperlink" Id="rId176" Target="https://x.com/GoogleDeepMind/status/2026268009690480774" TargetMode="External" /><Relationship Type="http://schemas.openxmlformats.org/officeDocument/2006/relationships/hyperlink" Id="rId44" Target="https://x.com/OfficialLoganK/status/2026510487022625040" TargetMode="External" /><Relationship Type="http://schemas.openxmlformats.org/officeDocument/2006/relationships/hyperlink" Id="rId46" Target="https://x.com/OfficialLoganK/status/2026510612449079569" TargetMode="External" /><Relationship Type="http://schemas.openxmlformats.org/officeDocument/2006/relationships/hyperlink" Id="rId171" Target="https://x.com/OpenAI/status/2026412700583317815" TargetMode="External" /><Relationship Type="http://schemas.openxmlformats.org/officeDocument/2006/relationships/hyperlink" Id="rId61" Target="https://x.com/OpenAIDevs/status/2026025368650690932" TargetMode="External" /><Relationship Type="http://schemas.openxmlformats.org/officeDocument/2006/relationships/hyperlink" Id="rId123" Target="https://x.com/StefanoErmon/status/2026340720064520670" TargetMode="External" /><Relationship Type="http://schemas.openxmlformats.org/officeDocument/2006/relationships/hyperlink" Id="rId137" Target="https://x.com/TheAhmadOsman/status/2026292088439025949" TargetMode="External" /><Relationship Type="http://schemas.openxmlformats.org/officeDocument/2006/relationships/hyperlink" Id="rId72" Target="https://x.com/_catwu/status/2026421789476401182" TargetMode="External" /><Relationship Type="http://schemas.openxmlformats.org/officeDocument/2006/relationships/hyperlink" Id="rId63" Target="https://x.com/gdb/status/2026380170765152302" TargetMode="External" /><Relationship Type="http://schemas.openxmlformats.org/officeDocument/2006/relationships/hyperlink" Id="rId82" Target="https://x.com/karpathy/status/2026360908398862478" TargetMode="External" /><Relationship Type="http://schemas.openxmlformats.org/officeDocument/2006/relationships/hyperlink" Id="rId25" Target="https://x.com/karpathy/status/2026452488434651264" TargetMode="External" /><Relationship Type="http://schemas.openxmlformats.org/officeDocument/2006/relationships/hyperlink" Id="rId139" Target="https://x.com/natolambert/status/2026304632641966519" TargetMode="External" /><Relationship Type="http://schemas.openxmlformats.org/officeDocument/2006/relationships/hyperlink" Id="rId22" Target="https://x.com/reinerpope/status/2026351870852358492" TargetMode="External" /><Relationship Type="http://schemas.openxmlformats.org/officeDocument/2006/relationships/hyperlink" Id="rId152" Target="https://x.com/satyanadella/status/2026262832204145035" TargetMode="External" /><Relationship Type="http://schemas.openxmlformats.org/officeDocument/2006/relationships/hyperlink" Id="rId113" Target="https://x.com/shanaka86/status/2026068672163598488" TargetMode="External" /><Relationship Type="http://schemas.openxmlformats.org/officeDocument/2006/relationships/hyperlink" Id="rId77" Target="https://x.com/swyx/status/2026439784361766954" TargetMode="External" /><Relationship Type="http://schemas.openxmlformats.org/officeDocument/2006/relationships/hyperlink" Id="rId87" Target="https://x.com/trybasis/status/2026319531220546010" TargetMode="External" /><Relationship Type="http://schemas.openxmlformats.org/officeDocument/2006/relationships/hyperlink" Id="rId39" Target="https://youtube.com/watch?v=fWcN1aCUW_E&amp;t=479" TargetMode="External" /><Relationship Type="http://schemas.openxmlformats.org/officeDocument/2006/relationships/hyperlink" Id="rId56" Target="https://youtube.com/watch?v=lIJelwO8yHQ&amp;t=7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58" Target="https://blogs.nvidia.com/blog/ai-in-healthcare-survey-2026" TargetMode="External" /><Relationship Type="http://schemas.openxmlformats.org/officeDocument/2006/relationships/hyperlink" Id="rId69" Target="https://www.latent.space/p/valuemule" TargetMode="External" /><Relationship Type="http://schemas.openxmlformats.org/officeDocument/2006/relationships/hyperlink" Id="rId143" Target="https://www.reddit.com/r/MachineLearning/comments/1rdiciv/" TargetMode="External" /><Relationship Type="http://schemas.openxmlformats.org/officeDocument/2006/relationships/hyperlink" Id="rId104" Target="https://www.youtube.com/watch?v=_7OAG3Oh0GM" TargetMode="External" /><Relationship Type="http://schemas.openxmlformats.org/officeDocument/2006/relationships/hyperlink" Id="rId107" Target="https://www.youtube.com/watch?v=bNfO0rnFFGQ" TargetMode="External" /><Relationship Type="http://schemas.openxmlformats.org/officeDocument/2006/relationships/hyperlink" Id="rId33" Target="https://www.youtube.com/watch?v=fWcN1aCUW_E" TargetMode="External" /><Relationship Type="http://schemas.openxmlformats.org/officeDocument/2006/relationships/hyperlink" Id="rId51" Target="https://www.youtube.com/watch?v=lIJelwO8yHQ" TargetMode="External" /><Relationship Type="http://schemas.openxmlformats.org/officeDocument/2006/relationships/hyperlink" Id="rId29" Target="https://x.com/AIatMeta/status/2026266818789454057" TargetMode="External" /><Relationship Type="http://schemas.openxmlformats.org/officeDocument/2006/relationships/hyperlink" Id="rId125" Target="https://x.com/AndrewYNg/status/2026478474681262576" TargetMode="External" /><Relationship Type="http://schemas.openxmlformats.org/officeDocument/2006/relationships/hyperlink" Id="rId95" Target="https://x.com/AnthropicAI/status/2026393790500540566" TargetMode="External" /><Relationship Type="http://schemas.openxmlformats.org/officeDocument/2006/relationships/hyperlink" Id="rId97" Target="https://x.com/AnthropicAI/status/2026393792375411115" TargetMode="External" /><Relationship Type="http://schemas.openxmlformats.org/officeDocument/2006/relationships/hyperlink" Id="rId100" Target="https://x.com/AnthropicAI/status/2026393794036351461" TargetMode="External" /><Relationship Type="http://schemas.openxmlformats.org/officeDocument/2006/relationships/hyperlink" Id="rId167" Target="https://x.com/AravSrinivas/status/2026385732601098564" TargetMode="External" /><Relationship Type="http://schemas.openxmlformats.org/officeDocument/2006/relationships/hyperlink" Id="rId169" Target="https://x.com/AravSrinivas/status/2026386160181018991" TargetMode="External" /><Relationship Type="http://schemas.openxmlformats.org/officeDocument/2006/relationships/hyperlink" Id="rId129" Target="https://x.com/DrJimFan/status/2026350142652383587" TargetMode="External" /><Relationship Type="http://schemas.openxmlformats.org/officeDocument/2006/relationships/hyperlink" Id="rId131" Target="https://x.com/DrJimFan/status/2026350144300658891" TargetMode="External" /><Relationship Type="http://schemas.openxmlformats.org/officeDocument/2006/relationships/hyperlink" Id="rId117" Target="https://x.com/GaryMarcus/status/2026344672965308662" TargetMode="External" /><Relationship Type="http://schemas.openxmlformats.org/officeDocument/2006/relationships/hyperlink" Id="rId174" Target="https://x.com/GoogleDeepMind/status/2026268006209249564" TargetMode="External" /><Relationship Type="http://schemas.openxmlformats.org/officeDocument/2006/relationships/hyperlink" Id="rId176" Target="https://x.com/GoogleDeepMind/status/2026268009690480774" TargetMode="External" /><Relationship Type="http://schemas.openxmlformats.org/officeDocument/2006/relationships/hyperlink" Id="rId44" Target="https://x.com/OfficialLoganK/status/2026510487022625040" TargetMode="External" /><Relationship Type="http://schemas.openxmlformats.org/officeDocument/2006/relationships/hyperlink" Id="rId46" Target="https://x.com/OfficialLoganK/status/2026510612449079569" TargetMode="External" /><Relationship Type="http://schemas.openxmlformats.org/officeDocument/2006/relationships/hyperlink" Id="rId171" Target="https://x.com/OpenAI/status/2026412700583317815" TargetMode="External" /><Relationship Type="http://schemas.openxmlformats.org/officeDocument/2006/relationships/hyperlink" Id="rId61" Target="https://x.com/OpenAIDevs/status/2026025368650690932" TargetMode="External" /><Relationship Type="http://schemas.openxmlformats.org/officeDocument/2006/relationships/hyperlink" Id="rId123" Target="https://x.com/StefanoErmon/status/2026340720064520670" TargetMode="External" /><Relationship Type="http://schemas.openxmlformats.org/officeDocument/2006/relationships/hyperlink" Id="rId137" Target="https://x.com/TheAhmadOsman/status/2026292088439025949" TargetMode="External" /><Relationship Type="http://schemas.openxmlformats.org/officeDocument/2006/relationships/hyperlink" Id="rId72" Target="https://x.com/_catwu/status/2026421789476401182" TargetMode="External" /><Relationship Type="http://schemas.openxmlformats.org/officeDocument/2006/relationships/hyperlink" Id="rId63" Target="https://x.com/gdb/status/2026380170765152302" TargetMode="External" /><Relationship Type="http://schemas.openxmlformats.org/officeDocument/2006/relationships/hyperlink" Id="rId82" Target="https://x.com/karpathy/status/2026360908398862478" TargetMode="External" /><Relationship Type="http://schemas.openxmlformats.org/officeDocument/2006/relationships/hyperlink" Id="rId25" Target="https://x.com/karpathy/status/2026452488434651264" TargetMode="External" /><Relationship Type="http://schemas.openxmlformats.org/officeDocument/2006/relationships/hyperlink" Id="rId139" Target="https://x.com/natolambert/status/2026304632641966519" TargetMode="External" /><Relationship Type="http://schemas.openxmlformats.org/officeDocument/2006/relationships/hyperlink" Id="rId22" Target="https://x.com/reinerpope/status/2026351870852358492" TargetMode="External" /><Relationship Type="http://schemas.openxmlformats.org/officeDocument/2006/relationships/hyperlink" Id="rId152" Target="https://x.com/satyanadella/status/2026262832204145035" TargetMode="External" /><Relationship Type="http://schemas.openxmlformats.org/officeDocument/2006/relationships/hyperlink" Id="rId113" Target="https://x.com/shanaka86/status/2026068672163598488" TargetMode="External" /><Relationship Type="http://schemas.openxmlformats.org/officeDocument/2006/relationships/hyperlink" Id="rId77" Target="https://x.com/swyx/status/2026439784361766954" TargetMode="External" /><Relationship Type="http://schemas.openxmlformats.org/officeDocument/2006/relationships/hyperlink" Id="rId87" Target="https://x.com/trybasis/status/2026319531220546010" TargetMode="External" /><Relationship Type="http://schemas.openxmlformats.org/officeDocument/2006/relationships/hyperlink" Id="rId39" Target="https://youtube.com/watch?v=fWcN1aCUW_E&amp;t=479" TargetMode="External" /><Relationship Type="http://schemas.openxmlformats.org/officeDocument/2006/relationships/hyperlink" Id="rId56" Target="https://youtube.com/watch?v=lIJelwO8yHQ&amp;t=7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MatX’s $500M chip push, Meta’s ~6GW AMD GPU buildout, and agents hardening into production</dc:title>
  <dc:creator>AI News Digest</dc:creator>
  <cp:keywords/>
  <dcterms:created xsi:type="dcterms:W3CDTF">2026-02-25T22:37:47Z</dcterms:created>
  <dcterms:modified xsi:type="dcterms:W3CDTF">2026-02-25T22:37:47Z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2026-02-25</vt:lpwstr>
  </property>
</Properties>
</file>