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 'Done' and the Proven-Better-New Product Playbook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2026-06-15</w:t>
      </w:r>
    </w:p>
    <w:bookmarkStart w:id="34" w:name="Xec18c61a7cea53e4a00311ca2f4558b0ef5be5f"/>
    <w:p>
      <w:pPr>
        <w:pStyle w:val="Heading1"/>
      </w:pPr>
      <w:r>
        <w:t xml:space="preserve">Mechanical</w:t>
      </w:r>
      <w:r>
        <w:t xml:space="preserve"> </w:t>
      </w:r>
      <w:r>
        <w:t xml:space="preserve">‘</w:t>
      </w:r>
      <w:r>
        <w:t xml:space="preserve">Done</w:t>
      </w:r>
      <w:r>
        <w:t xml:space="preserve">’</w:t>
      </w:r>
      <w:r>
        <w:t xml:space="preserve"> </w:t>
      </w:r>
      <w:r>
        <w:t xml:space="preserve">and the Proven-Better-New Product Playbook</w:t>
      </w:r>
    </w:p>
    <w:p>
      <w:pPr>
        <w:pStyle w:val="FirstParagraph"/>
      </w:pPr>
      <w:r>
        <w:rPr>
          <w:iCs/>
          <w:i/>
        </w:rPr>
        <w:t xml:space="preserve">By PM Daily Digest • June 15, 2026</w:t>
      </w:r>
    </w:p>
    <w:p>
      <w:pPr>
        <w:pStyle w:val="BodyText"/>
      </w:pPr>
      <w:r>
        <w:t xml:space="preserve">This brief covers two strong PM themes from the latest sources: Mark Pincus’s proven-better-new framework for building successful products, and the shift toward machine-checkable specs when AI agents execute product work. It also includes concrete execution tactics, product case studies, leadership lessons, and one trust-and-safety workflow worth studying.</w:t>
      </w:r>
    </w:p>
    <w:bookmarkStart w:id="24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Proven, Better, New beats novelty-first product design.</w:t>
      </w:r>
      <w:r>
        <w:t xml:space="preserve"> </w:t>
      </w:r>
      <w:r>
        <w:t xml:space="preserve">Mark Pincus says</w:t>
      </w:r>
      <w:r>
        <w:t xml:space="preserve"> </w:t>
      </w:r>
      <w:r>
        <w:rPr>
          <w:bCs/>
          <w:b/>
        </w:rPr>
        <w:t xml:space="preserve">8 of his 10</w:t>
      </w:r>
      <w:r>
        <w:t xml:space="preserve"> </w:t>
      </w:r>
      <w:r>
        <w:t xml:space="preserve">major launches became massive hits, and he now summarizes the approach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Proven. Better. New.</w:t>
      </w:r>
      <w:r>
        <w:rPr>
          <w:bCs/>
          <w:b/>
        </w:rPr>
        <w:t xml:space="preserve">”</w:t>
      </w:r>
      <w:r>
        <w:t xml:space="preserve"> </w:t>
      </w:r>
      <w:r>
        <w:t xml:space="preserve">[1] The logic: instincts are usually right, but ideas are often wrong, so start from what is already proven for the same platform, audience, and experience; make it clearly better for existing users; then add only a small layer of novelty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reduces avoidable failure.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write three lists before building—what is proven, what existing users would clearly value as better, and the smallest new idea worth testing [2].</w:t>
      </w:r>
    </w:p>
    <w:p>
      <w:pPr>
        <w:pStyle w:val="FirstParagraph"/>
      </w:pPr>
      <w:hyperlink r:id="rId23">
        <w:r>
          <w:drawing>
            <wp:inline>
              <wp:extent cx="5334000" cy="4000500"/>
              <wp:effectExtent b="0" l="0" r="0" t="0"/>
              <wp:docPr descr="The hidden pattern behind successful products | Mark Pincus (FarmVille, Words with Friends, &amp; more)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7eh9C3TUotc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hidden pattern behind successful products | Mark Pincus (FarmVille, Words with Friends, &amp; more) (3:44)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 agent workflows,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done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has to be mechanical.</w:t>
      </w:r>
      <w:r>
        <w:t xml:space="preserve"> </w:t>
      </w:r>
      <w:r>
        <w:t xml:space="preserve">Aakash Gupta argues that humans used to fill in gaps in vague specs, but AI agents execute literal instructions, turning ambiguity into token waste and silent failure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acceptance criteria are no longer optional polish; they determine whether the work can be verified at all.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define a binary finish line and the exact evidence a checker can confirm from the transcript [3].</w:t>
      </w:r>
    </w:p>
    <w:p>
      <w:pPr>
        <w:pStyle w:val="BlockText"/>
      </w:pPr>
      <w:r>
        <w:t xml:space="preserve">“</w:t>
      </w:r>
      <w:r>
        <w:t xml:space="preserve">Defining</w:t>
      </w:r>
      <w:r>
        <w:t xml:space="preserve"> </w:t>
      </w:r>
      <w:r>
        <w:t xml:space="preserve">‘</w:t>
      </w:r>
      <w:r>
        <w:t xml:space="preserve">done</w:t>
      </w:r>
      <w:r>
        <w:t xml:space="preserve">’</w:t>
      </w:r>
      <w:r>
        <w:t xml:space="preserve"> </w:t>
      </w:r>
      <w:r>
        <w:t xml:space="preserve">was always the job. The agents just stopped letting us skip it.</w:t>
      </w:r>
      <w:r>
        <w:t xml:space="preserve">”</w:t>
      </w:r>
      <w:r>
        <w:t xml:space="preserve"> </w:t>
      </w:r>
      <w:r>
        <w:t xml:space="preserve">[3]</w:t>
      </w:r>
    </w:p>
    <w:bookmarkEnd w:id="24"/>
    <w:bookmarkStart w:id="25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a two-model completion loop for AI work.</w:t>
      </w:r>
      <w:r>
        <w:t xml:space="preserve"> </w:t>
      </w:r>
      <w:r>
        <w:t xml:space="preserve">One model does the task and prints evidence; a second, cheaper model decides only whether the condition is met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separates generation from judgment.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keep the evaluator blind to intent and limited to pass/fail review of the transcript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Turn every agent spec into four fields.</w:t>
      </w:r>
      <w:r>
        <w:t xml:space="preserve"> </w:t>
      </w:r>
      <w:r>
        <w:t xml:space="preserve">Gupta’s checklist is:</w:t>
      </w:r>
      <w:r>
        <w:t xml:space="preserve"> </w:t>
      </w:r>
      <w:r>
        <w:rPr>
          <w:bCs/>
          <w:b/>
        </w:rPr>
        <w:t xml:space="preserve">Finish Line</w:t>
      </w:r>
      <w:r>
        <w:t xml:space="preserve"> </w:t>
      </w:r>
      <w:r>
        <w:t xml:space="preserve">(binary outcome),</w:t>
      </w:r>
      <w:r>
        <w:t xml:space="preserve"> </w:t>
      </w:r>
      <w:r>
        <w:rPr>
          <w:bCs/>
          <w:b/>
        </w:rPr>
        <w:t xml:space="preserve">Prove It</w:t>
      </w:r>
      <w:r>
        <w:t xml:space="preserve"> </w:t>
      </w:r>
      <w:r>
        <w:t xml:space="preserve">(exact evidence in chat),</w:t>
      </w:r>
      <w:r>
        <w:t xml:space="preserve"> </w:t>
      </w:r>
      <w:r>
        <w:rPr>
          <w:bCs/>
          <w:b/>
        </w:rPr>
        <w:t xml:space="preserve">Show Me</w:t>
      </w:r>
      <w:r>
        <w:t xml:space="preserve"> </w:t>
      </w:r>
      <w:r>
        <w:t xml:space="preserve">(what is waiting on return), and an</w:t>
      </w:r>
      <w:r>
        <w:t xml:space="preserve"> </w:t>
      </w:r>
      <w:r>
        <w:rPr>
          <w:bCs/>
          <w:b/>
        </w:rPr>
        <w:t xml:space="preserve">escape hatch</w:t>
      </w:r>
      <w:r>
        <w:t xml:space="preserve"> </w:t>
      </w:r>
      <w:r>
        <w:t xml:space="preserve">to stop pointless retries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each field removes a specific failure mode.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reject any spec that cannot be checked word-for-word by a machine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AI to kill weak ideas faster, not just ship them faster.</w:t>
      </w:r>
      <w:r>
        <w:t xml:space="preserve"> </w:t>
      </w:r>
      <w:r>
        <w:t xml:space="preserve">Pincus argues AI should be a testing or failure machine that can try far more ideas in a day, helping teams distinguish belief from hope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speed without selection can just produce more mediocre launches.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build cheap experiments around the uncertain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element and cut B+ concepts quickly when the signal is not obvious [2].</w:t>
      </w:r>
    </w:p>
    <w:bookmarkEnd w:id="25"/>
    <w:bookmarkStart w:id="26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Words with Friends:</w:t>
      </w:r>
      <w:r>
        <w:t xml:space="preserve"> </w:t>
      </w:r>
      <w:r>
        <w:t xml:space="preserve">Pincus describes it as proven Scrabble mechanics, better mobile polish, and a new social layer tied to friends on Facebook; the result was a hit with</w:t>
      </w:r>
      <w:r>
        <w:t xml:space="preserve"> </w:t>
      </w:r>
      <w:r>
        <w:rPr>
          <w:bCs/>
          <w:b/>
        </w:rPr>
        <w:t xml:space="preserve">14 million DAUs</w:t>
      </w:r>
      <w:r>
        <w:t xml:space="preserve"> </w:t>
      </w:r>
      <w:r>
        <w:t xml:space="preserve">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strong outcomes can come from disciplined recombination, not originality for its own sake.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pressure-test whether your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 </w:t>
      </w:r>
      <w:r>
        <w:t xml:space="preserve">is visible to existing users before betting on the</w:t>
      </w:r>
      <w:r>
        <w:t xml:space="preserve"> </w:t>
      </w:r>
      <w:r>
        <w:t xml:space="preserve">“</w:t>
      </w:r>
      <w:r>
        <w:t xml:space="preserve">new.</w:t>
      </w:r>
      <w:r>
        <w:t xml:space="preserve">”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Zynga’s retention lens:</w:t>
      </w:r>
      <w:r>
        <w:t xml:space="preserve"> </w:t>
      </w:r>
      <w:r>
        <w:t xml:space="preserve">Pincus says Zynga prioritized</w:t>
      </w:r>
      <w:r>
        <w:t xml:space="preserve"> </w:t>
      </w:r>
      <w:r>
        <w:rPr>
          <w:bCs/>
          <w:b/>
        </w:rPr>
        <w:t xml:space="preserve">retention over virality</w:t>
      </w:r>
      <w:r>
        <w:t xml:space="preserve"> </w:t>
      </w:r>
      <w:r>
        <w:t xml:space="preserve">and even tracked</w:t>
      </w:r>
      <w:r>
        <w:t xml:space="preserve"> </w:t>
      </w:r>
      <w:r>
        <w:rPr>
          <w:bCs/>
          <w:b/>
        </w:rPr>
        <w:t xml:space="preserve">day-365 retention</w:t>
      </w:r>
      <w:r>
        <w:t xml:space="preserve"> </w:t>
      </w:r>
      <w:r>
        <w:t xml:space="preserve">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products that feel temporary rarely become durable businesses.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ask early what would make the product worth using a year from now, not just next week [2].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Start smaller than your ambition suggests.</w:t>
      </w:r>
      <w:r>
        <w:t xml:space="preserve"> </w:t>
      </w:r>
      <w:r>
        <w:t xml:space="preserve">Pincus says many big products began from humble starting points, including Facebook at Harvard and Zynga’s poker app on Facebook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over-ambition can make teams miss product-market fit.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narrow the first use case until it feels almost uncomfortably specific [2].</w:t>
      </w:r>
    </w:p>
    <w:bookmarkEnd w:id="26"/>
    <w:bookmarkStart w:id="27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Stay close to the metal, but give people a hill to own.</w:t>
      </w:r>
      <w:r>
        <w:t xml:space="preserve"> </w:t>
      </w:r>
      <w:r>
        <w:t xml:space="preserve">Pincus argues product leaders should remain deeply involved in important UX details while also making team members the</w:t>
      </w:r>
      <w:r>
        <w:t xml:space="preserve"> </w:t>
      </w:r>
      <w:r>
        <w:t xml:space="preserve">“</w:t>
      </w:r>
      <w:r>
        <w:t xml:space="preserve">CEO</w:t>
      </w:r>
      <w:r>
        <w:t xml:space="preserve">”</w:t>
      </w:r>
      <w:r>
        <w:t xml:space="preserve"> </w:t>
      </w:r>
      <w:r>
        <w:t xml:space="preserve">of their area, with operating control, plan, and budget [2]. He also says a CEO’s number-one job is to be right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leverage comes from better decisions, not just more delegation.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give clear ownership boundaries, then stay personally involved in the few product choices that most affect user experience [2].</w:t>
      </w:r>
    </w:p>
    <w:bookmarkEnd w:id="27"/>
    <w:bookmarkStart w:id="33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Priority queues for AI moderation review.</w:t>
      </w:r>
      <w:r>
        <w:t xml:space="preserve"> </w:t>
      </w:r>
      <w:r>
        <w:t xml:space="preserve">Brian at Musubi describes a tool that visualizes embedding spaces to surface the biggest disagreements between LLM and human moderation decisions first, reducing a long queue to</w:t>
      </w:r>
      <w:r>
        <w:t xml:space="preserve"> </w:t>
      </w:r>
      <w:r>
        <w:rPr>
          <w:bCs/>
          <w:b/>
        </w:rPr>
        <w:t xml:space="preserve">five focused tasks a day</w:t>
      </w:r>
      <w:r>
        <w:t xml:space="preserve"> </w:t>
      </w:r>
      <w:r>
        <w:t xml:space="preserve">[4].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review capacity goes to the highest-value policy gaps.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if you own trust, safety, or AI quality, look for ways to rank eval review by disagreement severity instead of processing cases in order.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The hidden pattern behind successful products | Mark Pincus (FarmVille, Words with Friends, &amp; more)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0" Target="https://substack.com/@aakashgupta/note/c-276352328" TargetMode="External" /><Relationship Type="http://schemas.openxmlformats.org/officeDocument/2006/relationships/hyperlink" Id="rId29" Target="https://www.youtube.com/watch?v=7eh9C3TUotc" TargetMode="External" /><Relationship Type="http://schemas.openxmlformats.org/officeDocument/2006/relationships/hyperlink" Id="rId28" Target="https://x.com/lennysan/status/2066230886325248222" TargetMode="External" /><Relationship Type="http://schemas.openxmlformats.org/officeDocument/2006/relationships/hyperlink" Id="rId31" Target="https://x.com/ttorres/status/2066207585896628342" TargetMode="External" /><Relationship Type="http://schemas.openxmlformats.org/officeDocument/2006/relationships/hyperlink" Id="rId23" Target="https://youtube.com/watch?v=7eh9C3TUotc&amp;t=2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ubstack.com/@aakashgupta/note/c-276352328" TargetMode="External" /><Relationship Type="http://schemas.openxmlformats.org/officeDocument/2006/relationships/hyperlink" Id="rId29" Target="https://www.youtube.com/watch?v=7eh9C3TUotc" TargetMode="External" /><Relationship Type="http://schemas.openxmlformats.org/officeDocument/2006/relationships/hyperlink" Id="rId28" Target="https://x.com/lennysan/status/2066230886325248222" TargetMode="External" /><Relationship Type="http://schemas.openxmlformats.org/officeDocument/2006/relationships/hyperlink" Id="rId31" Target="https://x.com/ttorres/status/2066207585896628342" TargetMode="External" /><Relationship Type="http://schemas.openxmlformats.org/officeDocument/2006/relationships/hyperlink" Id="rId23" Target="https://youtube.com/watch?v=7eh9C3TUotc&amp;t=2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'Done' and the Proven-Better-New Product Playbook</dc:title>
  <dc:creator>PM Daily Digest</dc:creator>
  <cp:keywords/>
  <dcterms:created xsi:type="dcterms:W3CDTF">2026-06-15T18:48:16Z</dcterms:created>
  <dcterms:modified xsi:type="dcterms:W3CDTF">2026-06-15T18:48:16Z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2026-06-15</vt:lpwstr>
  </property>
</Properties>
</file>