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Microsoft’s Full-Stack Agent Push Leads a Day of Scientific and Policy Shifts</w:t>
      </w:r>
    </w:p>
    <w:p>
      <w:pPr>
        <w:pStyle w:val="Author"/>
      </w:pPr>
      <w:r>
        <w:t xml:space="preserve">AI News Digest</w:t>
      </w:r>
    </w:p>
    <w:p>
      <w:pPr>
        <w:pStyle w:val="Date"/>
      </w:pPr>
      <w:r>
        <w:t xml:space="preserve">2026-06-03</w:t>
      </w:r>
    </w:p>
    <w:bookmarkStart w:id="50" w:name="X49990f634f36f4b18c8b83a561b731d22b8cfbe"/>
    <w:p>
      <w:pPr>
        <w:pStyle w:val="Heading1"/>
      </w:pPr>
      <w:r>
        <w:t xml:space="preserve">Microsoft’s Full-Stack Agent Push Leads a Day of Scientific and Policy Shifts</w:t>
      </w:r>
    </w:p>
    <w:p>
      <w:pPr>
        <w:pStyle w:val="FirstParagraph"/>
      </w:pPr>
      <w:r>
        <w:rPr>
          <w:iCs/>
          <w:i/>
        </w:rPr>
        <w:t xml:space="preserve">By AI News Digest • June 3, 2026</w:t>
      </w:r>
    </w:p>
    <w:p>
      <w:pPr>
        <w:pStyle w:val="BodyText"/>
      </w:pPr>
      <w:r>
        <w:t xml:space="preserve">Microsoft Build led the day with seven new MAI models, Frontier Tuning, and a broader enterprise agent stack. The other major shifts were DeepMind’s Co-Scientist launch, a new U.S. executive order on prerelease model testing, Mistral’s sovereign AI push, and early signs that agent traffic is straining core developer infrastructure.</w:t>
      </w:r>
    </w:p>
    <w:bookmarkStart w:id="49" w:name="X43ad7e137b36ac9ab8e8b1b9dbb92b7dc05c029"/>
    <w:p>
      <w:pPr>
        <w:pStyle w:val="Heading2"/>
      </w:pPr>
      <w:r>
        <w:t xml:space="preserve">The clearest thread today: control over the AI stack</w:t>
      </w:r>
    </w:p>
    <w:p>
      <w:pPr>
        <w:pStyle w:val="FirstParagraph"/>
      </w:pPr>
      <w:r>
        <w:t xml:space="preserve">Today’s most important announcements were less about isolated features and more about who controls the model, the runtime, the data, and the deployment environment [1, 2, 3, 4]. Microsoft, DeepMind, the White House, and Mistral each pushed a different version of that idea.</w:t>
      </w:r>
    </w:p>
    <w:bookmarkStart w:id="20" w:name="X4c8391b341a12447535944bad788a8a42ed2c5c"/>
    <w:p>
      <w:pPr>
        <w:pStyle w:val="Heading3"/>
      </w:pPr>
      <w:r>
        <w:t xml:space="preserve">Microsoft turns Build into a full-stack agent pitch</w:t>
      </w:r>
    </w:p>
    <w:p>
      <w:pPr>
        <w:pStyle w:val="FirstParagraph"/>
      </w:pPr>
      <w:r>
        <w:t xml:space="preserve">At Build, Satya Nadella framed Microsoft’s announcements as a</w:t>
      </w:r>
      <w:r>
        <w:t xml:space="preserve"> </w:t>
      </w:r>
      <w:r>
        <w:t xml:space="preserve">“</w:t>
      </w:r>
      <w:r>
        <w:t xml:space="preserve">frontier intelligence ecosystem</w:t>
      </w:r>
      <w:r>
        <w:t xml:space="preserve">”</w:t>
      </w:r>
      <w:r>
        <w:t xml:space="preserve"> </w:t>
      </w:r>
      <w:r>
        <w:t xml:space="preserve">spanning Windows AI, new device concepts, enterprise context layers, autonomous agents, and new MAI models [5, 6, 7, 8, 9, 10]. Project Solara, announced with Qualcomm, was presented as a new platform for agent-first devices, with Qualcomm describing a broader shift from apps and operating systems toward agents [11, 12].</w:t>
      </w:r>
    </w:p>
    <w:p>
      <w:pPr>
        <w:pStyle w:val="BodyText"/>
      </w:pPr>
      <w:r>
        <w:t xml:space="preserve">On the model side, Microsoft announced seven new MAI models. Microsoft said MAI-Thinking-1 is a 35B active-parameter MoE with 256K context that reached 97% on AIME 2025 and 53% on SWE Bench Pro; MAI-Code-1-Flash hit 51% on SWE Bench Pro with 5B parameters; and MAI-Image-2.5 reached #2 on leaderboards for image editing [1]. Frontier Tuning is designed to let companies build company-specific agents with their own data and control; Microsoft said early tuning work on McKinsey tasks beat GPT-5.5 on quality at 10x lower cost, and it separately announced a joint frontier healthcare model effort with Mayo Clinic [1, 13].</w:t>
      </w:r>
    </w:p>
    <w:p>
      <w:pPr>
        <w:pStyle w:val="BlockText"/>
      </w:pPr>
      <w:r>
        <w:t xml:space="preserve">“</w:t>
      </w:r>
      <w:r>
        <w:t xml:space="preserve">With the new MAI models and Frontier Tuning capabilities we announced today, we’re focused on helping every company move from just consuming a frontier model to fully participating at the frontier.</w:t>
      </w:r>
      <w:r>
        <w:t xml:space="preserve">”</w:t>
      </w:r>
      <w:r>
        <w:t xml:space="preserve"> </w:t>
      </w:r>
      <w:r>
        <w:t xml:space="preserve">[14]</w:t>
      </w:r>
    </w:p>
    <w:p>
      <w:pPr>
        <w:pStyle w:val="FirstParagraph"/>
      </w:pPr>
      <w:r>
        <w:rPr>
          <w:iCs/>
          <w:i/>
        </w:rPr>
        <w:t xml:space="preserve">Why it matters:</w:t>
      </w:r>
      <w:r>
        <w:t xml:space="preserve"> </w:t>
      </w:r>
      <w:r>
        <w:t xml:space="preserve">Microsoft is positioning itself less as a gateway to frontier models and more as a provider of the full enterprise agent stack, from on-device and silicon-optimized models to organizational context and compliance-heavy automation [1, 8, 9].</w:t>
      </w:r>
    </w:p>
    <w:bookmarkEnd w:id="20"/>
    <w:bookmarkStart w:id="21" w:name="Xc76ecf34f9a9f53b1906ac171229cf7a140fad4"/>
    <w:p>
      <w:pPr>
        <w:pStyle w:val="Heading3"/>
      </w:pPr>
      <w:r>
        <w:t xml:space="preserve">DeepMind packages scientific discovery as a multi-agent workflow</w:t>
      </w:r>
    </w:p>
    <w:p>
      <w:pPr>
        <w:pStyle w:val="FirstParagraph"/>
      </w:pPr>
      <w:r>
        <w:t xml:space="preserve">Google DeepMind launched Co-Scientist, a Gemini-based system that generates, debates, and refines scientific hypotheses through specialized agents using reasoning, multimodal, long-context, and tool-use capabilities [15, 16]. It can produce thousands of hypotheses, rank them through a</w:t>
      </w:r>
      <w:r>
        <w:t xml:space="preserve"> </w:t>
      </w:r>
      <w:r>
        <w:t xml:space="preserve">“</w:t>
      </w:r>
      <w:r>
        <w:t xml:space="preserve">tournament of ideas</w:t>
      </w:r>
      <w:r>
        <w:t xml:space="preserve">”</w:t>
      </w:r>
      <w:r>
        <w:t xml:space="preserve"> </w:t>
      </w:r>
      <w:r>
        <w:t xml:space="preserve">and scientific debates, verify claims against literature and data, and pull in web search and specialized models [2].</w:t>
      </w:r>
    </w:p>
    <w:p>
      <w:pPr>
        <w:pStyle w:val="BodyText"/>
      </w:pPr>
      <w:r>
        <w:t xml:space="preserve">In evaluations with outside experts, DeepMind said the system helped identify new targets for liver fibrosis, fresh approaches to ALS, and genetic leads for reversing aging. It is now available to individual researchers through Hypothesis Generation in Gemini for Science [17, 18].</w:t>
      </w:r>
    </w:p>
    <w:p>
      <w:pPr>
        <w:pStyle w:val="BodyText"/>
      </w:pPr>
      <w:r>
        <w:rPr>
          <w:iCs/>
          <w:i/>
        </w:rPr>
        <w:t xml:space="preserve">Why it matters:</w:t>
      </w:r>
      <w:r>
        <w:t xml:space="preserve"> </w:t>
      </w:r>
      <w:r>
        <w:t xml:space="preserve">This is one of the clearer attempts to turn frontier models into a structured research partner rather than a chatbot, with critique, ranking, and literature checking built into the loop [16, 2].</w:t>
      </w:r>
    </w:p>
    <w:bookmarkEnd w:id="21"/>
    <w:bookmarkStart w:id="22" w:name="X5ce18b27e08bfa0dd14695a9ce40d2bdeb5c709"/>
    <w:p>
      <w:pPr>
        <w:pStyle w:val="Heading3"/>
      </w:pPr>
      <w:r>
        <w:t xml:space="preserve">Washington shifts toward prerelease model testing</w:t>
      </w:r>
    </w:p>
    <w:p>
      <w:pPr>
        <w:pStyle w:val="FirstParagraph"/>
      </w:pPr>
      <w:r>
        <w:t xml:space="preserve">President Trump signed the executive order</w:t>
      </w:r>
      <w:r>
        <w:t xml:space="preserve"> </w:t>
      </w:r>
      <w:r>
        <w:t xml:space="preserve">“</w:t>
      </w:r>
      <w:r>
        <w:t xml:space="preserve">Promoting Advanced Artificial Intelligence Innovation and Security,</w:t>
      </w:r>
      <w:r>
        <w:t xml:space="preserve">”</w:t>
      </w:r>
      <w:r>
        <w:t xml:space="preserve"> </w:t>
      </w:r>
      <w:r>
        <w:t xml:space="preserve">giving U.S. agencies voluntary prerelease access to new AI models for up to 30 days of safety and vulnerability testing [19, 3]. Gary Marcus described it as a 180 from the administration’s earlier hands-off approach, while arguing that executive-order access is not enough and that Congress should eventually require mandatory preflight testing [3].</w:t>
      </w:r>
    </w:p>
    <w:p>
      <w:pPr>
        <w:pStyle w:val="BodyText"/>
      </w:pPr>
      <w:r>
        <w:t xml:space="preserve">Anthropic called the order</w:t>
      </w:r>
      <w:r>
        <w:t xml:space="preserve"> </w:t>
      </w:r>
      <w:r>
        <w:t xml:space="preserve">“</w:t>
      </w:r>
      <w:r>
        <w:t xml:space="preserve">an important step</w:t>
      </w:r>
      <w:r>
        <w:t xml:space="preserve">”</w:t>
      </w:r>
      <w:r>
        <w:t xml:space="preserve"> </w:t>
      </w:r>
      <w:r>
        <w:t xml:space="preserve">and said it would work with the White House on implementation; Sam Altman said the new EO</w:t>
      </w:r>
      <w:r>
        <w:t xml:space="preserve"> </w:t>
      </w:r>
      <w:r>
        <w:t xml:space="preserve">“</w:t>
      </w:r>
      <w:r>
        <w:t xml:space="preserve">gets the balance right</w:t>
      </w:r>
      <w:r>
        <w:t xml:space="preserve">”</w:t>
      </w:r>
      <w:r>
        <w:t xml:space="preserve"> </w:t>
      </w:r>
      <w:r>
        <w:t xml:space="preserve">[19, 20]. Separately, Anthropic said it expanded Project Glasswing, extending Claude Mythos Preview to approximately 150 additional organizations across more than fifteen countries [21].</w:t>
      </w:r>
    </w:p>
    <w:p>
      <w:pPr>
        <w:pStyle w:val="BodyText"/>
      </w:pPr>
      <w:r>
        <w:rPr>
          <w:iCs/>
          <w:i/>
        </w:rPr>
        <w:t xml:space="preserve">Why it matters:</w:t>
      </w:r>
      <w:r>
        <w:t xml:space="preserve"> </w:t>
      </w:r>
      <w:r>
        <w:t xml:space="preserve">The center of gravity in U.S. AI governance moved toward structured testing today, even if the current mechanism remains voluntary [3]. It also arrives as labs continue widening controlled-access programs for higher-risk systems [21].</w:t>
      </w:r>
    </w:p>
    <w:bookmarkEnd w:id="22"/>
    <w:bookmarkStart w:id="23" w:name="Xcd889f5d567d0848e601014a87103a5c919aaf3"/>
    <w:p>
      <w:pPr>
        <w:pStyle w:val="Heading3"/>
      </w:pPr>
      <w:r>
        <w:t xml:space="preserve">Mistral pairs sovereign compute with a new enterprise agent platform</w:t>
      </w:r>
    </w:p>
    <w:p>
      <w:pPr>
        <w:pStyle w:val="FirstParagraph"/>
      </w:pPr>
      <w:r>
        <w:t xml:space="preserve">Mistral said it is opening a new high-availability inference site in France as part of a €4 billion data-center buildout across France and Sweden, targeting 200MW by 2027 and 1GW by 2030. The site is meant to supply low-carbon tokens through Mistral’s studio, public-cloud, and private-cloud offerings [4].</w:t>
      </w:r>
    </w:p>
    <w:p>
      <w:pPr>
        <w:pStyle w:val="BodyText"/>
      </w:pPr>
      <w:r>
        <w:t xml:space="preserve">At the same time, Mistral introduced Vibe, an enterprise agent platform built on its open-source models. It combines coding agents, orchestration, state management, tenant-hosted data and customization, and human validation steps for long-running workflows [4]. CEO Arthur Mensch said Europe has a two-year window to build independent AI infrastructure or risk strategic dependence, and positioned the company around full-stack control for customers seeking data and deployment residency [4].</w:t>
      </w:r>
    </w:p>
    <w:p>
      <w:pPr>
        <w:pStyle w:val="BodyText"/>
      </w:pPr>
      <w:r>
        <w:rPr>
          <w:iCs/>
          <w:i/>
        </w:rPr>
        <w:t xml:space="preserve">Why it matters:</w:t>
      </w:r>
      <w:r>
        <w:t xml:space="preserve"> </w:t>
      </w:r>
      <w:r>
        <w:t xml:space="preserve">Mistral is making a concrete European alternative to the U.S. hyperscaler model: local inference capacity plus an enterprise agent layer built around control, customization, and data residency [4].</w:t>
      </w:r>
    </w:p>
    <w:bookmarkEnd w:id="23"/>
    <w:bookmarkStart w:id="24" w:name="one-operational-signal-worth-watching"/>
    <w:p>
      <w:pPr>
        <w:pStyle w:val="Heading3"/>
      </w:pPr>
      <w:r>
        <w:t xml:space="preserve">One operational signal worth watching</w:t>
      </w:r>
    </w:p>
    <w:p>
      <w:pPr>
        <w:pStyle w:val="FirstParagraph"/>
      </w:pPr>
      <w:r>
        <w:t xml:space="preserve">GitHub executives said AI-driven development is now producing 14x year-over-year growth in commit volume, with 275 million commits per week and visible pressure across Actions compute, permissions, and large monorepos [22, 23]. They also described Copilot’s shift from code completion to a shared agent harness powering the CLI, desktop app, cloud agents, and broader context-and-memory workflows across work data sources [22, 23].</w:t>
      </w:r>
    </w:p>
    <w:p>
      <w:pPr>
        <w:pStyle w:val="BodyText"/>
      </w:pPr>
      <w:r>
        <w:rPr>
          <w:iCs/>
          <w:i/>
        </w:rPr>
        <w:t xml:space="preserve">Why it matters:</w:t>
      </w:r>
      <w:r>
        <w:t xml:space="preserve"> </w:t>
      </w:r>
      <w:r>
        <w:t xml:space="preserve">The agent era is starting to reshape not just model roadmaps but the underlying software infrastructure that has to absorb AI-generated work [22, 23].</w:t>
      </w:r>
    </w:p>
    <w:p>
      <w:r>
        <w:pict>
          <v:rect style="width:0;height:1.5pt" o:hralign="center" o:hrstd="t" o:hr="t"/>
        </w:pict>
      </w:r>
    </w:p>
    <w:bookmarkEnd w:id="24"/>
    <w:bookmarkStart w:id="48"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27">
        <w:r>
          <w:rPr>
            <w:rStyle w:val="Hyperlink"/>
          </w:rPr>
          <w:t xml:space="preserve">S&amp;P 500 Reaches Ninth Straight Day of Gains | The Close 6/2/2026</w:t>
        </w:r>
      </w:hyperlink>
    </w:p>
    <w:p>
      <w:pPr>
        <w:numPr>
          <w:ilvl w:val="0"/>
          <w:numId w:val="1001"/>
        </w:numPr>
        <w:pStyle w:val="Compact"/>
      </w:pPr>
      <w:hyperlink r:id="rId28">
        <w:r>
          <w:rPr>
            <w:rStyle w:val="Hyperlink"/>
          </w:rPr>
          <w:t xml:space="preserve">Can Europe Build an AI Champion? — Mistral CEO Arthur Mensch</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@cristianoamon</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6">
        <w:r>
          <w:rPr>
            <w:rStyle w:val="Hyperlink"/>
          </w:rPr>
          <w:t xml:space="preserve">GitHub’s Agent Era: 14x Commits, 200M Developers, Copilot’s Next Act — Kyle Daigle</w:t>
        </w:r>
      </w:hyperlink>
    </w:p>
    <w:p>
      <w:pPr>
        <w:numPr>
          <w:ilvl w:val="0"/>
          <w:numId w:val="1001"/>
        </w:numPr>
        <w:pStyle w:val="Compact"/>
      </w:pPr>
      <w:hyperlink r:id="rId47">
        <w:r>
          <w:rPr>
            <w:rStyle w:val="Hyperlink"/>
          </w:rPr>
          <w:t xml:space="preserve">GitHub’s plan for Agents — Kyle Daigle, GitHub</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www.latent.space/p/github" TargetMode="External" /><Relationship Type="http://schemas.openxmlformats.org/officeDocument/2006/relationships/hyperlink" Id="rId28" Target="https://www.youtube.com/watch?v=325gGv0eWV8" TargetMode="External" /><Relationship Type="http://schemas.openxmlformats.org/officeDocument/2006/relationships/hyperlink" Id="rId46" Target="https://www.youtube.com/watch?v=LEwlSyR0cXA" TargetMode="External" /><Relationship Type="http://schemas.openxmlformats.org/officeDocument/2006/relationships/hyperlink" Id="rId27" Target="https://www.youtube.com/watch?v=Y6QCeHOVZdI" TargetMode="External" /><Relationship Type="http://schemas.openxmlformats.org/officeDocument/2006/relationships/hyperlink" Id="rId45" Target="https://x.com/AnthropicAI/status/2061796327986454883" TargetMode="External" /><Relationship Type="http://schemas.openxmlformats.org/officeDocument/2006/relationships/hyperlink" Id="rId43" Target="https://x.com/AnthropicAI/status/2061924580222968183" TargetMode="External" /><Relationship Type="http://schemas.openxmlformats.org/officeDocument/2006/relationships/hyperlink" Id="rId39" Target="https://x.com/GoogleDeepMind/status/2061857539977842793" TargetMode="External" /><Relationship Type="http://schemas.openxmlformats.org/officeDocument/2006/relationships/hyperlink" Id="rId40" Target="https://x.com/GoogleDeepMind/status/2061857542783881499" TargetMode="External" /><Relationship Type="http://schemas.openxmlformats.org/officeDocument/2006/relationships/hyperlink" Id="rId26" Target="https://x.com/GoogleDeepMind/status/2061857547095597517" TargetMode="External" /><Relationship Type="http://schemas.openxmlformats.org/officeDocument/2006/relationships/hyperlink" Id="rId41" Target="https://x.com/GoogleDeepMind/status/2061857550438392094" TargetMode="External" /><Relationship Type="http://schemas.openxmlformats.org/officeDocument/2006/relationships/hyperlink" Id="rId42" Target="https://x.com/GoogleDeepMind/status/2061857553076920643" TargetMode="External" /><Relationship Type="http://schemas.openxmlformats.org/officeDocument/2006/relationships/hyperlink" Id="rId36" Target="https://x.com/cristianoamon/status/2061860614755213809" TargetMode="External" /><Relationship Type="http://schemas.openxmlformats.org/officeDocument/2006/relationships/hyperlink" Id="rId25" Target="https://x.com/mustafasuleyman/status/2061880164498428188" TargetMode="External" /><Relationship Type="http://schemas.openxmlformats.org/officeDocument/2006/relationships/hyperlink" Id="rId37" Target="https://x.com/mustafasuleyman/status/2061903347129418227" TargetMode="External" /><Relationship Type="http://schemas.openxmlformats.org/officeDocument/2006/relationships/hyperlink" Id="rId44" Target="https://x.com/sama/status/2061973280655904815" TargetMode="External" /><Relationship Type="http://schemas.openxmlformats.org/officeDocument/2006/relationships/hyperlink" Id="rId29" Target="https://x.com/satyanadella/status/2061896503304806521" TargetMode="External" /><Relationship Type="http://schemas.openxmlformats.org/officeDocument/2006/relationships/hyperlink" Id="rId30" Target="https://x.com/satyanadella/status/2061896505481658767" TargetMode="External" /><Relationship Type="http://schemas.openxmlformats.org/officeDocument/2006/relationships/hyperlink" Id="rId31" Target="https://x.com/satyanadella/status/2061896508287725888" TargetMode="External" /><Relationship Type="http://schemas.openxmlformats.org/officeDocument/2006/relationships/hyperlink" Id="rId32" Target="https://x.com/satyanadella/status/2061896510250668490" TargetMode="External" /><Relationship Type="http://schemas.openxmlformats.org/officeDocument/2006/relationships/hyperlink" Id="rId33" Target="https://x.com/satyanadella/status/2061896512934949105" TargetMode="External" /><Relationship Type="http://schemas.openxmlformats.org/officeDocument/2006/relationships/hyperlink" Id="rId34" Target="https://x.com/satyanadella/status/2061896515057258562" TargetMode="External" /><Relationship Type="http://schemas.openxmlformats.org/officeDocument/2006/relationships/hyperlink" Id="rId35" Target="https://x.com/satyanadella/status/2061942751860769094" TargetMode="External" /><Relationship Type="http://schemas.openxmlformats.org/officeDocument/2006/relationships/hyperlink" Id="rId38" Target="https://x.com/satyanadella/status/2061993322072469649" TargetMode="External" /></Relationships>
</file>

<file path=word/_rels/footnotes.xml.rels><?xml version="1.0" encoding="UTF-8"?><Relationships xmlns="http://schemas.openxmlformats.org/package/2006/relationships"><Relationship Type="http://schemas.openxmlformats.org/officeDocument/2006/relationships/hyperlink" Id="rId47" Target="https://www.latent.space/p/github" TargetMode="External" /><Relationship Type="http://schemas.openxmlformats.org/officeDocument/2006/relationships/hyperlink" Id="rId28" Target="https://www.youtube.com/watch?v=325gGv0eWV8" TargetMode="External" /><Relationship Type="http://schemas.openxmlformats.org/officeDocument/2006/relationships/hyperlink" Id="rId46" Target="https://www.youtube.com/watch?v=LEwlSyR0cXA" TargetMode="External" /><Relationship Type="http://schemas.openxmlformats.org/officeDocument/2006/relationships/hyperlink" Id="rId27" Target="https://www.youtube.com/watch?v=Y6QCeHOVZdI" TargetMode="External" /><Relationship Type="http://schemas.openxmlformats.org/officeDocument/2006/relationships/hyperlink" Id="rId45" Target="https://x.com/AnthropicAI/status/2061796327986454883" TargetMode="External" /><Relationship Type="http://schemas.openxmlformats.org/officeDocument/2006/relationships/hyperlink" Id="rId43" Target="https://x.com/AnthropicAI/status/2061924580222968183" TargetMode="External" /><Relationship Type="http://schemas.openxmlformats.org/officeDocument/2006/relationships/hyperlink" Id="rId39" Target="https://x.com/GoogleDeepMind/status/2061857539977842793" TargetMode="External" /><Relationship Type="http://schemas.openxmlformats.org/officeDocument/2006/relationships/hyperlink" Id="rId40" Target="https://x.com/GoogleDeepMind/status/2061857542783881499" TargetMode="External" /><Relationship Type="http://schemas.openxmlformats.org/officeDocument/2006/relationships/hyperlink" Id="rId26" Target="https://x.com/GoogleDeepMind/status/2061857547095597517" TargetMode="External" /><Relationship Type="http://schemas.openxmlformats.org/officeDocument/2006/relationships/hyperlink" Id="rId41" Target="https://x.com/GoogleDeepMind/status/2061857550438392094" TargetMode="External" /><Relationship Type="http://schemas.openxmlformats.org/officeDocument/2006/relationships/hyperlink" Id="rId42" Target="https://x.com/GoogleDeepMind/status/2061857553076920643" TargetMode="External" /><Relationship Type="http://schemas.openxmlformats.org/officeDocument/2006/relationships/hyperlink" Id="rId36" Target="https://x.com/cristianoamon/status/2061860614755213809" TargetMode="External" /><Relationship Type="http://schemas.openxmlformats.org/officeDocument/2006/relationships/hyperlink" Id="rId25" Target="https://x.com/mustafasuleyman/status/2061880164498428188" TargetMode="External" /><Relationship Type="http://schemas.openxmlformats.org/officeDocument/2006/relationships/hyperlink" Id="rId37" Target="https://x.com/mustafasuleyman/status/2061903347129418227" TargetMode="External" /><Relationship Type="http://schemas.openxmlformats.org/officeDocument/2006/relationships/hyperlink" Id="rId44" Target="https://x.com/sama/status/2061973280655904815" TargetMode="External" /><Relationship Type="http://schemas.openxmlformats.org/officeDocument/2006/relationships/hyperlink" Id="rId29" Target="https://x.com/satyanadella/status/2061896503304806521" TargetMode="External" /><Relationship Type="http://schemas.openxmlformats.org/officeDocument/2006/relationships/hyperlink" Id="rId30" Target="https://x.com/satyanadella/status/2061896505481658767" TargetMode="External" /><Relationship Type="http://schemas.openxmlformats.org/officeDocument/2006/relationships/hyperlink" Id="rId31" Target="https://x.com/satyanadella/status/2061896508287725888" TargetMode="External" /><Relationship Type="http://schemas.openxmlformats.org/officeDocument/2006/relationships/hyperlink" Id="rId32" Target="https://x.com/satyanadella/status/2061896510250668490" TargetMode="External" /><Relationship Type="http://schemas.openxmlformats.org/officeDocument/2006/relationships/hyperlink" Id="rId33" Target="https://x.com/satyanadella/status/2061896512934949105" TargetMode="External" /><Relationship Type="http://schemas.openxmlformats.org/officeDocument/2006/relationships/hyperlink" Id="rId34" Target="https://x.com/satyanadella/status/2061896515057258562" TargetMode="External" /><Relationship Type="http://schemas.openxmlformats.org/officeDocument/2006/relationships/hyperlink" Id="rId35" Target="https://x.com/satyanadella/status/2061942751860769094" TargetMode="External" /><Relationship Type="http://schemas.openxmlformats.org/officeDocument/2006/relationships/hyperlink" Id="rId38" Target="https://x.com/satyanadella/status/20619933220724696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Microsoft’s Full-Stack Agent Push Leads a Day of Scientific and Policy Shifts</dc:title>
  <dc:creator>AI News Digest</dc:creator>
  <cp:keywords/>
  <dcterms:created xsi:type="dcterms:W3CDTF">2026-06-03T17:33:10Z</dcterms:created>
  <dcterms:modified xsi:type="dcterms:W3CDTF">2026-06-03T17:33:10Z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2026-06-03</vt:lpwstr>
  </property>
</Properties>
</file>