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New York Tar Spot Case and Fungicide Decision Tool Lead Updates</w:t>
      </w:r>
    </w:p>
    <w:p>
      <w:pPr>
        <w:pStyle w:val="Author"/>
      </w:pPr>
      <w:r>
        <w:t xml:space="preserve">Global Agricultural Developments</w:t>
      </w:r>
    </w:p>
    <w:p>
      <w:pPr>
        <w:pStyle w:val="Date"/>
      </w:pPr>
      <w:r>
        <w:t xml:space="preserve">2026-07-26</w:t>
      </w:r>
    </w:p>
    <w:bookmarkStart w:id="35" w:name="Xc4ef4660e93f27efd358d20588b2d7de25a07b6"/>
    <w:p>
      <w:pPr>
        <w:pStyle w:val="Heading1"/>
      </w:pPr>
      <w:r>
        <w:t xml:space="preserve">New York Tar Spot Case and Fungicide Decision Tool Lead Updates</w:t>
      </w:r>
    </w:p>
    <w:p>
      <w:pPr>
        <w:pStyle w:val="FirstParagraph"/>
      </w:pPr>
      <w:r>
        <w:rPr>
          <w:iCs/>
          <w:i/>
        </w:rPr>
        <w:t xml:space="preserve">By Global Agricultural Developments • July 26, 2026</w:t>
      </w:r>
    </w:p>
    <w:p>
      <w:pPr>
        <w:pStyle w:val="BodyText"/>
      </w:pPr>
      <w:r>
        <w:t xml:space="preserve">New York has confirmed its first tar spot case of the growing season, while a new fungicide-decision app offers free access or an $8 pro tier. The available updates also flag a potential Ontario cattle-sector impact from a Pennsylvania processing-plant closure, but provide limited price and operational detail.</w:t>
      </w:r>
    </w:p>
    <w:bookmarkStart w:id="20" w:name="market-movers"/>
    <w:p>
      <w:pPr>
        <w:pStyle w:val="Heading2"/>
      </w:pPr>
      <w:r>
        <w:t xml:space="preserve">Market Movers</w:t>
      </w:r>
    </w:p>
    <w:p>
      <w:pPr>
        <w:pStyle w:val="FirstParagraph"/>
      </w:pPr>
      <w:r>
        <w:t xml:space="preserve">No quoted commodity-price changes were included in the available updates. A market-relevant livestock development is the reported closure of JBS’s Pennsylvania beef processing plant, which a cited report says could affect Ontario cattle producers; the source provides no timing, volume, or price-impact estimate. [1]</w:t>
      </w:r>
    </w:p>
    <w:bookmarkEnd w:id="20"/>
    <w:bookmarkStart w:id="22" w:name="innovation-spotlight"/>
    <w:p>
      <w:pPr>
        <w:pStyle w:val="Heading2"/>
      </w:pPr>
      <w:r>
        <w:t xml:space="preserve">Innovation Spotlight</w:t>
      </w:r>
    </w:p>
    <w:bookmarkStart w:id="21" w:name="fungicide-decision-software"/>
    <w:p>
      <w:pPr>
        <w:pStyle w:val="Heading3"/>
      </w:pPr>
      <w:r>
        <w:t xml:space="preserve">Fungicide-decision software</w:t>
      </w:r>
    </w:p>
    <w:p>
      <w:pPr>
        <w:pStyle w:val="FirstParagraph"/>
      </w:pPr>
      <w:r>
        <w:t xml:space="preserve">A fourth-generation farmer and college student introduced</w:t>
      </w:r>
      <w:r>
        <w:t xml:space="preserve"> </w:t>
      </w:r>
      <w:r>
        <w:rPr>
          <w:bCs/>
          <w:b/>
        </w:rPr>
        <w:t xml:space="preserve">Veldant.com</w:t>
      </w:r>
      <w:r>
        <w:t xml:space="preserve">, a web application intended to support fungicide decisions and improve yield and ROI. The product offers free registration and an</w:t>
      </w:r>
      <w:r>
        <w:t xml:space="preserve"> </w:t>
      </w:r>
      <w:r>
        <w:rPr>
          <w:bCs/>
          <w:b/>
        </w:rPr>
        <w:t xml:space="preserve">$8</w:t>
      </w:r>
      <w:r>
        <w:t xml:space="preserve"> </w:t>
      </w:r>
      <w:r>
        <w:t xml:space="preserve">pro version. [2]</w:t>
      </w:r>
    </w:p>
    <w:p>
      <w:pPr>
        <w:pStyle w:val="BodyText"/>
      </w:pPr>
      <w:r>
        <w:t xml:space="preserve">The post does not provide field-trial results, yield changes, or ROI calculations, so its performance cannot be assessed from the available information.</w:t>
      </w:r>
    </w:p>
    <w:bookmarkEnd w:id="21"/>
    <w:bookmarkEnd w:id="22"/>
    <w:bookmarkStart w:id="25" w:name="regional-developments"/>
    <w:p>
      <w:pPr>
        <w:pStyle w:val="Heading2"/>
      </w:pPr>
      <w:r>
        <w:t xml:space="preserve">Regional Developments</w:t>
      </w:r>
    </w:p>
    <w:bookmarkStart w:id="23" w:name="united-states-new-york"/>
    <w:p>
      <w:pPr>
        <w:pStyle w:val="Heading3"/>
      </w:pPr>
      <w:r>
        <w:t xml:space="preserve">United States — New York</w:t>
      </w:r>
    </w:p>
    <w:p>
      <w:pPr>
        <w:pStyle w:val="FirstParagraph"/>
      </w:pPr>
      <w:r>
        <w:t xml:space="preserve">New York confirmed its</w:t>
      </w:r>
      <w:r>
        <w:t xml:space="preserve"> </w:t>
      </w:r>
      <w:r>
        <w:rPr>
          <w:bCs/>
          <w:b/>
        </w:rPr>
        <w:t xml:space="preserve">first tar spot case of the growing season</w:t>
      </w:r>
      <w:r>
        <w:t xml:space="preserve"> </w:t>
      </w:r>
      <w:r>
        <w:t xml:space="preserve">this week. The update also points readers to the state’s latest corn progress and condition reports, although the extracted material does not include the underlying figures. [3]</w:t>
      </w:r>
    </w:p>
    <w:bookmarkEnd w:id="23"/>
    <w:bookmarkStart w:id="24" w:name="united-statescanada-cattle-processing"/>
    <w:p>
      <w:pPr>
        <w:pStyle w:val="Heading3"/>
      </w:pPr>
      <w:r>
        <w:t xml:space="preserve">United States/Canada — cattle processing</w:t>
      </w:r>
    </w:p>
    <w:p>
      <w:pPr>
        <w:pStyle w:val="FirstParagraph"/>
      </w:pPr>
      <w:r>
        <w:t xml:space="preserve">The reported Pennsylvania JBS plant closure has potential implications across the border for Ontario cattle producers. No further details on the affected supply chain were provided. [1]</w:t>
      </w:r>
    </w:p>
    <w:bookmarkEnd w:id="24"/>
    <w:bookmarkEnd w:id="25"/>
    <w:bookmarkStart w:id="26" w:name="best-practices"/>
    <w:p>
      <w:pPr>
        <w:pStyle w:val="Heading2"/>
      </w:pPr>
      <w:r>
        <w:t xml:space="preserve">Best Practices</w:t>
      </w:r>
    </w:p>
    <w:p>
      <w:pPr>
        <w:pStyle w:val="FirstParagraph"/>
      </w:pPr>
      <w:r>
        <w:t xml:space="preserve">The available material identifies two crop-management subjects but does not provide application thresholds or step-by-step protocols: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Potassium:</w:t>
      </w:r>
      <w:r>
        <w:t xml:space="preserve"> </w:t>
      </w:r>
      <w:r>
        <w:t xml:space="preserve">An Ag PhD update raises the question of how much potassium is too much, without stating a rate, soil-test benchmark, or crop-specific limit. [4]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Pre-harvest crop management:</w:t>
      </w:r>
      <w:r>
        <w:t xml:space="preserve"> </w:t>
      </w:r>
      <w:r>
        <w:t xml:space="preserve">Another update highlights a distinction between pre-harvest burndown and desiccation, but the extracted content does not explain the techniques or their respective use cases. [5]</w:t>
      </w:r>
    </w:p>
    <w:bookmarkEnd w:id="26"/>
    <w:bookmarkStart w:id="27" w:name="input-markets"/>
    <w:p>
      <w:pPr>
        <w:pStyle w:val="Heading2"/>
      </w:pPr>
      <w:r>
        <w:t xml:space="preserve">Input Markets</w:t>
      </w:r>
    </w:p>
    <w:p>
      <w:pPr>
        <w:pStyle w:val="FirstParagraph"/>
      </w:pPr>
      <w:r>
        <w:t xml:space="preserve">Potassium is the only fertilizer input explicitly raised in the source set. No potassium pricing, supply availability, recommended application rate, or regional market trend was included. [4]</w:t>
      </w:r>
    </w:p>
    <w:bookmarkEnd w:id="27"/>
    <w:bookmarkStart w:id="34" w:name="forward-outlook"/>
    <w:p>
      <w:pPr>
        <w:pStyle w:val="Heading2"/>
      </w:pPr>
      <w:r>
        <w:t xml:space="preserve">Forward Outlook</w:t>
      </w:r>
    </w:p>
    <w:p>
      <w:pPr>
        <w:pStyle w:val="FirstParagraph"/>
      </w:pPr>
      <w:r>
        <w:t xml:space="preserve">Near-term planning attention is centered on disease and decision support rather than quantified market signals: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New York corn:</w:t>
      </w:r>
      <w:r>
        <w:t xml:space="preserve"> </w:t>
      </w:r>
      <w:r>
        <w:t xml:space="preserve">Tar spot is now a confirmed in-season issue in the state. [3]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Fungicide decisions:</w:t>
      </w:r>
      <w:r>
        <w:t xml:space="preserve"> </w:t>
      </w:r>
      <w:r>
        <w:t xml:space="preserve">Veldant presents a low-cost digital option for evaluating fungicide decisions, though independent performance metrics were not supplied. [2]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Ontario cattle sector:</w:t>
      </w:r>
      <w:r>
        <w:t xml:space="preserve"> </w:t>
      </w:r>
      <w:r>
        <w:t xml:space="preserve">The potential effects of the Pennsylvania processing-plant closure remain an item to follow; the available report does not quantify the exposure. [1]</w:t>
      </w:r>
    </w:p>
    <w:p>
      <w:r>
        <w:pict>
          <v:rect style="width:0;height:1.5pt" o:hralign="center" o:hrstd="t" o:hr="t"/>
        </w:pict>
      </w:r>
    </w:p>
    <w:bookmarkStart w:id="33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3"/>
        </w:numPr>
        <w:pStyle w:val="Compact"/>
      </w:pPr>
      <w:hyperlink r:id="rId28">
        <w:r>
          <w:rPr>
            <w:rStyle w:val="Hyperlink"/>
          </w:rPr>
          <w:t xml:space="preserve">r/Agriculture post by u/sleepiestOracle</w:t>
        </w:r>
      </w:hyperlink>
    </w:p>
    <w:p>
      <w:pPr>
        <w:numPr>
          <w:ilvl w:val="0"/>
          <w:numId w:val="1003"/>
        </w:numPr>
        <w:pStyle w:val="Compact"/>
      </w:pPr>
      <w:hyperlink r:id="rId29">
        <w:r>
          <w:rPr>
            <w:rStyle w:val="Hyperlink"/>
          </w:rPr>
          <w:t xml:space="preserve">r/AgriTech post by u/maagfarmer4</w:t>
        </w:r>
      </w:hyperlink>
    </w:p>
    <w:p>
      <w:pPr>
        <w:numPr>
          <w:ilvl w:val="0"/>
          <w:numId w:val="1003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@SuccessfulFarm</w:t>
        </w:r>
      </w:hyperlink>
    </w:p>
    <w:p>
      <w:pPr>
        <w:numPr>
          <w:ilvl w:val="0"/>
          <w:numId w:val="1003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@AgPhDMedia</w:t>
        </w:r>
      </w:hyperlink>
    </w:p>
    <w:p>
      <w:pPr>
        <w:numPr>
          <w:ilvl w:val="0"/>
          <w:numId w:val="1003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@AgPhDMedia</w:t>
        </w:r>
      </w:hyperlink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s://www.reddit.com/r/AgriTech/comments/1v6a1dl/" TargetMode="External" /><Relationship Type="http://schemas.openxmlformats.org/officeDocument/2006/relationships/hyperlink" Id="rId28" Target="https://www.reddit.com/r/Agriculture/comments/1v6ja2p/" TargetMode="External" /><Relationship Type="http://schemas.openxmlformats.org/officeDocument/2006/relationships/hyperlink" Id="rId31" Target="https://x.com/AgPhDMedia/status/2081061923949600777" TargetMode="External" /><Relationship Type="http://schemas.openxmlformats.org/officeDocument/2006/relationships/hyperlink" Id="rId32" Target="https://x.com/AgPhDMedia/status/2081107217718169813" TargetMode="External" /><Relationship Type="http://schemas.openxmlformats.org/officeDocument/2006/relationships/hyperlink" Id="rId30" Target="https://x.com/SuccessfulFarm/status/20810469270224241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s://www.reddit.com/r/AgriTech/comments/1v6a1dl/" TargetMode="External" /><Relationship Type="http://schemas.openxmlformats.org/officeDocument/2006/relationships/hyperlink" Id="rId28" Target="https://www.reddit.com/r/Agriculture/comments/1v6ja2p/" TargetMode="External" /><Relationship Type="http://schemas.openxmlformats.org/officeDocument/2006/relationships/hyperlink" Id="rId31" Target="https://x.com/AgPhDMedia/status/2081061923949600777" TargetMode="External" /><Relationship Type="http://schemas.openxmlformats.org/officeDocument/2006/relationships/hyperlink" Id="rId32" Target="https://x.com/AgPhDMedia/status/2081107217718169813" TargetMode="External" /><Relationship Type="http://schemas.openxmlformats.org/officeDocument/2006/relationships/hyperlink" Id="rId30" Target="https://x.com/SuccessfulFarm/status/20810469270224241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York Tar Spot Case and Fungicide Decision Tool Lead Updates</dc:title>
  <dc:creator>Global Agricultural Developments</dc:creator>
  <cp:keywords/>
  <dcterms:created xsi:type="dcterms:W3CDTF">2026-08-04T23:36:34Z</dcterms:created>
  <dcterms:modified xsi:type="dcterms:W3CDTF">2026-08-04T23:36:34Z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2026-07-26</vt:lpwstr>
  </property>
</Properties>
</file>