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Open-Ended AI, Distribution-First PMF, and Long-Horizon Vision</w:t>
      </w:r>
    </w:p>
    <w:p>
      <w:pPr>
        <w:pStyle w:val="Author"/>
      </w:pPr>
      <w:r>
        <w:t xml:space="preserve">PM Daily Digest</w:t>
      </w:r>
    </w:p>
    <w:p>
      <w:pPr>
        <w:pStyle w:val="Date"/>
      </w:pPr>
      <w:r>
        <w:t xml:space="preserve">2026-04-05</w:t>
      </w:r>
    </w:p>
    <w:bookmarkStart w:id="51" w:name="Xcfc6ca71fe74a370b46cce6e6807a4aa683a4ea"/>
    <w:p>
      <w:pPr>
        <w:pStyle w:val="Heading1"/>
      </w:pPr>
      <w:r>
        <w:t xml:space="preserve">Open-Ended AI, Distribution-First PMF, and Long-Horizon Vision</w:t>
      </w:r>
    </w:p>
    <w:p>
      <w:pPr>
        <w:pStyle w:val="FirstParagraph"/>
      </w:pPr>
      <w:r>
        <w:rPr>
          <w:iCs/>
          <w:i/>
        </w:rPr>
        <w:t xml:space="preserve">By PM Daily Digest • April 5, 2026</w:t>
      </w:r>
    </w:p>
    <w:p>
      <w:pPr>
        <w:pStyle w:val="BodyText"/>
      </w:pPr>
      <w:r>
        <w:t xml:space="preserve">This brief highlights four practical shifts for PMs: frame problems more openly with AI, evaluate AI products beyond the wrapper debate, design PMMF before assuming PMF, and build strategy from a 2/5/10-year future state. It also includes step-by-step validation tactics, two concrete examples, career mobility lessons, and lightweight templates teams can use now.</w:t>
      </w:r>
    </w:p>
    <w:bookmarkStart w:id="24" w:name="big-ideas"/>
    <w:p>
      <w:pPr>
        <w:pStyle w:val="Heading2"/>
      </w:pPr>
      <w:r>
        <w:t xml:space="preserve">Big Ideas</w:t>
      </w:r>
    </w:p>
    <w:bookmarkStart w:id="20" w:name="Xcb55e1c41db70c4a6fe96dbf5009ac71b3b4e29"/>
    <w:p>
      <w:pPr>
        <w:pStyle w:val="Heading3"/>
      </w:pPr>
      <w:r>
        <w:t xml:space="preserve">1) Open-ended framing creates better solution space</w:t>
      </w:r>
    </w:p>
    <w:p>
      <w:pPr>
        <w:pStyle w:val="FirstParagraph"/>
      </w:pPr>
      <w:r>
        <w:t xml:space="preserve">Ryan Hoover notes that when he was a junior PM, narrowly prescribing solutions to engineering limited ideas to his own. He sees the same pattern with AI: specific prompts constrain output, while open-ended prompts can surface novel solutions when they are properly contextualized [1].</w:t>
      </w:r>
    </w:p>
    <w:p>
      <w:pPr>
        <w:pStyle w:val="BodyText"/>
      </w:pPr>
      <w:r>
        <w:rPr>
          <w:bCs/>
          <w:b/>
        </w:rPr>
        <w:t xml:space="preserve">Why it matters:</w:t>
      </w:r>
      <w:r>
        <w:t xml:space="preserve"> </w:t>
      </w:r>
      <w:r>
        <w:t xml:space="preserve">PMs increasingly work through both human collaborators and AI systems. In both cases, better framing can expand the option set before the team commits [1].</w:t>
      </w:r>
    </w:p>
    <w:p>
      <w:pPr>
        <w:pStyle w:val="BodyText"/>
      </w:pPr>
      <w:r>
        <w:rPr>
          <w:bCs/>
          <w:b/>
        </w:rPr>
        <w:t xml:space="preserve">How to apply:</w:t>
      </w:r>
      <w:r>
        <w:t xml:space="preserve"> </w:t>
      </w:r>
      <w:r>
        <w:t xml:space="preserve">Start with the problem and context, then ask for approaches instead of prescribing a single solution path too early [1].</w:t>
      </w:r>
    </w:p>
    <w:bookmarkEnd w:id="20"/>
    <w:bookmarkStart w:id="21" w:name="X807127c81030b26d456ef7950663e93d6bef1ae"/>
    <w:p>
      <w:pPr>
        <w:pStyle w:val="Heading3"/>
      </w:pPr>
      <w:r>
        <w:t xml:space="preserve">2) The hard part of AI products is often everything around the model</w:t>
      </w:r>
    </w:p>
    <w:p>
      <w:pPr>
        <w:pStyle w:val="FirstParagraph"/>
      </w:pPr>
      <w:r>
        <w:t xml:space="preserve">Andrew Chen argues that the AI wrapper critique misses the real work: distribution without infinite CAC, AI-native UX, brand and trust, ecosystem/community, network effects, customer service, and the usual company-building decisions around pricing, hiring, and fundraising [2]. His conclusion is simple: these are not easy [2].</w:t>
      </w:r>
    </w:p>
    <w:p>
      <w:pPr>
        <w:pStyle w:val="BodyText"/>
      </w:pPr>
      <w:r>
        <w:rPr>
          <w:bCs/>
          <w:b/>
        </w:rPr>
        <w:t xml:space="preserve">Why it matters:</w:t>
      </w:r>
      <w:r>
        <w:t xml:space="preserve"> </w:t>
      </w:r>
      <w:r>
        <w:t xml:space="preserve">PMs evaluating AI opportunities need to judge more than model access. Experience design, trust, distribution, and service can all be core parts of the product advantage [2].</w:t>
      </w:r>
    </w:p>
    <w:p>
      <w:pPr>
        <w:pStyle w:val="BodyText"/>
      </w:pPr>
      <w:r>
        <w:rPr>
          <w:bCs/>
          <w:b/>
        </w:rPr>
        <w:t xml:space="preserve">How to apply:</w:t>
      </w:r>
      <w:r>
        <w:t xml:space="preserve"> </w:t>
      </w:r>
      <w:r>
        <w:t xml:space="preserve">Review AI products as full businesses and full experiences. Ask whether the team has a credible plan for acquisition, retention, trust, and support—not just model integration [2].</w:t>
      </w:r>
    </w:p>
    <w:bookmarkEnd w:id="21"/>
    <w:bookmarkStart w:id="22" w:name="X76186a9ece8e8c27d4c4250c075dfff28031da8"/>
    <w:p>
      <w:pPr>
        <w:pStyle w:val="Heading3"/>
      </w:pPr>
      <w:r>
        <w:t xml:space="preserve">3) PMF is easier to find when product and distribution are designed together</w:t>
      </w:r>
    </w:p>
    <w:p>
      <w:pPr>
        <w:pStyle w:val="FirstParagraph"/>
      </w:pPr>
      <w:r>
        <w:t xml:space="preserve">The startup discussion argues that solving a problem you know well is a strong starting point, but PMMF—product-market-marketing fit—may be the sharper early test because a great product without distribution is dead [3]. One example: a chemical startup spent $10k on billboards along a plant manager’s commute and landed a contract worth millions [3]. PMF itself becomes visible when customers are thrilled and do not push back on pricing [3].</w:t>
      </w:r>
    </w:p>
    <w:p>
      <w:pPr>
        <w:pStyle w:val="BodyText"/>
      </w:pPr>
      <w:r>
        <w:rPr>
          <w:bCs/>
          <w:b/>
        </w:rPr>
        <w:t xml:space="preserve">Why it matters:</w:t>
      </w:r>
      <w:r>
        <w:t xml:space="preserve"> </w:t>
      </w:r>
      <w:r>
        <w:t xml:space="preserve">PMs can be right about the product idea and still fail if they have not designed a path to the right audience [3].</w:t>
      </w:r>
    </w:p>
    <w:p>
      <w:pPr>
        <w:pStyle w:val="BodyText"/>
      </w:pPr>
      <w:r>
        <w:rPr>
          <w:bCs/>
          <w:b/>
        </w:rPr>
        <w:t xml:space="preserve">How to apply:</w:t>
      </w:r>
      <w:r>
        <w:t xml:space="preserve"> </w:t>
      </w:r>
      <w:r>
        <w:t xml:space="preserve">Pressure-test both sides early: whether customers light up around the problem, and whether you know exactly how to reach them [3].</w:t>
      </w:r>
    </w:p>
    <w:bookmarkEnd w:id="22"/>
    <w:bookmarkStart w:id="23" w:name="Xc4589ab40359000b0f1bd061679a4bb52a3beff"/>
    <w:p>
      <w:pPr>
        <w:pStyle w:val="Heading3"/>
      </w:pPr>
      <w:r>
        <w:t xml:space="preserve">4) Strong visions start from the future, then work back</w:t>
      </w:r>
    </w:p>
    <w:p>
      <w:pPr>
        <w:pStyle w:val="FirstParagraph"/>
      </w:pPr>
      <w:r>
        <w:t xml:space="preserve">Teresa Torres argues that the best company visions are built around where you want to be in two, five, or ten years, not only around what is possible today [4].</w:t>
      </w:r>
    </w:p>
    <w:p>
      <w:pPr>
        <w:pStyle w:val="BlockText"/>
      </w:pPr>
      <w:r>
        <w:t xml:space="preserve">“</w:t>
      </w:r>
      <w:r>
        <w:t xml:space="preserve">Dream without limits, then align those dreams with reality. At some point, they intersect—and that’s where the real building begins.</w:t>
      </w:r>
      <w:r>
        <w:t xml:space="preserve">”</w:t>
      </w:r>
      <w:r>
        <w:t xml:space="preserve"> </w:t>
      </w:r>
      <w:r>
        <w:t xml:space="preserve">[4]</w:t>
      </w:r>
    </w:p>
    <w:p>
      <w:pPr>
        <w:pStyle w:val="FirstParagraph"/>
      </w:pPr>
      <w:r>
        <w:rPr>
          <w:bCs/>
          <w:b/>
        </w:rPr>
        <w:t xml:space="preserve">Why it matters:</w:t>
      </w:r>
      <w:r>
        <w:t xml:space="preserve"> </w:t>
      </w:r>
      <w:r>
        <w:t xml:space="preserve">Strategy can get trapped by present-day constraints if teams never articulate the future state they actually want [4].</w:t>
      </w:r>
    </w:p>
    <w:p>
      <w:pPr>
        <w:pStyle w:val="BodyText"/>
      </w:pPr>
      <w:r>
        <w:rPr>
          <w:bCs/>
          <w:b/>
        </w:rPr>
        <w:t xml:space="preserve">How to apply:</w:t>
      </w:r>
      <w:r>
        <w:t xml:space="preserve"> </w:t>
      </w:r>
      <w:r>
        <w:t xml:space="preserve">Separate visioning from feasibility. Define the future state first, then identify the part of that ambition that can be built now [4].</w:t>
      </w:r>
    </w:p>
    <w:bookmarkEnd w:id="23"/>
    <w:bookmarkEnd w:id="24"/>
    <w:bookmarkStart w:id="29" w:name="tactical-playbook"/>
    <w:p>
      <w:pPr>
        <w:pStyle w:val="Heading2"/>
      </w:pPr>
      <w:r>
        <w:t xml:space="preserve">Tactical Playbook</w:t>
      </w:r>
    </w:p>
    <w:bookmarkStart w:id="25" w:name="use-a-three-step-ai-briefing-pattern"/>
    <w:p>
      <w:pPr>
        <w:pStyle w:val="Heading3"/>
      </w:pPr>
      <w:r>
        <w:t xml:space="preserve">1) Use a three-step AI briefing pattern</w:t>
      </w:r>
    </w:p>
    <w:p>
      <w:pPr>
        <w:numPr>
          <w:ilvl w:val="0"/>
          <w:numId w:val="1001"/>
        </w:numPr>
        <w:pStyle w:val="Compact"/>
      </w:pPr>
      <w:r>
        <w:t xml:space="preserve">Put the problem and relevant context on the table first [1]</w:t>
      </w:r>
    </w:p>
    <w:p>
      <w:pPr>
        <w:numPr>
          <w:ilvl w:val="0"/>
          <w:numId w:val="1001"/>
        </w:numPr>
        <w:pStyle w:val="Compact"/>
      </w:pPr>
      <w:r>
        <w:t xml:space="preserve">Ask for open-ended approaches instead of dictating the answer [1]</w:t>
      </w:r>
    </w:p>
    <w:p>
      <w:pPr>
        <w:numPr>
          <w:ilvl w:val="0"/>
          <w:numId w:val="1001"/>
        </w:numPr>
        <w:pStyle w:val="Compact"/>
      </w:pPr>
      <w:r>
        <w:t xml:space="preserve">Review the novel options that emerge before narrowing [1]</w:t>
      </w:r>
    </w:p>
    <w:p>
      <w:pPr>
        <w:pStyle w:val="FirstParagraph"/>
      </w:pPr>
      <w:r>
        <w:rPr>
          <w:bCs/>
          <w:b/>
        </w:rPr>
        <w:t xml:space="preserve">Why it matters:</w:t>
      </w:r>
      <w:r>
        <w:t xml:space="preserve"> </w:t>
      </w:r>
      <w:r>
        <w:t xml:space="preserve">This keeps discovery open long enough for better options to surface, whether you are working with engineers or AI [1].</w:t>
      </w:r>
    </w:p>
    <w:bookmarkEnd w:id="25"/>
    <w:bookmarkStart w:id="26" w:name="Xc14c11ab05e47eaa62eb9a5e1f761d2aa3e4743"/>
    <w:p>
      <w:pPr>
        <w:pStyle w:val="Heading3"/>
      </w:pPr>
      <w:r>
        <w:t xml:space="preserve">2) Run pre-build demand checks in the market</w:t>
      </w:r>
    </w:p>
    <w:p>
      <w:pPr>
        <w:numPr>
          <w:ilvl w:val="0"/>
          <w:numId w:val="1002"/>
        </w:numPr>
        <w:pStyle w:val="Compact"/>
      </w:pPr>
      <w:r>
        <w:t xml:space="preserve">Write down the feature set you think matters [5]</w:t>
      </w:r>
    </w:p>
    <w:p>
      <w:pPr>
        <w:numPr>
          <w:ilvl w:val="0"/>
          <w:numId w:val="1002"/>
        </w:numPr>
        <w:pStyle w:val="Compact"/>
      </w:pPr>
      <w:r>
        <w:t xml:space="preserve">Call 25 prospects and ask whether they would want to learn more about a product with those features [5]</w:t>
      </w:r>
    </w:p>
    <w:p>
      <w:pPr>
        <w:numPr>
          <w:ilvl w:val="0"/>
          <w:numId w:val="1002"/>
        </w:numPr>
        <w:pStyle w:val="Compact"/>
      </w:pPr>
      <w:r>
        <w:t xml:space="preserve">If you have to chase people hard, treat that as a warning that the pain may not be strong enough [6]</w:t>
      </w:r>
    </w:p>
    <w:p>
      <w:pPr>
        <w:numPr>
          <w:ilvl w:val="0"/>
          <w:numId w:val="1002"/>
        </w:numPr>
        <w:pStyle w:val="Compact"/>
      </w:pPr>
      <w:r>
        <w:t xml:space="preserve">Shift your research toward places where users are already complaining or looking for help [6]</w:t>
      </w:r>
    </w:p>
    <w:p>
      <w:pPr>
        <w:pStyle w:val="FirstParagraph"/>
      </w:pPr>
      <w:r>
        <w:rPr>
          <w:bCs/>
          <w:b/>
        </w:rPr>
        <w:t xml:space="preserve">Why it matters:</w:t>
      </w:r>
      <w:r>
        <w:t xml:space="preserve"> </w:t>
      </w:r>
      <w:r>
        <w:t xml:space="preserve">This gives you evidence on problem intensity before you spend time building [5, 6].</w:t>
      </w:r>
    </w:p>
    <w:bookmarkEnd w:id="26"/>
    <w:bookmarkStart w:id="27" w:name="build-pmmf-into-discovery"/>
    <w:p>
      <w:pPr>
        <w:pStyle w:val="Heading3"/>
      </w:pPr>
      <w:r>
        <w:t xml:space="preserve">3) Build PMMF into discovery</w:t>
      </w:r>
    </w:p>
    <w:p>
      <w:pPr>
        <w:numPr>
          <w:ilvl w:val="0"/>
          <w:numId w:val="1003"/>
        </w:numPr>
        <w:pStyle w:val="Compact"/>
      </w:pPr>
      <w:r>
        <w:t xml:space="preserve">Choose a problem you know well or have experienced yourself [3]</w:t>
      </w:r>
    </w:p>
    <w:p>
      <w:pPr>
        <w:numPr>
          <w:ilvl w:val="0"/>
          <w:numId w:val="1003"/>
        </w:numPr>
        <w:pStyle w:val="Compact"/>
      </w:pPr>
      <w:r>
        <w:t xml:space="preserve">Explain the problem in the customer’s language, not only your own [3]</w:t>
      </w:r>
    </w:p>
    <w:p>
      <w:pPr>
        <w:numPr>
          <w:ilvl w:val="0"/>
          <w:numId w:val="1003"/>
        </w:numPr>
        <w:pStyle w:val="Compact"/>
      </w:pPr>
      <w:r>
        <w:t xml:space="preserve">Pair the product with a specific customer-acquisition plan from day one [3]</w:t>
      </w:r>
    </w:p>
    <w:p>
      <w:pPr>
        <w:numPr>
          <w:ilvl w:val="0"/>
          <w:numId w:val="1003"/>
        </w:numPr>
        <w:pStyle w:val="Compact"/>
      </w:pPr>
      <w:r>
        <w:t xml:space="preserve">If needed, start as a service or agency to get to initial revenue and validate the niche before turning it into product [7]</w:t>
      </w:r>
    </w:p>
    <w:p>
      <w:pPr>
        <w:pStyle w:val="FirstParagraph"/>
      </w:pPr>
      <w:r>
        <w:rPr>
          <w:bCs/>
          <w:b/>
        </w:rPr>
        <w:t xml:space="preserve">Why it matters:</w:t>
      </w:r>
      <w:r>
        <w:t xml:space="preserve"> </w:t>
      </w:r>
      <w:r>
        <w:t xml:space="preserve">The notes make the trade-off explicit: great product idea plus weak distribution is still failure [3].</w:t>
      </w:r>
    </w:p>
    <w:bookmarkEnd w:id="27"/>
    <w:bookmarkStart w:id="28" w:name="X7b8226763e83f668e042b8042c8de779c289a77"/>
    <w:p>
      <w:pPr>
        <w:pStyle w:val="Heading3"/>
      </w:pPr>
      <w:r>
        <w:t xml:space="preserve">4) Turn long-horizon vision into near-term strategy</w:t>
      </w:r>
    </w:p>
    <w:p>
      <w:pPr>
        <w:numPr>
          <w:ilvl w:val="0"/>
          <w:numId w:val="1004"/>
        </w:numPr>
        <w:pStyle w:val="Compact"/>
      </w:pPr>
      <w:r>
        <w:t xml:space="preserve">Articulate the desired state two, five, or ten years out [4]</w:t>
      </w:r>
    </w:p>
    <w:p>
      <w:pPr>
        <w:numPr>
          <w:ilvl w:val="0"/>
          <w:numId w:val="1004"/>
        </w:numPr>
        <w:pStyle w:val="Compact"/>
      </w:pPr>
      <w:r>
        <w:t xml:space="preserve">Let the team dream without limits before filtering for practicality [4]</w:t>
      </w:r>
    </w:p>
    <w:p>
      <w:pPr>
        <w:numPr>
          <w:ilvl w:val="0"/>
          <w:numId w:val="1004"/>
        </w:numPr>
        <w:pStyle w:val="Compact"/>
      </w:pPr>
      <w:r>
        <w:t xml:space="preserve">Find the intersection between that ambition and today’s reality [4]</w:t>
      </w:r>
    </w:p>
    <w:p>
      <w:pPr>
        <w:numPr>
          <w:ilvl w:val="0"/>
          <w:numId w:val="1004"/>
        </w:numPr>
        <w:pStyle w:val="Compact"/>
      </w:pPr>
      <w:r>
        <w:t xml:space="preserve">Build from that intersection, not from today’s constraints alone [4]</w:t>
      </w:r>
    </w:p>
    <w:p>
      <w:pPr>
        <w:pStyle w:val="FirstParagraph"/>
      </w:pPr>
      <w:r>
        <w:rPr>
          <w:bCs/>
          <w:b/>
        </w:rPr>
        <w:t xml:space="preserve">Why it matters:</w:t>
      </w:r>
      <w:r>
        <w:t xml:space="preserve"> </w:t>
      </w:r>
      <w:r>
        <w:t xml:space="preserve">This creates a strategy that stays ambitious without detaching from execution [4].</w:t>
      </w:r>
    </w:p>
    <w:bookmarkEnd w:id="28"/>
    <w:bookmarkEnd w:id="29"/>
    <w:bookmarkStart w:id="32" w:name="case-studies-lessons"/>
    <w:p>
      <w:pPr>
        <w:pStyle w:val="Heading2"/>
      </w:pPr>
      <w:r>
        <w:t xml:space="preserve">Case Studies &amp; Lessons</w:t>
      </w:r>
    </w:p>
    <w:bookmarkStart w:id="30" w:name="Xcb97fb9c27023798c03ed0f8ea866a73b8707e2"/>
    <w:p>
      <w:pPr>
        <w:pStyle w:val="Heading3"/>
      </w:pPr>
      <w:r>
        <w:t xml:space="preserve">1) A $10k billboard bought precision, not scale</w:t>
      </w:r>
    </w:p>
    <w:p>
      <w:pPr>
        <w:pStyle w:val="FirstParagraph"/>
      </w:pPr>
      <w:r>
        <w:t xml:space="preserve">In one PMMF example, a chemical startup bought $10k of billboards along the exact commute of a plant manager it wanted to reach and won a contract worth millions [3].</w:t>
      </w:r>
    </w:p>
    <w:p>
      <w:pPr>
        <w:pStyle w:val="BodyText"/>
      </w:pPr>
      <w:r>
        <w:rPr>
          <w:bCs/>
          <w:b/>
        </w:rPr>
        <w:t xml:space="preserve">Lesson:</w:t>
      </w:r>
      <w:r>
        <w:t xml:space="preserve"> </w:t>
      </w:r>
      <w:r>
        <w:t xml:space="preserve">A narrow, expensive channel can outperform broad, cheap reach when the buyer is highly specific and high value [3].</w:t>
      </w:r>
    </w:p>
    <w:p>
      <w:pPr>
        <w:pStyle w:val="BodyText"/>
      </w:pPr>
      <w:r>
        <w:rPr>
          <w:bCs/>
          <w:b/>
        </w:rPr>
        <w:t xml:space="preserve">How to apply:</w:t>
      </w:r>
      <w:r>
        <w:t xml:space="preserve"> </w:t>
      </w:r>
      <w:r>
        <w:t xml:space="preserve">Define the exact person who feels the problem most, then choose distribution based on precision and relevance [3].</w:t>
      </w:r>
    </w:p>
    <w:bookmarkEnd w:id="30"/>
    <w:bookmarkStart w:id="31" w:name="X590ea152cc81d95350744b482bc8f9f315c42ab"/>
    <w:p>
      <w:pPr>
        <w:pStyle w:val="Heading3"/>
      </w:pPr>
      <w:r>
        <w:t xml:space="preserve">2) Internal adjacency created a path into PM</w:t>
      </w:r>
    </w:p>
    <w:p>
      <w:pPr>
        <w:pStyle w:val="FirstParagraph"/>
      </w:pPr>
      <w:r>
        <w:t xml:space="preserve">A fintech PM says they landed their first PM role without prior PM experience by networking, getting mentorship, and excelling in internal roles across customer support, help content, and internal training while working closely with PMs and stakeholders [8]. They describe the result as six months in the role, supported by book clubs, an AI hour, and company-covered training [8].</w:t>
      </w:r>
    </w:p>
    <w:p>
      <w:pPr>
        <w:pStyle w:val="BodyText"/>
      </w:pPr>
      <w:r>
        <w:rPr>
          <w:bCs/>
          <w:b/>
        </w:rPr>
        <w:t xml:space="preserve">Lesson:</w:t>
      </w:r>
      <w:r>
        <w:t xml:space="preserve"> </w:t>
      </w:r>
      <w:r>
        <w:t xml:space="preserve">Product judgment can be built from adjacent work that exposes you to user problems, documentation, operations, and cross-functional decision-making [8].</w:t>
      </w:r>
    </w:p>
    <w:p>
      <w:pPr>
        <w:pStyle w:val="BodyText"/>
      </w:pPr>
      <w:r>
        <w:rPr>
          <w:bCs/>
          <w:b/>
        </w:rPr>
        <w:t xml:space="preserve">How to apply:</w:t>
      </w:r>
      <w:r>
        <w:t xml:space="preserve"> </w:t>
      </w:r>
      <w:r>
        <w:t xml:space="preserve">If you want to move into PM, look for roles that increase proximity to PMs, customers, and stakeholders, then pair that exposure with mentors and structured learning [8].</w:t>
      </w:r>
    </w:p>
    <w:bookmarkEnd w:id="31"/>
    <w:bookmarkEnd w:id="32"/>
    <w:bookmarkStart w:id="35" w:name="career-corner"/>
    <w:p>
      <w:pPr>
        <w:pStyle w:val="Heading2"/>
      </w:pPr>
      <w:r>
        <w:t xml:space="preserve">Career Corner</w:t>
      </w:r>
    </w:p>
    <w:bookmarkStart w:id="33" w:name="internal-credibility-still-opens-doors"/>
    <w:p>
      <w:pPr>
        <w:pStyle w:val="Heading3"/>
      </w:pPr>
      <w:r>
        <w:t xml:space="preserve">1) Internal credibility still opens doors</w:t>
      </w:r>
    </w:p>
    <w:p>
      <w:pPr>
        <w:pStyle w:val="FirstParagraph"/>
      </w:pPr>
      <w:r>
        <w:t xml:space="preserve">This PM transition shows that internal mobility can work even without a formal PM background when it is backed by visible execution, networking, and mentorship [8].</w:t>
      </w:r>
    </w:p>
    <w:p>
      <w:pPr>
        <w:pStyle w:val="BodyText"/>
      </w:pPr>
      <w:r>
        <w:rPr>
          <w:bCs/>
          <w:b/>
        </w:rPr>
        <w:t xml:space="preserve">Why it matters:</w:t>
      </w:r>
      <w:r>
        <w:t xml:space="preserve"> </w:t>
      </w:r>
      <w:r>
        <w:t xml:space="preserve">The same PM explicitly notes that the role is changing with AI and the broader tech job market, yet this route still produced an entry point into product [8].</w:t>
      </w:r>
    </w:p>
    <w:p>
      <w:pPr>
        <w:pStyle w:val="BodyText"/>
      </w:pPr>
      <w:r>
        <w:rPr>
          <w:bCs/>
          <w:b/>
        </w:rPr>
        <w:t xml:space="preserve">How to apply:</w:t>
      </w:r>
      <w:r>
        <w:t xml:space="preserve"> </w:t>
      </w:r>
      <w:r>
        <w:t xml:space="preserve">Build a track record in PM-adjacent work, ask for mentors, and make your cross-functional contributions legible to product leaders [8].</w:t>
      </w:r>
    </w:p>
    <w:bookmarkEnd w:id="33"/>
    <w:bookmarkStart w:id="34" w:name="Xa76bef935bc88efdcd42eded8d39c08dd355aa8"/>
    <w:p>
      <w:pPr>
        <w:pStyle w:val="Heading3"/>
      </w:pPr>
      <w:r>
        <w:t xml:space="preserve">2) Treat AI fluency as part of PM development</w:t>
      </w:r>
    </w:p>
    <w:p>
      <w:pPr>
        <w:pStyle w:val="FirstParagraph"/>
      </w:pPr>
      <w:r>
        <w:t xml:space="preserve">The same team supports growth through book clubs, an AI hour, and company-funded training, and the PM sees AI as one of the forces changing the role [8].</w:t>
      </w:r>
    </w:p>
    <w:p>
      <w:pPr>
        <w:pStyle w:val="BodyText"/>
      </w:pPr>
      <w:r>
        <w:rPr>
          <w:bCs/>
          <w:b/>
        </w:rPr>
        <w:t xml:space="preserve">Why it matters:</w:t>
      </w:r>
      <w:r>
        <w:t xml:space="preserve"> </w:t>
      </w:r>
      <w:r>
        <w:t xml:space="preserve">PM development now includes both craft fundamentals and the ability to adapt to AI-driven changes in tools and workflows [8].</w:t>
      </w:r>
    </w:p>
    <w:p>
      <w:pPr>
        <w:pStyle w:val="BodyText"/>
      </w:pPr>
      <w:r>
        <w:rPr>
          <w:bCs/>
          <w:b/>
        </w:rPr>
        <w:t xml:space="preserve">How to apply:</w:t>
      </w:r>
      <w:r>
        <w:t xml:space="preserve"> </w:t>
      </w:r>
      <w:r>
        <w:t xml:space="preserve">Join recurring learning loops inside your company—or create them yourself—so AI practice becomes a habit rather than a one-off experiment [8].</w:t>
      </w:r>
    </w:p>
    <w:bookmarkEnd w:id="34"/>
    <w:bookmarkEnd w:id="35"/>
    <w:bookmarkStart w:id="50" w:name="tools-resources"/>
    <w:p>
      <w:pPr>
        <w:pStyle w:val="Heading2"/>
      </w:pPr>
      <w:r>
        <w:t xml:space="preserve">Tools &amp; Resources</w:t>
      </w:r>
    </w:p>
    <w:bookmarkStart w:id="36" w:name="the-2510-year-vision-prompt"/>
    <w:p>
      <w:pPr>
        <w:pStyle w:val="Heading3"/>
      </w:pPr>
      <w:r>
        <w:t xml:space="preserve">1) The 2/5/10-year vision prompt</w:t>
      </w:r>
    </w:p>
    <w:p>
      <w:pPr>
        <w:pStyle w:val="FirstParagraph"/>
      </w:pPr>
      <w:r>
        <w:rPr>
          <w:bCs/>
          <w:b/>
        </w:rPr>
        <w:t xml:space="preserve">What it is:</w:t>
      </w:r>
      <w:r>
        <w:t xml:space="preserve"> </w:t>
      </w:r>
      <w:r>
        <w:t xml:space="preserve">A simple planning prompt: define where you want the company or product to be in two, five, or ten years [4].</w:t>
      </w:r>
    </w:p>
    <w:p>
      <w:pPr>
        <w:pStyle w:val="BodyText"/>
      </w:pPr>
      <w:r>
        <w:rPr>
          <w:bCs/>
          <w:b/>
        </w:rPr>
        <w:t xml:space="preserve">Why explore it:</w:t>
      </w:r>
      <w:r>
        <w:t xml:space="preserve"> </w:t>
      </w:r>
      <w:r>
        <w:t xml:space="preserve">It forces strategy to start from desired outcomes rather than present-day constraints [4].</w:t>
      </w:r>
    </w:p>
    <w:p>
      <w:pPr>
        <w:pStyle w:val="BodyText"/>
      </w:pPr>
      <w:r>
        <w:rPr>
          <w:bCs/>
          <w:b/>
        </w:rPr>
        <w:t xml:space="preserve">Try it:</w:t>
      </w:r>
      <w:r>
        <w:t xml:space="preserve"> </w:t>
      </w:r>
      <w:r>
        <w:t xml:space="preserve">Run the exercise first without feasibility limits, then map where that ambition intersects with current reality [4].</w:t>
      </w:r>
    </w:p>
    <w:bookmarkEnd w:id="36"/>
    <w:bookmarkStart w:id="37" w:name="the-25-call-validation-script"/>
    <w:p>
      <w:pPr>
        <w:pStyle w:val="Heading3"/>
      </w:pPr>
      <w:r>
        <w:t xml:space="preserve">2) The 25-call validation script</w:t>
      </w:r>
    </w:p>
    <w:p>
      <w:pPr>
        <w:pStyle w:val="FirstParagraph"/>
      </w:pPr>
      <w:r>
        <w:rPr>
          <w:bCs/>
          <w:b/>
        </w:rPr>
        <w:t xml:space="preserve">What it is:</w:t>
      </w:r>
      <w:r>
        <w:t xml:space="preserve"> </w:t>
      </w:r>
      <w:r>
        <w:t xml:space="preserve">A lightweight pre-build test: write the feature list, then make 25 phone calls to see whether prospects want to learn more [5].</w:t>
      </w:r>
    </w:p>
    <w:p>
      <w:pPr>
        <w:pStyle w:val="BodyText"/>
      </w:pPr>
      <w:r>
        <w:rPr>
          <w:bCs/>
          <w:b/>
        </w:rPr>
        <w:t xml:space="preserve">Why explore it:</w:t>
      </w:r>
      <w:r>
        <w:t xml:space="preserve"> </w:t>
      </w:r>
      <w:r>
        <w:t xml:space="preserve">It is a fast way to test interest before spending time building [5].</w:t>
      </w:r>
    </w:p>
    <w:p>
      <w:pPr>
        <w:pStyle w:val="BodyText"/>
      </w:pPr>
      <w:r>
        <w:rPr>
          <w:bCs/>
          <w:b/>
        </w:rPr>
        <w:t xml:space="preserve">Try it:</w:t>
      </w:r>
      <w:r>
        <w:t xml:space="preserve"> </w:t>
      </w:r>
      <w:r>
        <w:t xml:space="preserve">Watch how hard you have to push; if response is weak, move closer to users who are already voicing the problem [6].</w:t>
      </w:r>
    </w:p>
    <w:bookmarkEnd w:id="37"/>
    <w:bookmarkStart w:id="38" w:name="complaint-led-discovery"/>
    <w:p>
      <w:pPr>
        <w:pStyle w:val="Heading3"/>
      </w:pPr>
      <w:r>
        <w:t xml:space="preserve">3) Complaint-led discovery</w:t>
      </w:r>
    </w:p>
    <w:p>
      <w:pPr>
        <w:pStyle w:val="FirstParagraph"/>
      </w:pPr>
      <w:r>
        <w:rPr>
          <w:bCs/>
          <w:b/>
        </w:rPr>
        <w:t xml:space="preserve">What it is:</w:t>
      </w:r>
      <w:r>
        <w:t xml:space="preserve"> </w:t>
      </w:r>
      <w:r>
        <w:t xml:space="preserve">A research heuristic: look for places where users are already complaining instead of relying only on cold outreach [6].</w:t>
      </w:r>
    </w:p>
    <w:p>
      <w:pPr>
        <w:pStyle w:val="BodyText"/>
      </w:pPr>
      <w:r>
        <w:rPr>
          <w:bCs/>
          <w:b/>
        </w:rPr>
        <w:t xml:space="preserve">Why explore it:</w:t>
      </w:r>
      <w:r>
        <w:t xml:space="preserve"> </w:t>
      </w:r>
      <w:r>
        <w:t xml:space="preserve">It helps identify problems that are already painful enough to motivate action [6].</w:t>
      </w:r>
    </w:p>
    <w:p>
      <w:pPr>
        <w:pStyle w:val="BodyText"/>
      </w:pPr>
      <w:r>
        <w:rPr>
          <w:bCs/>
          <w:b/>
        </w:rPr>
        <w:t xml:space="preserve">Try it:</w:t>
      </w:r>
      <w:r>
        <w:t xml:space="preserve"> </w:t>
      </w:r>
      <w:r>
        <w:t xml:space="preserve">Start your next discovery pass in communities where the target user naturally discusses frustrations [6].</w:t>
      </w:r>
    </w:p>
    <w:bookmarkEnd w:id="38"/>
    <w:bookmarkStart w:id="39" w:name="open-ended-ai-prompt-brief"/>
    <w:p>
      <w:pPr>
        <w:pStyle w:val="Heading3"/>
      </w:pPr>
      <w:r>
        <w:t xml:space="preserve">4) Open-ended AI prompt brief</w:t>
      </w:r>
    </w:p>
    <w:p>
      <w:pPr>
        <w:pStyle w:val="FirstParagraph"/>
      </w:pPr>
      <w:r>
        <w:rPr>
          <w:bCs/>
          <w:b/>
        </w:rPr>
        <w:t xml:space="preserve">What it is:</w:t>
      </w:r>
      <w:r>
        <w:t xml:space="preserve"> </w:t>
      </w:r>
      <w:r>
        <w:t xml:space="preserve">A prompting rule of thumb: use open-ended prompts with enough context instead of specific prompts that only restate your idea [1].</w:t>
      </w:r>
    </w:p>
    <w:p>
      <w:pPr>
        <w:pStyle w:val="BodyText"/>
      </w:pPr>
      <w:r>
        <w:rPr>
          <w:bCs/>
          <w:b/>
        </w:rPr>
        <w:t xml:space="preserve">Why explore it:</w:t>
      </w:r>
      <w:r>
        <w:t xml:space="preserve"> </w:t>
      </w:r>
      <w:r>
        <w:t xml:space="preserve">It can widen the solution space when you want AI to surface options you did not already have [1].</w:t>
      </w:r>
    </w:p>
    <w:p>
      <w:pPr>
        <w:pStyle w:val="BodyText"/>
      </w:pPr>
      <w:r>
        <w:rPr>
          <w:bCs/>
          <w:b/>
        </w:rPr>
        <w:t xml:space="preserve">Try it:</w:t>
      </w:r>
      <w:r>
        <w:t xml:space="preserve"> </w:t>
      </w:r>
      <w:r>
        <w:t xml:space="preserve">Rewrite one existing prompt so it explains the problem and context without locking the model into a single answer [1].</w:t>
      </w:r>
    </w:p>
    <w:bookmarkEnd w:id="39"/>
    <w:bookmarkStart w:id="40" w:name="internal-learning-loops"/>
    <w:p>
      <w:pPr>
        <w:pStyle w:val="Heading3"/>
      </w:pPr>
      <w:r>
        <w:t xml:space="preserve">5) Internal learning loops</w:t>
      </w:r>
    </w:p>
    <w:p>
      <w:pPr>
        <w:pStyle w:val="FirstParagraph"/>
      </w:pPr>
      <w:r>
        <w:rPr>
          <w:bCs/>
          <w:b/>
        </w:rPr>
        <w:t xml:space="preserve">What it is:</w:t>
      </w:r>
      <w:r>
        <w:t xml:space="preserve"> </w:t>
      </w:r>
      <w:r>
        <w:t xml:space="preserve">Book clubs, an AI hour, and company-covered training used as recurring development infrastructure inside one product team [8].</w:t>
      </w:r>
    </w:p>
    <w:p>
      <w:pPr>
        <w:pStyle w:val="BodyText"/>
      </w:pPr>
      <w:r>
        <w:rPr>
          <w:bCs/>
          <w:b/>
        </w:rPr>
        <w:t xml:space="preserve">Why explore it:</w:t>
      </w:r>
      <w:r>
        <w:t xml:space="preserve"> </w:t>
      </w:r>
      <w:r>
        <w:t xml:space="preserve">These formats make PM skill-building continuous, even when a team has limited outside PM experience [8].</w:t>
      </w:r>
    </w:p>
    <w:p>
      <w:pPr>
        <w:pStyle w:val="BodyText"/>
      </w:pPr>
      <w:r>
        <w:rPr>
          <w:bCs/>
          <w:b/>
        </w:rPr>
        <w:t xml:space="preserve">Try it:</w:t>
      </w:r>
      <w:r>
        <w:t xml:space="preserve"> </w:t>
      </w:r>
      <w:r>
        <w:t xml:space="preserve">Create a recurring cadence around shared reading, AI practice, and sponsored training instead of relying only on ad hoc learning [8].</w:t>
      </w:r>
    </w:p>
    <w:p>
      <w:r>
        <w:pict>
          <v:rect style="width:0;height:1.5pt" o:hralign="center" o:hrstd="t" o:hr="t"/>
        </w:pict>
      </w:r>
    </w:p>
    <w:bookmarkEnd w:id="40"/>
    <w:bookmarkStart w:id="49" w:name="sources"/>
    <w:p>
      <w:pPr>
        <w:pStyle w:val="Heading3"/>
      </w:pPr>
      <w:r>
        <w:t xml:space="preserve">Sources</w:t>
      </w:r>
    </w:p>
    <w:p>
      <w:pPr>
        <w:numPr>
          <w:ilvl w:val="0"/>
          <w:numId w:val="1005"/>
        </w:numPr>
        <w:pStyle w:val="Compact"/>
      </w:pPr>
      <w:hyperlink r:id="rId41">
        <w:r>
          <w:rPr>
            <w:rStyle w:val="Hyperlink"/>
          </w:rPr>
          <w:t xml:space="preserve">𝕏 post by</w:t>
        </w:r>
        <w:r>
          <w:rPr>
            <w:rStyle w:val="Hyperlink"/>
          </w:rPr>
          <w:t xml:space="preserve"> </w:t>
        </w:r>
        <w:r>
          <w:rPr>
            <w:rStyle w:val="Hyperlink"/>
          </w:rPr>
          <w:t xml:space="preserve">@rrhoover</w:t>
        </w:r>
      </w:hyperlink>
    </w:p>
    <w:p>
      <w:pPr>
        <w:numPr>
          <w:ilvl w:val="0"/>
          <w:numId w:val="1005"/>
        </w:numPr>
        <w:pStyle w:val="Compact"/>
      </w:pPr>
      <w:hyperlink r:id="rId42">
        <w:r>
          <w:rPr>
            <w:rStyle w:val="Hyperlink"/>
          </w:rPr>
          <w:t xml:space="preserve">𝕏 post by</w:t>
        </w:r>
        <w:r>
          <w:rPr>
            <w:rStyle w:val="Hyperlink"/>
          </w:rPr>
          <w:t xml:space="preserve"> </w:t>
        </w:r>
        <w:r>
          <w:rPr>
            <w:rStyle w:val="Hyperlink"/>
          </w:rPr>
          <w:t xml:space="preserve">@andrewchen</w:t>
        </w:r>
      </w:hyperlink>
    </w:p>
    <w:p>
      <w:pPr>
        <w:numPr>
          <w:ilvl w:val="0"/>
          <w:numId w:val="1005"/>
        </w:numPr>
        <w:pStyle w:val="Compact"/>
      </w:pPr>
      <w:hyperlink r:id="rId43">
        <w:r>
          <w:rPr>
            <w:rStyle w:val="Hyperlink"/>
          </w:rPr>
          <w:t xml:space="preserve">r/startups comment by u/Impressive_Order60</w:t>
        </w:r>
      </w:hyperlink>
    </w:p>
    <w:p>
      <w:pPr>
        <w:numPr>
          <w:ilvl w:val="0"/>
          <w:numId w:val="1005"/>
        </w:numPr>
        <w:pStyle w:val="Compact"/>
      </w:pPr>
      <w:hyperlink r:id="rId44">
        <w:r>
          <w:rPr>
            <w:rStyle w:val="Hyperlink"/>
          </w:rPr>
          <w:t xml:space="preserve">𝕏 post by</w:t>
        </w:r>
        <w:r>
          <w:rPr>
            <w:rStyle w:val="Hyperlink"/>
          </w:rPr>
          <w:t xml:space="preserve"> </w:t>
        </w:r>
        <w:r>
          <w:rPr>
            <w:rStyle w:val="Hyperlink"/>
          </w:rPr>
          <w:t xml:space="preserve">@ttorres</w:t>
        </w:r>
      </w:hyperlink>
    </w:p>
    <w:p>
      <w:pPr>
        <w:numPr>
          <w:ilvl w:val="0"/>
          <w:numId w:val="1005"/>
        </w:numPr>
        <w:pStyle w:val="Compact"/>
      </w:pPr>
      <w:hyperlink r:id="rId45">
        <w:r>
          <w:rPr>
            <w:rStyle w:val="Hyperlink"/>
          </w:rPr>
          <w:t xml:space="preserve">r/startups comment by u/SovietBackhoe</w:t>
        </w:r>
      </w:hyperlink>
    </w:p>
    <w:p>
      <w:pPr>
        <w:numPr>
          <w:ilvl w:val="0"/>
          <w:numId w:val="1005"/>
        </w:numPr>
        <w:pStyle w:val="Compact"/>
      </w:pPr>
      <w:hyperlink r:id="rId46">
        <w:r>
          <w:rPr>
            <w:rStyle w:val="Hyperlink"/>
          </w:rPr>
          <w:t xml:space="preserve">r/startups comment by u/quietoddsreader</w:t>
        </w:r>
      </w:hyperlink>
    </w:p>
    <w:p>
      <w:pPr>
        <w:numPr>
          <w:ilvl w:val="0"/>
          <w:numId w:val="1005"/>
        </w:numPr>
        <w:pStyle w:val="Compact"/>
      </w:pPr>
      <w:hyperlink r:id="rId47">
        <w:r>
          <w:rPr>
            <w:rStyle w:val="Hyperlink"/>
          </w:rPr>
          <w:t xml:space="preserve">r/startups comment by u/Ok_Dance2260</w:t>
        </w:r>
      </w:hyperlink>
    </w:p>
    <w:p>
      <w:pPr>
        <w:numPr>
          <w:ilvl w:val="0"/>
          <w:numId w:val="1005"/>
        </w:numPr>
        <w:pStyle w:val="Compact"/>
      </w:pPr>
      <w:hyperlink r:id="rId48">
        <w:r>
          <w:rPr>
            <w:rStyle w:val="Hyperlink"/>
          </w:rPr>
          <w:t xml:space="preserve">r/ProductMgmt post by u/BRjuju</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s://www.reddit.com/r/ProductMgmt/comments/1sciald/" TargetMode="External" /><Relationship Type="http://schemas.openxmlformats.org/officeDocument/2006/relationships/hyperlink" Id="rId43" Target="https://www.reddit.com/r/startups/comments/1scsreq/comment/oedoav5/" TargetMode="External" /><Relationship Type="http://schemas.openxmlformats.org/officeDocument/2006/relationships/hyperlink" Id="rId47" Target="https://www.reddit.com/r/startups/comments/1scsreq/comment/oedof0q/" TargetMode="External" /><Relationship Type="http://schemas.openxmlformats.org/officeDocument/2006/relationships/hyperlink" Id="rId45" Target="https://www.reddit.com/r/startups/comments/1scsreq/comment/oedyp6z/" TargetMode="External" /><Relationship Type="http://schemas.openxmlformats.org/officeDocument/2006/relationships/hyperlink" Id="rId46" Target="https://www.reddit.com/r/startups/comments/1scsreq/comment/oedyty2/" TargetMode="External" /><Relationship Type="http://schemas.openxmlformats.org/officeDocument/2006/relationships/hyperlink" Id="rId42" Target="https://x.com/andrewchen/status/2040629049572384781" TargetMode="External" /><Relationship Type="http://schemas.openxmlformats.org/officeDocument/2006/relationships/hyperlink" Id="rId41" Target="https://x.com/rrhoover/status/2040439917554110504" TargetMode="External" /><Relationship Type="http://schemas.openxmlformats.org/officeDocument/2006/relationships/hyperlink" Id="rId44" Target="https://x.com/ttorres/status/2040478044310135118" TargetMode="External" /></Relationships>
</file>

<file path=word/_rels/footnotes.xml.rels><?xml version="1.0" encoding="UTF-8"?><Relationships xmlns="http://schemas.openxmlformats.org/package/2006/relationships"><Relationship Type="http://schemas.openxmlformats.org/officeDocument/2006/relationships/hyperlink" Id="rId48" Target="https://www.reddit.com/r/ProductMgmt/comments/1sciald/" TargetMode="External" /><Relationship Type="http://schemas.openxmlformats.org/officeDocument/2006/relationships/hyperlink" Id="rId43" Target="https://www.reddit.com/r/startups/comments/1scsreq/comment/oedoav5/" TargetMode="External" /><Relationship Type="http://schemas.openxmlformats.org/officeDocument/2006/relationships/hyperlink" Id="rId47" Target="https://www.reddit.com/r/startups/comments/1scsreq/comment/oedof0q/" TargetMode="External" /><Relationship Type="http://schemas.openxmlformats.org/officeDocument/2006/relationships/hyperlink" Id="rId45" Target="https://www.reddit.com/r/startups/comments/1scsreq/comment/oedyp6z/" TargetMode="External" /><Relationship Type="http://schemas.openxmlformats.org/officeDocument/2006/relationships/hyperlink" Id="rId46" Target="https://www.reddit.com/r/startups/comments/1scsreq/comment/oedyty2/" TargetMode="External" /><Relationship Type="http://schemas.openxmlformats.org/officeDocument/2006/relationships/hyperlink" Id="rId42" Target="https://x.com/andrewchen/status/2040629049572384781" TargetMode="External" /><Relationship Type="http://schemas.openxmlformats.org/officeDocument/2006/relationships/hyperlink" Id="rId41" Target="https://x.com/rrhoover/status/2040439917554110504" TargetMode="External" /><Relationship Type="http://schemas.openxmlformats.org/officeDocument/2006/relationships/hyperlink" Id="rId44" Target="https://x.com/ttorres/status/20404780443101351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Open-Ended AI, Distribution-First PMF, and Long-Horizon Vision</dc:title>
  <dc:creator>PM Daily Digest</dc:creator>
  <cp:keywords/>
  <dcterms:created xsi:type="dcterms:W3CDTF">2026-04-05T16:52:52Z</dcterms:created>
  <dcterms:modified xsi:type="dcterms:W3CDTF">2026-04-05T16:52:52Z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2026-04-05</vt:lpwstr>
  </property>
</Properties>
</file>