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Open-Weight Coding Gains Meet a New Compute and Access Race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2026-07-18</w:t>
      </w:r>
    </w:p>
    <w:bookmarkStart w:id="53" w:name="X8224297714769b2fd042cbecfa9c255e3a24131"/>
    <w:p>
      <w:pPr>
        <w:pStyle w:val="Heading1"/>
      </w:pPr>
      <w:r>
        <w:t xml:space="preserve">Open-Weight Coding Gains Meet a New Compute and Access Race</w:t>
      </w:r>
    </w:p>
    <w:p>
      <w:pPr>
        <w:pStyle w:val="FirstParagraph"/>
      </w:pPr>
      <w:r>
        <w:rPr>
          <w:iCs/>
          <w:i/>
        </w:rPr>
        <w:t xml:space="preserve">By AI High Signal Digest • July 18, 2026</w:t>
      </w:r>
    </w:p>
    <w:p>
      <w:pPr>
        <w:pStyle w:val="BodyText"/>
      </w:pPr>
      <w:r>
        <w:t xml:space="preserve">Independent Kimi K3 results, Meta’s reported Anthropic compute talks, and wider Fable 5 access lead this brief. It also covers ARC-AGI results for Inkling, production-agent tooling, AI security, and new signals in AI policy and funding.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early third-party testing is clarifying where the newest open-weight contender is genuinely competitive—and where cost and efficiency remain workload-dependent.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Kimi K3 is posting frontier-adjacent coding results, but its economics vary by evaluation.</w:t>
      </w:r>
      <w:r>
        <w:t xml:space="preserve"> </w:t>
      </w:r>
      <w:r>
        <w:t xml:space="preserve">Artificial Analysis ranks K3 joint fifth on its Coding Agent Index, with a score of 57—ahead of Opus 4.8—and reports an average cost of $3.18 per task. It leads the tested open-weight configurations, with 84% on Terminal-Bench v2 and 64% on DeepSWE. [1]</w:t>
      </w:r>
    </w:p>
    <w:p>
      <w:pPr>
        <w:numPr>
          <w:ilvl w:val="0"/>
          <w:numId w:val="1000"/>
        </w:numPr>
      </w:pPr>
      <w:r>
        <w:t xml:space="preserve">A separate DeepSWE analysis says K3 matches Claude Fable 5 at roughly 35% of its price and improves at higher pass@k. However, another hands-on comparison found that K3’s lower token price was offset by higher token use, putting its per-task cost roughly level with GPT-5.6 Sol and making Sol about four times faster on the cited workloads. [2, 3]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Meta is in early talks to sell compute to Anthropic in a deal reportedly worth up to $10 billion.</w:t>
      </w:r>
      <w:r>
        <w:t xml:space="preserve"> </w:t>
      </w:r>
      <w:r>
        <w:t xml:space="preserve">If completed, the arrangement could mark the start of a cloud-computing business for Meta as it faces investor pressure around AI spending. [4]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Anthropic is widening Fable 5 access after a staged rollout constrained by demand.</w:t>
      </w:r>
      <w:r>
        <w:t xml:space="preserve"> </w:t>
      </w:r>
      <w:r>
        <w:t xml:space="preserve">From July 20, Max and Team Premium subscribers will receive Fable 5 at 50% of plan limits; Pro and Team Standard users retain credit-based access and receive a one-time $100 credit. [5]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evaluation and agent design are shifting toward measurable task performance, controllable workflows, and real-world validation.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Thinking Machines’ Inkling now leads evaluated open-weight models on ARC-AGI.</w:t>
      </w:r>
      <w:r>
        <w:t xml:space="preserve"> </w:t>
      </w:r>
      <w:r>
        <w:t xml:space="preserve">ARC Prize reports scores of 79.5% on ARC-AGI-1 at $0.30 per task and 36.5% on ARC-AGI-2 at $0.64 per task. [6]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MemoHarness proposes improving agents by editing the harness rather than the model.</w:t>
      </w:r>
      <w:r>
        <w:t xml:space="preserve"> </w:t>
      </w:r>
      <w:r>
        <w:t xml:space="preserve">It treats context, tools, generation, orchestration, memory, and output as six controllable layers; on a shell-agent benchmark, the authors report a 0.806 score versus 0.722 for the strongest fixed-harness baseline, at lower per-task cost than the commercial baselines compared. [7]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Google DeepMind argues that science is approaching a validation bottleneck.</w:t>
      </w:r>
      <w:r>
        <w:t xml:space="preserve"> </w:t>
      </w:r>
      <w:r>
        <w:t xml:space="preserve">Its policy essay says agents can increasingly generate hypotheses and design experiments, while physical-world testing remains slow and costly. It calls for agent access, agent-ready national data, investment in validation, and agent-enabled peer review. [8, 9, 10]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vendors are packaging agent capabilities around persistent execution, coordination, and operational security.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Claude Platform has added APIs for production agents.</w:t>
      </w:r>
      <w:r>
        <w:t xml:space="preserve"> </w:t>
      </w:r>
      <w:r>
        <w:t xml:space="preserve">Anthropic highlights outcome-based self-correction for long-horizon tasks, plus multi-agent setups in which agents can use different models, prompts, and tools while sharing sandboxes or vault credentials. [11, 12, 13]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Perplexity’s Agent API now supports custom skills.</w:t>
      </w:r>
      <w:r>
        <w:t xml:space="preserve"> </w:t>
      </w:r>
      <w:r>
        <w:t xml:space="preserve">Developers can compose capabilities rather than relying on one system prompt—for example, pairing its office/PDF skill with a custom design skill to generate formatted research reports. [14]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OpenAI says GPT-5.6 Sol sets a new cybersecurity high score on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The Last Ones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cyber range.</w:t>
      </w:r>
      <w:r>
        <w:t xml:space="preserve"> </w:t>
      </w:r>
      <w:r>
        <w:t xml:space="preserve">The company says the model is already helping teams find, validate, and fix vulnerabilities through its Codex Security plugin. [15]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capital is concentrating around AI products with direct enterprise or professional workflows.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Sable raised $45 million from Sequoia and 8VC for Aidan, a computer-using AI built for real-time conversation.</w:t>
      </w:r>
      <w:r>
        <w:t xml:space="preserve"> </w:t>
      </w:r>
      <w:r>
        <w:t xml:space="preserve">Notion and Decagon are already using it for customer interactions, according to Sable. [16]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OpenEvidence is reportedly fielding offers at a $20 billion valuation.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ChatGPT for doctors</w:t>
      </w:r>
      <w:r>
        <w:t xml:space="preserve">”</w:t>
      </w:r>
      <w:r>
        <w:t xml:space="preserve"> </w:t>
      </w:r>
      <w:r>
        <w:t xml:space="preserve">company last raised at $12 billion seven months ago and has doubled annualized revenue to $300 million, according to the report. [17]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governments are confronting both access control for frontier models and the faster spread of advanced capabilities in open releases.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 report says the White House launched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Gold Eagle,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 program that would require explicit government approval for which companies can access new American frontier models.</w:t>
      </w:r>
      <w:r>
        <w:t xml:space="preserve"> </w:t>
      </w:r>
      <w:r>
        <w:t xml:space="preserve">The report characterizes participation as potentially moving beyond voluntary arrangements. [18]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UK AI Security Institute says the open/closed gap in frontier cyber capability has narrowed to 4–7 months.</w:t>
      </w:r>
      <w:r>
        <w:t xml:space="preserve"> </w:t>
      </w:r>
      <w:r>
        <w:t xml:space="preserve">It reports that GLM-5.2 matches Opus 4.5 on its long-horizon cyber range, and notes that advanced capabilities are reaching less-safeguarded open models faster than before. [19, 20]</w:t>
      </w:r>
    </w:p>
    <w:bookmarkEnd w:id="24"/>
    <w:bookmarkStart w:id="52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useful progress is also coming through domain evaluations, local deployment, and developer infrastructure.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DiligenceBench</w:t>
      </w:r>
      <w:r>
        <w:t xml:space="preserve">, a rubric-based public-equity research evaluation, found Meta Muse Spark 1.1 leading its finance harness at 57.4%. [21]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AxiomMath</w:t>
      </w:r>
      <w:r>
        <w:t xml:space="preserve"> </w:t>
      </w:r>
      <w:r>
        <w:t xml:space="preserve">published Lean-verified solutions for IMO 2026 problems. [22, 23]</w:t>
      </w:r>
    </w:p>
    <w:p>
      <w:pPr>
        <w:numPr>
          <w:ilvl w:val="0"/>
          <w:numId w:val="1006"/>
        </w:numPr>
        <w:pStyle w:val="Compact"/>
      </w:pPr>
      <w:r>
        <w:t xml:space="preserve">A Google engineer described fine-tuning Gemma 270M on a phone from 46% to 90% accuracy in 21 minutes, then running it offline at 2,000 tokens per second. [24]</w:t>
      </w:r>
    </w:p>
    <w:p>
      <w:pPr>
        <w:numPr>
          <w:ilvl w:val="0"/>
          <w:numId w:val="1006"/>
        </w:numPr>
        <w:pStyle w:val="Compact"/>
      </w:pPr>
      <w:r>
        <w:t xml:space="preserve">Cognition launched the</w:t>
      </w:r>
      <w:r>
        <w:t xml:space="preserve"> </w:t>
      </w:r>
      <w:r>
        <w:rPr>
          <w:bCs/>
          <w:b/>
        </w:rPr>
        <w:t xml:space="preserve">FrontierCode</w:t>
      </w:r>
      <w:r>
        <w:t xml:space="preserve"> </w:t>
      </w:r>
      <w:r>
        <w:t xml:space="preserve">leaderboard for models producing code intended to be merged into real projects. [25, 26]</w:t>
      </w:r>
    </w:p>
    <w:p>
      <w:r>
        <w:pict>
          <v:rect style="width:0;height:1.5pt" o:hralign="center" o:hrstd="t" o:hr="t"/>
        </w:pict>
      </w:r>
    </w:p>
    <w:bookmarkStart w:id="5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@MikeIsaac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@arcprize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@lmthang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@lmthang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@perplexitydevs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@Nim_Ravid1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@steph_palazzolo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@AndrewCurran_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@AISecurityInst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@karinanguyen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@axiommathai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@hyhieu226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@h100envy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bookmarkEnd w:id="51"/>
    <w:bookmarkEnd w:id="52"/>
    <w:bookmarkEnd w:id="5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3" Target="https://x.com/AISecurityInst/status/2078103148665667648" TargetMode="External" /><Relationship Type="http://schemas.openxmlformats.org/officeDocument/2006/relationships/hyperlink" Id="rId42" Target="https://x.com/AndrewCurran_/status/2078248560014008594" TargetMode="External" /><Relationship Type="http://schemas.openxmlformats.org/officeDocument/2006/relationships/hyperlink" Id="rId25" Target="https://x.com/ArtificialAnlys/status/2078230240766345330" TargetMode="External" /><Relationship Type="http://schemas.openxmlformats.org/officeDocument/2006/relationships/hyperlink" Id="rId35" Target="https://x.com/ClaudeDevs/status/2078251675308240973" TargetMode="External" /><Relationship Type="http://schemas.openxmlformats.org/officeDocument/2006/relationships/hyperlink" Id="rId36" Target="https://x.com/ClaudeDevs/status/2078251676843364494" TargetMode="External" /><Relationship Type="http://schemas.openxmlformats.org/officeDocument/2006/relationships/hyperlink" Id="rId37" Target="https://x.com/ClaudeDevs/status/2078251678441291779" TargetMode="External" /><Relationship Type="http://schemas.openxmlformats.org/officeDocument/2006/relationships/hyperlink" Id="rId32" Target="https://x.com/GoogleDeepMind/status/2077372568143642972" TargetMode="External" /><Relationship Type="http://schemas.openxmlformats.org/officeDocument/2006/relationships/hyperlink" Id="rId28" Target="https://x.com/MikeIsaac/status/2078152220319863235" TargetMode="External" /><Relationship Type="http://schemas.openxmlformats.org/officeDocument/2006/relationships/hyperlink" Id="rId40" Target="https://x.com/Nim_Ravid1/status/2077785419912188236" TargetMode="External" /><Relationship Type="http://schemas.openxmlformats.org/officeDocument/2006/relationships/hyperlink" Id="rId39" Target="https://x.com/OpenAI/status/2078243667081617826" TargetMode="External" /><Relationship Type="http://schemas.openxmlformats.org/officeDocument/2006/relationships/hyperlink" Id="rId30" Target="https://x.com/arcprize/status/2078141332938523032" TargetMode="External" /><Relationship Type="http://schemas.openxmlformats.org/officeDocument/2006/relationships/hyperlink" Id="rId46" Target="https://x.com/axiommathai/status/2077992738126282767" TargetMode="External" /><Relationship Type="http://schemas.openxmlformats.org/officeDocument/2006/relationships/hyperlink" Id="rId29" Target="https://x.com/claudeai/status/2078302415804379218" TargetMode="External" /><Relationship Type="http://schemas.openxmlformats.org/officeDocument/2006/relationships/hyperlink" Id="rId49" Target="https://x.com/cognition/status/2078228963403386958" TargetMode="External" /><Relationship Type="http://schemas.openxmlformats.org/officeDocument/2006/relationships/hyperlink" Id="rId50" Target="https://x.com/cognition/status/2078228965039173877" TargetMode="External" /><Relationship Type="http://schemas.openxmlformats.org/officeDocument/2006/relationships/hyperlink" Id="rId48" Target="https://x.com/h100envy/status/2077784077604692440" TargetMode="External" /><Relationship Type="http://schemas.openxmlformats.org/officeDocument/2006/relationships/hyperlink" Id="rId47" Target="https://x.com/hyhieu226/status/2078079043464012152" TargetMode="External" /><Relationship Type="http://schemas.openxmlformats.org/officeDocument/2006/relationships/hyperlink" Id="rId45" Target="https://x.com/karinanguyen/status/2078245092855525578" TargetMode="External" /><Relationship Type="http://schemas.openxmlformats.org/officeDocument/2006/relationships/hyperlink" Id="rId33" Target="https://x.com/lmthang/status/2078181664552100151" TargetMode="External" /><Relationship Type="http://schemas.openxmlformats.org/officeDocument/2006/relationships/hyperlink" Id="rId34" Target="https://x.com/lmthang/status/2078181896715190544" TargetMode="External" /><Relationship Type="http://schemas.openxmlformats.org/officeDocument/2006/relationships/hyperlink" Id="rId31" Target="https://x.com/omarsar0/status/2078122558059327745" TargetMode="External" /><Relationship Type="http://schemas.openxmlformats.org/officeDocument/2006/relationships/hyperlink" Id="rId38" Target="https://x.com/perplexitydevs/status/2078213550770991107" TargetMode="External" /><Relationship Type="http://schemas.openxmlformats.org/officeDocument/2006/relationships/hyperlink" Id="rId44" Target="https://x.com/scaling01/status/2078105835364893159" TargetMode="External" /><Relationship Type="http://schemas.openxmlformats.org/officeDocument/2006/relationships/hyperlink" Id="rId41" Target="https://x.com/steph_palazzolo/status/2078267901350424667" TargetMode="External" /><Relationship Type="http://schemas.openxmlformats.org/officeDocument/2006/relationships/hyperlink" Id="rId27" Target="https://x.com/theo/status/2078215659948052984" TargetMode="External" /><Relationship Type="http://schemas.openxmlformats.org/officeDocument/2006/relationships/hyperlink" Id="rId26" Target="https://x.com/togethercompute/status/207829020642443709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3" Target="https://x.com/AISecurityInst/status/2078103148665667648" TargetMode="External" /><Relationship Type="http://schemas.openxmlformats.org/officeDocument/2006/relationships/hyperlink" Id="rId42" Target="https://x.com/AndrewCurran_/status/2078248560014008594" TargetMode="External" /><Relationship Type="http://schemas.openxmlformats.org/officeDocument/2006/relationships/hyperlink" Id="rId25" Target="https://x.com/ArtificialAnlys/status/2078230240766345330" TargetMode="External" /><Relationship Type="http://schemas.openxmlformats.org/officeDocument/2006/relationships/hyperlink" Id="rId35" Target="https://x.com/ClaudeDevs/status/2078251675308240973" TargetMode="External" /><Relationship Type="http://schemas.openxmlformats.org/officeDocument/2006/relationships/hyperlink" Id="rId36" Target="https://x.com/ClaudeDevs/status/2078251676843364494" TargetMode="External" /><Relationship Type="http://schemas.openxmlformats.org/officeDocument/2006/relationships/hyperlink" Id="rId37" Target="https://x.com/ClaudeDevs/status/2078251678441291779" TargetMode="External" /><Relationship Type="http://schemas.openxmlformats.org/officeDocument/2006/relationships/hyperlink" Id="rId32" Target="https://x.com/GoogleDeepMind/status/2077372568143642972" TargetMode="External" /><Relationship Type="http://schemas.openxmlformats.org/officeDocument/2006/relationships/hyperlink" Id="rId28" Target="https://x.com/MikeIsaac/status/2078152220319863235" TargetMode="External" /><Relationship Type="http://schemas.openxmlformats.org/officeDocument/2006/relationships/hyperlink" Id="rId40" Target="https://x.com/Nim_Ravid1/status/2077785419912188236" TargetMode="External" /><Relationship Type="http://schemas.openxmlformats.org/officeDocument/2006/relationships/hyperlink" Id="rId39" Target="https://x.com/OpenAI/status/2078243667081617826" TargetMode="External" /><Relationship Type="http://schemas.openxmlformats.org/officeDocument/2006/relationships/hyperlink" Id="rId30" Target="https://x.com/arcprize/status/2078141332938523032" TargetMode="External" /><Relationship Type="http://schemas.openxmlformats.org/officeDocument/2006/relationships/hyperlink" Id="rId46" Target="https://x.com/axiommathai/status/2077992738126282767" TargetMode="External" /><Relationship Type="http://schemas.openxmlformats.org/officeDocument/2006/relationships/hyperlink" Id="rId29" Target="https://x.com/claudeai/status/2078302415804379218" TargetMode="External" /><Relationship Type="http://schemas.openxmlformats.org/officeDocument/2006/relationships/hyperlink" Id="rId49" Target="https://x.com/cognition/status/2078228963403386958" TargetMode="External" /><Relationship Type="http://schemas.openxmlformats.org/officeDocument/2006/relationships/hyperlink" Id="rId50" Target="https://x.com/cognition/status/2078228965039173877" TargetMode="External" /><Relationship Type="http://schemas.openxmlformats.org/officeDocument/2006/relationships/hyperlink" Id="rId48" Target="https://x.com/h100envy/status/2077784077604692440" TargetMode="External" /><Relationship Type="http://schemas.openxmlformats.org/officeDocument/2006/relationships/hyperlink" Id="rId47" Target="https://x.com/hyhieu226/status/2078079043464012152" TargetMode="External" /><Relationship Type="http://schemas.openxmlformats.org/officeDocument/2006/relationships/hyperlink" Id="rId45" Target="https://x.com/karinanguyen/status/2078245092855525578" TargetMode="External" /><Relationship Type="http://schemas.openxmlformats.org/officeDocument/2006/relationships/hyperlink" Id="rId33" Target="https://x.com/lmthang/status/2078181664552100151" TargetMode="External" /><Relationship Type="http://schemas.openxmlformats.org/officeDocument/2006/relationships/hyperlink" Id="rId34" Target="https://x.com/lmthang/status/2078181896715190544" TargetMode="External" /><Relationship Type="http://schemas.openxmlformats.org/officeDocument/2006/relationships/hyperlink" Id="rId31" Target="https://x.com/omarsar0/status/2078122558059327745" TargetMode="External" /><Relationship Type="http://schemas.openxmlformats.org/officeDocument/2006/relationships/hyperlink" Id="rId38" Target="https://x.com/perplexitydevs/status/2078213550770991107" TargetMode="External" /><Relationship Type="http://schemas.openxmlformats.org/officeDocument/2006/relationships/hyperlink" Id="rId44" Target="https://x.com/scaling01/status/2078105835364893159" TargetMode="External" /><Relationship Type="http://schemas.openxmlformats.org/officeDocument/2006/relationships/hyperlink" Id="rId41" Target="https://x.com/steph_palazzolo/status/2078267901350424667" TargetMode="External" /><Relationship Type="http://schemas.openxmlformats.org/officeDocument/2006/relationships/hyperlink" Id="rId27" Target="https://x.com/theo/status/2078215659948052984" TargetMode="External" /><Relationship Type="http://schemas.openxmlformats.org/officeDocument/2006/relationships/hyperlink" Id="rId26" Target="https://x.com/togethercompute/status/207829020642443709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Open-Weight Coding Gains Meet a New Compute and Access Race</dc:title>
  <dc:creator>AI High Signal Digest</dc:creator>
  <cp:keywords/>
  <dcterms:created xsi:type="dcterms:W3CDTF">2026-07-18T23:32:50Z</dcterms:created>
  <dcterms:modified xsi:type="dcterms:W3CDTF">2026-07-18T23:32:50Z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2026-07-18</vt:lpwstr>
  </property>
</Properties>
</file>