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Enterprise Push, NVIDIA’s Inference Stack, and Mistral Small 4</w:t>
      </w:r>
    </w:p>
    <w:p>
      <w:pPr>
        <w:pStyle w:val="Author"/>
      </w:pPr>
      <w:r>
        <w:t xml:space="preserve">AI High Signal Digest</w:t>
      </w:r>
    </w:p>
    <w:p>
      <w:pPr>
        <w:pStyle w:val="Date"/>
      </w:pPr>
      <w:r>
        <w:t xml:space="preserve">2026-03-17</w:t>
      </w:r>
    </w:p>
    <w:bookmarkStart w:id="95" w:name="X5d5ae95f3f656f6351b6e00b2d9953f96626ed2"/>
    <w:p>
      <w:pPr>
        <w:pStyle w:val="Heading1"/>
      </w:pPr>
      <w:r>
        <w:t xml:space="preserve">OpenAI’s Enterprise Push, NVIDIA’s Inference Stack, and Mistral Small 4</w:t>
      </w:r>
    </w:p>
    <w:p>
      <w:pPr>
        <w:pStyle w:val="FirstParagraph"/>
      </w:pPr>
      <w:r>
        <w:rPr>
          <w:iCs/>
          <w:i/>
        </w:rPr>
        <w:t xml:space="preserve">By AI High Signal Digest • March 17, 2026</w:t>
      </w:r>
    </w:p>
    <w:p>
      <w:pPr>
        <w:pStyle w:val="BodyText"/>
      </w:pPr>
      <w:r>
        <w:t xml:space="preserve">This brief covers OpenAI’s rapid GPT-5.4 uptake and enterprise refocus, NVIDIA’s push into inference infrastructure, Mistral’s latest open-weight release, and the newest research, products, and policy signals shaping AI deployment.</w:t>
      </w:r>
    </w:p>
    <w:bookmarkStart w:id="24" w:name="top-stories"/>
    <w:p>
      <w:pPr>
        <w:pStyle w:val="Heading2"/>
      </w:pPr>
      <w:r>
        <w:t xml:space="preserve">Top Stories</w:t>
      </w:r>
    </w:p>
    <w:p>
      <w:pPr>
        <w:pStyle w:val="FirstParagraph"/>
      </w:pPr>
      <w:r>
        <w:rPr>
          <w:iCs/>
          <w:i/>
        </w:rPr>
        <w:t xml:space="preserve">Why it matters:</w:t>
      </w:r>
      <w:r>
        <w:t xml:space="preserve"> </w:t>
      </w:r>
      <w:r>
        <w:t xml:space="preserve">This cycle centered on four shifts: enterprise and coding are driving commercial AI adoption, infrastructure vendors are optimizing for inference and long-running agents, open-weight models keep getting more capable, and agents are moving into everyday computing surfaces.</w:t>
      </w:r>
    </w:p>
    <w:bookmarkStart w:id="20" w:name="X4443d33ef1473db83b2f1e8c26abb3cb81f86cb"/>
    <w:p>
      <w:pPr>
        <w:pStyle w:val="Heading3"/>
      </w:pPr>
      <w:r>
        <w:t xml:space="preserve">1) GPT-5.4 is scaling quickly and reinforcing OpenAI’s coding-and-enterprise push</w:t>
      </w:r>
    </w:p>
    <w:p>
      <w:pPr>
        <w:pStyle w:val="FirstParagraph"/>
      </w:pPr>
      <w:r>
        <w:t xml:space="preserve">OpenAI positioned GPT-5.4 as its most capable frontier model for professional and agentic use, with a 1M-token context window, a new Tool Search API, and record scores on coding and knowledge-work benchmarks [1]. One week after launch, Greg Brockman said it was already processing 5T tokens per day, exceeding OpenAI’s total API volume from a year earlier and reaching a $1B annualized net-new revenue run rate [2]. OpenAI also said more than 1 million businesses use its products, Codex has 2M+ weekly active users, API usage jumped 20% after GPT-5.4 launched, and Frontier demand is above current capacity [3]. The Wall Street Journal reported that OpenAI is finalizing a strategy shift to refocus around coding and business users [4].</w:t>
      </w:r>
    </w:p>
    <w:p>
      <w:pPr>
        <w:pStyle w:val="BodyText"/>
      </w:pPr>
      <w:r>
        <w:rPr>
          <w:bCs/>
          <w:b/>
        </w:rPr>
        <w:t xml:space="preserve">Impact:</w:t>
      </w:r>
      <w:r>
        <w:t xml:space="preserve"> </w:t>
      </w:r>
      <w:r>
        <w:t xml:space="preserve">Product design, revenue, and company strategy are all converging around enterprise deployment and developer workflows [1, 2, 3, 4].</w:t>
      </w:r>
    </w:p>
    <w:bookmarkEnd w:id="20"/>
    <w:bookmarkStart w:id="21" w:name="X7e7dd019518991bcf5452e444b82b7cdeb63acc"/>
    <w:p>
      <w:pPr>
        <w:pStyle w:val="Heading3"/>
      </w:pPr>
      <w:r>
        <w:t xml:space="preserve">2) NVIDIA used GTC to argue that AI has entered the inference era</w:t>
      </w:r>
    </w:p>
    <w:p>
      <w:pPr>
        <w:pStyle w:val="BlockText"/>
      </w:pPr>
      <w:r>
        <w:t xml:space="preserve">“</w:t>
      </w:r>
      <w:r>
        <w:t xml:space="preserve">The inflection point of inference has arrived.</w:t>
      </w:r>
      <w:r>
        <w:t xml:space="preserve">”</w:t>
      </w:r>
      <w:r>
        <w:t xml:space="preserve"> </w:t>
      </w:r>
      <w:r>
        <w:t xml:space="preserve">[5]</w:t>
      </w:r>
    </w:p>
    <w:p>
      <w:pPr>
        <w:pStyle w:val="FirstParagraph"/>
      </w:pPr>
      <w:r>
        <w:t xml:space="preserve">NVIDIA launched Dynamo 1.0 for low-latency, high-throughput distributed inference, with disaggregated serving, agentic-aware routing, multimodal inference, topology-aware Kubernetes scaling, and native support for SGLang, TensorRT-LLM, and vLLM [6]. NVIDIA also made DGX Station available to order, positioning it as a desktop system for local autonomous agents with 748 GB of coherent memory, up to 20 petaFLOPS of AI compute, and support for open models up to 1 trillion parameters [7].</w:t>
      </w:r>
    </w:p>
    <w:p>
      <w:pPr>
        <w:pStyle w:val="BodyText"/>
      </w:pPr>
      <w:r>
        <w:rPr>
          <w:bCs/>
          <w:b/>
        </w:rPr>
        <w:t xml:space="preserve">Impact:</w:t>
      </w:r>
      <w:r>
        <w:t xml:space="preserve"> </w:t>
      </w:r>
      <w:r>
        <w:t xml:space="preserve">NVIDIA is packaging a full inference stack, from distributed serving to high-end local agent hardware, rather than competing only on training accelerators [6, 7].</w:t>
      </w:r>
    </w:p>
    <w:bookmarkEnd w:id="21"/>
    <w:bookmarkStart w:id="22" w:name="X5429ec4e4884a877f08bc719498591e4e6df080"/>
    <w:p>
      <w:pPr>
        <w:pStyle w:val="Heading3"/>
      </w:pPr>
      <w:r>
        <w:t xml:space="preserve">3) Mistral Small 4 raises the bar for open-weight general-purpose models</w:t>
      </w:r>
    </w:p>
    <w:p>
      <w:pPr>
        <w:pStyle w:val="FirstParagraph"/>
      </w:pPr>
      <w:r>
        <w:t xml:space="preserve">Mistral released Mistral Small 4 as a 119B MoE model with 128 experts, 6.5B active parameters per token, a 256K context window, configurable reasoning, and an Apache 2.0 license [8, 9]. Mistral describes it as the first model to unify the capabilities of its flagship models into one checkpoint [9]. The company says it is 40% faster with 3x more throughput [9], and vLLM shipped day-0 support with tool calling and configurable reasoning mode [8].</w:t>
      </w:r>
    </w:p>
    <w:p>
      <w:pPr>
        <w:pStyle w:val="BodyText"/>
      </w:pPr>
      <w:r>
        <w:rPr>
          <w:bCs/>
          <w:b/>
        </w:rPr>
        <w:t xml:space="preserve">Impact:</w:t>
      </w:r>
      <w:r>
        <w:t xml:space="preserve"> </w:t>
      </w:r>
      <w:r>
        <w:t xml:space="preserve">Open-weight vendors are increasingly shipping single checkpoints that combine instruct, reasoning, coding, and deployment-ready tooling [8, 9].</w:t>
      </w:r>
    </w:p>
    <w:bookmarkEnd w:id="22"/>
    <w:bookmarkStart w:id="23" w:name="Xe81b1bea8046f73d18099901bbbca33e969c304"/>
    <w:p>
      <w:pPr>
        <w:pStyle w:val="Heading3"/>
      </w:pPr>
      <w:r>
        <w:t xml:space="preserve">4) Agents are moving from chat windows into browsers, desktops, and local machines</w:t>
      </w:r>
    </w:p>
    <w:p>
      <w:pPr>
        <w:pStyle w:val="FirstParagraph"/>
      </w:pPr>
      <w:r>
        <w:t xml:space="preserve">Perplexity said Computer can now take full control of the local browser Comet, accessing any site or logged-in app with user permission and without connectors or MCPs [10, 11]. The product is available on Comet and has rolled out across iOS and Android with cross-device synchronization [10, 12, 13]. Manus launched Manus Desktop, bringing its agent to the local machine via the new</w:t>
      </w:r>
      <w:r>
        <w:t xml:space="preserve"> </w:t>
      </w:r>
      <w:r>
        <w:rPr>
          <w:iCs/>
          <w:i/>
        </w:rPr>
        <w:t xml:space="preserve">My Computer</w:t>
      </w:r>
      <w:r>
        <w:t xml:space="preserve"> </w:t>
      </w:r>
      <w:r>
        <w:t xml:space="preserve">feature [14], while Adaptive introduced an always-on personal computer built around AI agents for scheduling, software creation, and automation [15].</w:t>
      </w:r>
    </w:p>
    <w:p>
      <w:pPr>
        <w:pStyle w:val="BodyText"/>
      </w:pPr>
      <w:r>
        <w:rPr>
          <w:bCs/>
          <w:b/>
        </w:rPr>
        <w:t xml:space="preserve">Impact:</w:t>
      </w:r>
      <w:r>
        <w:t xml:space="preserve"> </w:t>
      </w:r>
      <w:r>
        <w:t xml:space="preserve">Agent interfaces are expanding from web chat to the operating environment itself [10, 14, 15].</w:t>
      </w:r>
    </w:p>
    <w:bookmarkEnd w:id="23"/>
    <w:bookmarkEnd w:id="24"/>
    <w:bookmarkStart w:id="29" w:name="research-innovation"/>
    <w:p>
      <w:pPr>
        <w:pStyle w:val="Heading2"/>
      </w:pPr>
      <w:r>
        <w:t xml:space="preserve">Research &amp; Innovation</w:t>
      </w:r>
    </w:p>
    <w:p>
      <w:pPr>
        <w:pStyle w:val="FirstParagraph"/>
      </w:pPr>
      <w:r>
        <w:rPr>
          <w:iCs/>
          <w:i/>
        </w:rPr>
        <w:t xml:space="preserve">Why it matters:</w:t>
      </w:r>
      <w:r>
        <w:t xml:space="preserve"> </w:t>
      </w:r>
      <w:r>
        <w:t xml:space="preserve">Research this cycle focused less on headline benchmark wins and more on the systems that make AI useful in practice: better scientific workflows, scalable agent skills, faster inference, and tougher evaluation.</w:t>
      </w:r>
    </w:p>
    <w:bookmarkStart w:id="25" w:name="Xb3d368b2d17301f18e789a5b1d3bf0f527920c8"/>
    <w:p>
      <w:pPr>
        <w:pStyle w:val="Heading3"/>
      </w:pPr>
      <w:r>
        <w:t xml:space="preserve">Curated scientific workflows beat raw web volume in a superconductivity study</w:t>
      </w:r>
    </w:p>
    <w:p>
      <w:pPr>
        <w:pStyle w:val="FirstParagraph"/>
      </w:pPr>
      <w:r>
        <w:t xml:space="preserve">Google Research partnered with domain experts to test six LLMs on high-temperature superconductivity and found that curated, closed-system models were the clear winners, acting as research partners by prioritizing high-quality, verified data over raw web volume [16]. Full case study: http://goo.gle/4uyAK6k [17].</w:t>
      </w:r>
    </w:p>
    <w:bookmarkEnd w:id="25"/>
    <w:bookmarkStart w:id="26" w:name="X14355dde50bef40c84a2310e62d12b3ee164e6b"/>
    <w:p>
      <w:pPr>
        <w:pStyle w:val="Heading3"/>
      </w:pPr>
      <w:r>
        <w:t xml:space="preserve">Repo mining is emerging as a path to scalable agent skill acquisition</w:t>
      </w:r>
    </w:p>
    <w:p>
      <w:pPr>
        <w:pStyle w:val="FirstParagraph"/>
      </w:pPr>
      <w:r>
        <w:t xml:space="preserve">A new framework extracts procedural knowledge from open-source repositories into standardized</w:t>
      </w:r>
      <w:r>
        <w:t xml:space="preserve"> </w:t>
      </w:r>
      <w:r>
        <w:rPr>
          <w:rStyle w:val="VerbatimChar"/>
        </w:rPr>
        <w:t xml:space="preserve">SKILL.md</w:t>
      </w:r>
      <w:r>
        <w:t xml:space="preserve"> </w:t>
      </w:r>
      <w:r>
        <w:t xml:space="preserve">files using dense retrieval and a progressive-disclosure architecture, allowing agents to discover thousands of skills without exhausting their context window [18]. Automated extraction matched human-crafted quality while improving knowledge-transfer efficiency by 40% [18]. The authors say the approach could scale capability acquisition without retraining models, though they also note it is still early [18].</w:t>
      </w:r>
    </w:p>
    <w:bookmarkEnd w:id="26"/>
    <w:bookmarkStart w:id="27" w:name="X033c4ecdbe4f3977055c35ee9d1bc6122c26010"/>
    <w:p>
      <w:pPr>
        <w:pStyle w:val="Heading3"/>
      </w:pPr>
      <w:r>
        <w:t xml:space="preserve">P-EAGLE removes a key speculative-decoding bottleneck</w:t>
      </w:r>
    </w:p>
    <w:p>
      <w:pPr>
        <w:pStyle w:val="FirstParagraph"/>
      </w:pPr>
      <w:r>
        <w:t xml:space="preserve">Amazon Science and NVIDIA AI Dev introduced P-EAGLE, which generates all K speculative draft tokens in a single forward pass instead of K sequential passes [19]. vLLM said it delivers up to 1.69x speedup over vanilla EAGLE-3 on NVIDIA B200 and keeps 5-25% gains at high concurrency [19]. It has been integrated into vLLM since v0.16.0 [19].</w:t>
      </w:r>
    </w:p>
    <w:bookmarkEnd w:id="27"/>
    <w:bookmarkStart w:id="28" w:name="X18c086043bdb482bdc60cd6f697899cced989a6"/>
    <w:p>
      <w:pPr>
        <w:pStyle w:val="Heading3"/>
      </w:pPr>
      <w:r>
        <w:t xml:space="preserve">New evaluations are exposing weak spots in current model behavior</w:t>
      </w:r>
    </w:p>
    <w:p>
      <w:pPr>
        <w:pStyle w:val="FirstParagraph"/>
      </w:pPr>
      <w:r>
        <w:t xml:space="preserve">The BS Benchmark tested 80 models on nonsense questions and found that some pushed back while others confidently invented fake metrics; one headline finding was that thinking harder made performance worse [20]. In a separate benchmark of 15 small language models across 9 tasks, Liquid AI’s LFM2-350M ranked #1 for fine-tunability, the LFM2 family took the top three spots, and commentary on the results said they also support the view that RL can degrade fine-tuneability [21, 22].</w:t>
      </w:r>
    </w:p>
    <w:bookmarkEnd w:id="28"/>
    <w:bookmarkEnd w:id="29"/>
    <w:bookmarkStart w:id="34" w:name="products-launches"/>
    <w:p>
      <w:pPr>
        <w:pStyle w:val="Heading2"/>
      </w:pPr>
      <w:r>
        <w:t xml:space="preserve">Products &amp; Launches</w:t>
      </w:r>
    </w:p>
    <w:p>
      <w:pPr>
        <w:pStyle w:val="FirstParagraph"/>
      </w:pPr>
      <w:r>
        <w:rPr>
          <w:iCs/>
          <w:i/>
        </w:rPr>
        <w:t xml:space="preserve">Why it matters:</w:t>
      </w:r>
      <w:r>
        <w:t xml:space="preserve"> </w:t>
      </w:r>
      <w:r>
        <w:t xml:space="preserve">Product teams are turning model capability into workflow primitives: subagents, multimodal embeddings, browser-native tooling, and mobile operations.</w:t>
      </w:r>
    </w:p>
    <w:bookmarkStart w:id="30" w:name="openai-made-subagents-available-in-codex"/>
    <w:p>
      <w:pPr>
        <w:pStyle w:val="Heading3"/>
      </w:pPr>
      <w:r>
        <w:t xml:space="preserve">OpenAI made subagents available in Codex</w:t>
      </w:r>
    </w:p>
    <w:p>
      <w:pPr>
        <w:pStyle w:val="FirstParagraph"/>
      </w:pPr>
      <w:r>
        <w:t xml:space="preserve">Subagents are now available to all developers in the Codex app and CLI, letting users keep the main context window clean, split work in parallel, and steer specialized agents as work unfolds [23, 24]. Greg Brockman said they make it possible to get large amounts of work done quickly [25]. Docs: https://developers.openai.com/codex/subagents/ [24].</w:t>
      </w:r>
    </w:p>
    <w:bookmarkEnd w:id="30"/>
    <w:bookmarkStart w:id="31" w:name="Xae0c7e14eb5c39510f04a72535c4c49d28374cb"/>
    <w:p>
      <w:pPr>
        <w:pStyle w:val="Heading3"/>
      </w:pPr>
      <w:r>
        <w:t xml:space="preserve">Google put multimodal embeddings into public preview</w:t>
      </w:r>
    </w:p>
    <w:p>
      <w:pPr>
        <w:pStyle w:val="FirstParagraph"/>
      </w:pPr>
      <w:r>
        <w:t xml:space="preserve">Gemini Embedding 2, Google’s first fully multimodal embedding model, is now in public preview via the Gemini API and Vertex AI [26, 27]. It maps text, images, video, and audio into one embedding space across 100+ languages, which Google positions as useful for tasks like semantic search [26, 27].</w:t>
      </w:r>
    </w:p>
    <w:bookmarkEnd w:id="31"/>
    <w:bookmarkStart w:id="32" w:name="Xd357aab74639459c2ed1be66765116933da81b8"/>
    <w:p>
      <w:pPr>
        <w:pStyle w:val="Heading3"/>
      </w:pPr>
      <w:r>
        <w:t xml:space="preserve">Developer tooling around agents kept expanding</w:t>
      </w:r>
    </w:p>
    <w:p>
      <w:pPr>
        <w:pStyle w:val="FirstParagraph"/>
      </w:pPr>
      <w:r>
        <w:t xml:space="preserve">VS Code introduced experimental Agentic Browser Tools, letting agents open pages, read content, click elements, and verify changes inside the integrated browser [28]. LangChain launched the LangGraph CLI to scaffold, test, deploy, and manage LangGraph agents from the terminal [29]. W&amp;B launched an iOS mobile app for monitoring training runs with live metrics and immediate crash alerts [30, 31].</w:t>
      </w:r>
    </w:p>
    <w:bookmarkEnd w:id="32"/>
    <w:bookmarkStart w:id="33" w:name="X765776cbe4d572a32104735f93e30f0837c26b9"/>
    <w:p>
      <w:pPr>
        <w:pStyle w:val="Heading3"/>
      </w:pPr>
      <w:r>
        <w:t xml:space="preserve">Mistral also shipped a specialized theorem-proving agent</w:t>
      </w:r>
    </w:p>
    <w:p>
      <w:pPr>
        <w:pStyle w:val="FirstParagraph"/>
      </w:pPr>
      <w:r>
        <w:t xml:space="preserve">Leanstral is Mistral’s first open-source code agent for Lean 4 and is part of the Mistral Small 4 family [32, 33].</w:t>
      </w:r>
    </w:p>
    <w:bookmarkEnd w:id="33"/>
    <w:bookmarkEnd w:id="34"/>
    <w:bookmarkStart w:id="37" w:name="industry-moves"/>
    <w:p>
      <w:pPr>
        <w:pStyle w:val="Heading2"/>
      </w:pPr>
      <w:r>
        <w:t xml:space="preserve">Industry Moves</w:t>
      </w:r>
    </w:p>
    <w:p>
      <w:pPr>
        <w:pStyle w:val="FirstParagraph"/>
      </w:pPr>
      <w:r>
        <w:rPr>
          <w:iCs/>
          <w:i/>
        </w:rPr>
        <w:t xml:space="preserve">Why it matters:</w:t>
      </w:r>
      <w:r>
        <w:t xml:space="preserve"> </w:t>
      </w:r>
      <w:r>
        <w:t xml:space="preserve">The commercial battle is increasingly about deployment, distribution, and ecosystem control around models, not just model quality alone.</w:t>
      </w:r>
    </w:p>
    <w:bookmarkStart w:id="35" w:name="Xcf123a23c1f1739b27a1c2980f655bffbf7613d"/>
    <w:p>
      <w:pPr>
        <w:pStyle w:val="Heading3"/>
      </w:pPr>
      <w:r>
        <w:t xml:space="preserve">OpenAI is building a deployment arm and a private-equity channel into enterprises</w:t>
      </w:r>
    </w:p>
    <w:p>
      <w:pPr>
        <w:pStyle w:val="FirstParagraph"/>
      </w:pPr>
      <w:r>
        <w:t xml:space="preserve">OpenAI said it is launching a dedicated deployment arm that embeds Forward Deployed Engineers inside enterprises, alongside Frontier Alliances to scale through partners [3]. Reuters-reported talks, cited in the notes, describe a proposed joint venture with TPG, Bain, Brookfield, and Advent at roughly $10B pre-money and about $4B in investor commitments [34]. OpenAI says the goal is to meet strong enterprise demand as Frontier helps companies build, deploy, and manage AI coworkers [3, 34].</w:t>
      </w:r>
    </w:p>
    <w:bookmarkEnd w:id="35"/>
    <w:bookmarkStart w:id="36" w:name="nvidias-agent-ecosystem-keeps-widening"/>
    <w:p>
      <w:pPr>
        <w:pStyle w:val="Heading3"/>
      </w:pPr>
      <w:r>
        <w:t xml:space="preserve">NVIDIA’s agent ecosystem keeps widening</w:t>
      </w:r>
    </w:p>
    <w:p>
      <w:pPr>
        <w:pStyle w:val="FirstParagraph"/>
      </w:pPr>
      <w:r>
        <w:t xml:space="preserve">LangChain announced an enterprise agentic AI platform built with NVIDIA, connecting LangGraph and Deep Agents to Nemotron 3, NIM microservices, NeMo Guardrails, NeMo Agent Toolkit, and LangSmith Observability [35]. LangChain also said its frameworks have crossed 1B downloads and that it is joining the NVIDIA Nemotron Coalition [36]. Cohere separately said it is building NVIDIA ecosystem-native models and an optimized instance of North for secure, privately deployed AI systems, including DGX Spark [37].</w:t>
      </w:r>
    </w:p>
    <w:bookmarkEnd w:id="36"/>
    <w:bookmarkEnd w:id="37"/>
    <w:bookmarkStart w:id="41" w:name="policy-regulation"/>
    <w:p>
      <w:pPr>
        <w:pStyle w:val="Heading2"/>
      </w:pPr>
      <w:r>
        <w:t xml:space="preserve">Policy &amp; Regulation</w:t>
      </w:r>
    </w:p>
    <w:p>
      <w:pPr>
        <w:pStyle w:val="FirstParagraph"/>
      </w:pPr>
      <w:r>
        <w:rPr>
          <w:iCs/>
          <w:i/>
        </w:rPr>
        <w:t xml:space="preserve">Why it matters:</w:t>
      </w:r>
      <w:r>
        <w:t xml:space="preserve"> </w:t>
      </w:r>
      <w:r>
        <w:t xml:space="preserve">Policy signals this cycle focused on how AI is priced, how risk is measured, and how national infrastructure is being framed around AI sovereignty.</w:t>
      </w:r>
    </w:p>
    <w:bookmarkStart w:id="38" w:name="X03afefbf6e2ba97d8a0b046ae36b5d07f11b248"/>
    <w:p>
      <w:pPr>
        <w:pStyle w:val="Heading3"/>
      </w:pPr>
      <w:r>
        <w:t xml:space="preserve">Personalized pricing is drawing legislative scrutiny</w:t>
      </w:r>
    </w:p>
    <w:p>
      <w:pPr>
        <w:pStyle w:val="FirstParagraph"/>
      </w:pPr>
      <w:r>
        <w:t xml:space="preserve">The Washingtonian reported that Washington Post subscription notices told readers their price had been set by an algorithm using personal data [38]. Rep. Greg Casar called this</w:t>
      </w:r>
      <w:r>
        <w:t xml:space="preserve"> </w:t>
      </w:r>
      <w:r>
        <w:t xml:space="preserve">“</w:t>
      </w:r>
      <w:r>
        <w:t xml:space="preserve">surveillance pricing,</w:t>
      </w:r>
      <w:r>
        <w:t xml:space="preserve">”</w:t>
      </w:r>
      <w:r>
        <w:t xml:space="preserve"> </w:t>
      </w:r>
      <w:r>
        <w:t xml:space="preserve">said it should be illegal, and said he has a bill to ban it [39].</w:t>
      </w:r>
    </w:p>
    <w:bookmarkEnd w:id="38"/>
    <w:bookmarkStart w:id="39" w:name="X835a54f43cbe7390c6c1f56d622dcca29ffd222"/>
    <w:p>
      <w:pPr>
        <w:pStyle w:val="Heading3"/>
      </w:pPr>
      <w:r>
        <w:t xml:space="preserve">Cyber-risk testing is getting more concrete</w:t>
      </w:r>
    </w:p>
    <w:p>
      <w:pPr>
        <w:pStyle w:val="FirstParagraph"/>
      </w:pPr>
      <w:r>
        <w:t xml:space="preserve">The AI Security Institute said it tested seven models released between August 2024 and February 2026 on two custom cyber ranges designed to replicate complex attack environments [40]. A follow-up post citing the results said Opus 4.6 scored a mean 15.6 out of 32 on a task involving theft of sensitive data from a protected internal database [41].</w:t>
      </w:r>
    </w:p>
    <w:bookmarkEnd w:id="39"/>
    <w:bookmarkStart w:id="40" w:name="X6d1f899b1ce170cd6f44f2758d084bbfa0c9c4c"/>
    <w:p>
      <w:pPr>
        <w:pStyle w:val="Heading3"/>
      </w:pPr>
      <w:r>
        <w:t xml:space="preserve">Sovereign AI remains a national infrastructure theme</w:t>
      </w:r>
    </w:p>
    <w:p>
      <w:pPr>
        <w:pStyle w:val="FirstParagraph"/>
      </w:pPr>
      <w:r>
        <w:t xml:space="preserve">Reflection said it is partnering with Shinsegae Group to build a 250-megawatt sovereign AI factory for the Republic of Korea, framing the project as open intelligence built on trust between allies and owned by the nations that need it most [42].</w:t>
      </w:r>
    </w:p>
    <w:bookmarkEnd w:id="40"/>
    <w:bookmarkEnd w:id="41"/>
    <w:bookmarkStart w:id="94" w:name="quick-takes"/>
    <w:p>
      <w:pPr>
        <w:pStyle w:val="Heading2"/>
      </w:pPr>
      <w:r>
        <w:t xml:space="preserve">Quick Takes</w:t>
      </w:r>
    </w:p>
    <w:p>
      <w:pPr>
        <w:pStyle w:val="FirstParagraph"/>
      </w:pPr>
      <w:r>
        <w:rPr>
          <w:iCs/>
          <w:i/>
        </w:rPr>
        <w:t xml:space="preserve">Why it matters:</w:t>
      </w:r>
      <w:r>
        <w:t xml:space="preserve"> </w:t>
      </w:r>
      <w:r>
        <w:t xml:space="preserve">These are smaller developments, but together they show where the stack is getting broader, faster, and more specialized.</w:t>
      </w:r>
    </w:p>
    <w:p>
      <w:pPr>
        <w:numPr>
          <w:ilvl w:val="0"/>
          <w:numId w:val="1001"/>
        </w:numPr>
        <w:pStyle w:val="Compact"/>
      </w:pPr>
      <w:r>
        <w:rPr>
          <w:bCs/>
          <w:b/>
        </w:rPr>
        <w:t xml:space="preserve">Nemotron 3 VoiceChat (V1)</w:t>
      </w:r>
      <w:r>
        <w:t xml:space="preserve"> </w:t>
      </w:r>
      <w:r>
        <w:t xml:space="preserve">became a notable open-weights speech-to-speech release, ranking as the pareto leader across conversational dynamics and speech reasoning among full-duplex open models, while still trailing leading proprietary systems [43].</w:t>
      </w:r>
    </w:p>
    <w:p>
      <w:pPr>
        <w:numPr>
          <w:ilvl w:val="0"/>
          <w:numId w:val="1001"/>
        </w:numPr>
        <w:pStyle w:val="Compact"/>
      </w:pPr>
      <w:r>
        <w:rPr>
          <w:bCs/>
          <w:b/>
        </w:rPr>
        <w:t xml:space="preserve">vLLM v0.17.0</w:t>
      </w:r>
      <w:r>
        <w:t xml:space="preserve"> </w:t>
      </w:r>
      <w:r>
        <w:t xml:space="preserve">added support for</w:t>
      </w:r>
      <w:r>
        <w:t xml:space="preserve"> </w:t>
      </w:r>
      <w:r>
        <w:rPr>
          <w:bCs/>
          <w:b/>
        </w:rPr>
        <w:t xml:space="preserve">MiniCPM-o 4.5</w:t>
      </w:r>
      <w:r>
        <w:t xml:space="preserve">, making real-time full-duplex vision, speech, and text serving production-ready through vLLM’s high-throughput engine [44].</w:t>
      </w:r>
    </w:p>
    <w:p>
      <w:pPr>
        <w:numPr>
          <w:ilvl w:val="0"/>
          <w:numId w:val="1001"/>
        </w:numPr>
        <w:pStyle w:val="Compact"/>
      </w:pPr>
      <w:r>
        <w:rPr>
          <w:bCs/>
          <w:b/>
        </w:rPr>
        <w:t xml:space="preserve">Grok 4.20 Beta Reasoning</w:t>
      </w:r>
      <w:r>
        <w:t xml:space="preserve"> </w:t>
      </w:r>
      <w:r>
        <w:t xml:space="preserve">ranked</w:t>
      </w:r>
      <w:r>
        <w:t xml:space="preserve"> </w:t>
      </w:r>
      <w:r>
        <w:rPr>
          <w:bCs/>
          <w:b/>
        </w:rPr>
        <w:t xml:space="preserve">#7</w:t>
      </w:r>
      <w:r>
        <w:t xml:space="preserve"> </w:t>
      </w:r>
      <w:r>
        <w:t xml:space="preserve">in Text Arena overall and</w:t>
      </w:r>
      <w:r>
        <w:t xml:space="preserve"> </w:t>
      </w:r>
      <w:r>
        <w:rPr>
          <w:bCs/>
          <w:b/>
        </w:rPr>
        <w:t xml:space="preserve">#28</w:t>
      </w:r>
      <w:r>
        <w:t xml:space="preserve"> </w:t>
      </w:r>
      <w:r>
        <w:t xml:space="preserve">in Code Arena, with top-10 placements in math, multi-turn, creative writing, coding, and hard prompts [45, 46].</w:t>
      </w:r>
    </w:p>
    <w:p>
      <w:pPr>
        <w:numPr>
          <w:ilvl w:val="0"/>
          <w:numId w:val="1001"/>
        </w:numPr>
        <w:pStyle w:val="Compact"/>
      </w:pPr>
      <w:r>
        <w:rPr>
          <w:bCs/>
          <w:b/>
        </w:rPr>
        <w:t xml:space="preserve">ArcticTraining</w:t>
      </w:r>
      <w:r>
        <w:t xml:space="preserve"> </w:t>
      </w:r>
      <w:r>
        <w:t xml:space="preserve">reportedly enabled full training of a</w:t>
      </w:r>
      <w:r>
        <w:t xml:space="preserve"> </w:t>
      </w:r>
      <w:r>
        <w:rPr>
          <w:bCs/>
          <w:b/>
        </w:rPr>
        <w:t xml:space="preserve">32B</w:t>
      </w:r>
      <w:r>
        <w:t xml:space="preserve"> </w:t>
      </w:r>
      <w:r>
        <w:t xml:space="preserve">model on a single</w:t>
      </w:r>
      <w:r>
        <w:t xml:space="preserve"> </w:t>
      </w:r>
      <w:r>
        <w:rPr>
          <w:bCs/>
          <w:b/>
        </w:rPr>
        <w:t xml:space="preserve">DGX Station</w:t>
      </w:r>
      <w:r>
        <w:t xml:space="preserve"> </w:t>
      </w:r>
      <w:r>
        <w:t xml:space="preserve">GPU at</w:t>
      </w:r>
      <w:r>
        <w:t xml:space="preserve"> </w:t>
      </w:r>
      <w:r>
        <w:rPr>
          <w:bCs/>
          <w:b/>
        </w:rPr>
        <w:t xml:space="preserve">136K</w:t>
      </w:r>
      <w:r>
        <w:t xml:space="preserve"> </w:t>
      </w:r>
      <w:r>
        <w:t xml:space="preserve">sequence length, with a reproducible recipe shared [47].</w:t>
      </w:r>
    </w:p>
    <w:p>
      <w:pPr>
        <w:numPr>
          <w:ilvl w:val="0"/>
          <w:numId w:val="1001"/>
        </w:numPr>
        <w:pStyle w:val="Compact"/>
      </w:pPr>
      <w:r>
        <w:rPr>
          <w:bCs/>
          <w:b/>
        </w:rPr>
        <w:t xml:space="preserve">Moonshot</w:t>
      </w:r>
      <w:r>
        <w:t xml:space="preserve"> </w:t>
      </w:r>
      <w:r>
        <w:t xml:space="preserve">uploaded the</w:t>
      </w:r>
      <w:r>
        <w:t xml:space="preserve"> </w:t>
      </w:r>
      <w:r>
        <w:rPr>
          <w:bCs/>
          <w:b/>
        </w:rPr>
        <w:t xml:space="preserve">Attention Residuals</w:t>
      </w:r>
      <w:r>
        <w:t xml:space="preserve"> </w:t>
      </w:r>
      <w:r>
        <w:t xml:space="preserve">paper to arXiv [48].</w:t>
      </w:r>
    </w:p>
    <w:p>
      <w:pPr>
        <w:numPr>
          <w:ilvl w:val="0"/>
          <w:numId w:val="1001"/>
        </w:numPr>
        <w:pStyle w:val="Compact"/>
      </w:pPr>
      <w:r>
        <w:rPr>
          <w:bCs/>
          <w:b/>
        </w:rPr>
        <w:t xml:space="preserve">DLSS 5</w:t>
      </w:r>
      <w:r>
        <w:t xml:space="preserve"> </w:t>
      </w:r>
      <w:r>
        <w:t xml:space="preserve">is slated for fall and is described by NVIDIA as bringing photorealistic lighting and materials to games [49].</w:t>
      </w:r>
    </w:p>
    <w:p>
      <w:pPr>
        <w:numPr>
          <w:ilvl w:val="0"/>
          <w:numId w:val="1001"/>
        </w:numPr>
        <w:pStyle w:val="Compact"/>
      </w:pPr>
      <w:r>
        <w:rPr>
          <w:bCs/>
          <w:b/>
        </w:rPr>
        <w:t xml:space="preserve">AssemblyAI</w:t>
      </w:r>
      <w:r>
        <w:t xml:space="preserve"> </w:t>
      </w:r>
      <w:r>
        <w:t xml:space="preserve">said real-time speaker diarization with Universal-3 Pro Streaming has hit a new bar, with live speaker labels available in demo form [50].</w:t>
      </w:r>
    </w:p>
    <w:p>
      <w:pPr>
        <w:numPr>
          <w:ilvl w:val="0"/>
          <w:numId w:val="1001"/>
        </w:numPr>
        <w:pStyle w:val="Compact"/>
      </w:pPr>
      <w:r>
        <w:rPr>
          <w:bCs/>
          <w:b/>
        </w:rPr>
        <w:t xml:space="preserve">Context Hub</w:t>
      </w:r>
      <w:r>
        <w:t xml:space="preserve"> </w:t>
      </w:r>
      <w:r>
        <w:t xml:space="preserve">crossed</w:t>
      </w:r>
      <w:r>
        <w:t xml:space="preserve"> </w:t>
      </w:r>
      <w:r>
        <w:rPr>
          <w:bCs/>
          <w:b/>
        </w:rPr>
        <w:t xml:space="preserve">6K GitHub stars</w:t>
      </w:r>
      <w:r>
        <w:t xml:space="preserve"> </w:t>
      </w:r>
      <w:r>
        <w:t xml:space="preserve">and expanded from under 100 to more than 1000 API documents; the latest release lets agents share feedback on what documentation worked, failed, or is missing [51].</w:t>
      </w:r>
    </w:p>
    <w:p>
      <w:r>
        <w:pict>
          <v:rect style="width:0;height:1.5pt" o:hralign="center" o:hrstd="t" o:hr="t"/>
        </w:pict>
      </w:r>
    </w:p>
    <w:bookmarkStart w:id="93" w:name="sources"/>
    <w:p>
      <w:pPr>
        <w:pStyle w:val="Heading3"/>
      </w:pPr>
      <w:r>
        <w:t xml:space="preserve">Sources</w:t>
      </w:r>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@dl_weekly</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@gdb</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@fidjissimo</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@WSJ</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@basetenco</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@NVIDIAAIDev</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@NVIDIAAIDev</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@vllm_project</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@MistralDevs</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@perplexity_ai</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@AravSrinivas</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@perplexity_ai</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@perplexity_ai</w:t>
        </w:r>
      </w:hyperlink>
    </w:p>
    <w:p>
      <w:pPr>
        <w:numPr>
          <w:ilvl w:val="0"/>
          <w:numId w:val="1002"/>
        </w:numPr>
        <w:pStyle w:val="Compact"/>
      </w:pPr>
      <w:hyperlink r:id="rId55">
        <w:r>
          <w:rPr>
            <w:rStyle w:val="Hyperlink"/>
          </w:rPr>
          <w:t xml:space="preserve">𝕏 post by</w:t>
        </w:r>
        <w:r>
          <w:rPr>
            <w:rStyle w:val="Hyperlink"/>
          </w:rPr>
          <w:t xml:space="preserve"> </w:t>
        </w:r>
        <w:r>
          <w:rPr>
            <w:rStyle w:val="Hyperlink"/>
          </w:rPr>
          <w:t xml:space="preserve">@ManusAI</w:t>
        </w:r>
      </w:hyperlink>
    </w:p>
    <w:p>
      <w:pPr>
        <w:numPr>
          <w:ilvl w:val="0"/>
          <w:numId w:val="1002"/>
        </w:numPr>
        <w:pStyle w:val="Compact"/>
      </w:pPr>
      <w:hyperlink r:id="rId56">
        <w:r>
          <w:rPr>
            <w:rStyle w:val="Hyperlink"/>
          </w:rPr>
          <w:t xml:space="preserve">𝕏 post by</w:t>
        </w:r>
        <w:r>
          <w:rPr>
            <w:rStyle w:val="Hyperlink"/>
          </w:rPr>
          <w:t xml:space="preserve"> </w:t>
        </w:r>
        <w:r>
          <w:rPr>
            <w:rStyle w:val="Hyperlink"/>
          </w:rPr>
          <w:t xml:space="preserve">@adaptiveai</w:t>
        </w:r>
      </w:hyperlink>
    </w:p>
    <w:p>
      <w:pPr>
        <w:numPr>
          <w:ilvl w:val="0"/>
          <w:numId w:val="1002"/>
        </w:numPr>
        <w:pStyle w:val="Compact"/>
      </w:pPr>
      <w:hyperlink r:id="rId57">
        <w:r>
          <w:rPr>
            <w:rStyle w:val="Hyperlink"/>
          </w:rPr>
          <w:t xml:space="preserve">𝕏 post by</w:t>
        </w:r>
        <w:r>
          <w:rPr>
            <w:rStyle w:val="Hyperlink"/>
          </w:rPr>
          <w:t xml:space="preserve"> </w:t>
        </w:r>
        <w:r>
          <w:rPr>
            <w:rStyle w:val="Hyperlink"/>
          </w:rPr>
          <w:t xml:space="preserve">@GoogleResearch</w:t>
        </w:r>
      </w:hyperlink>
    </w:p>
    <w:p>
      <w:pPr>
        <w:numPr>
          <w:ilvl w:val="0"/>
          <w:numId w:val="1002"/>
        </w:numPr>
        <w:pStyle w:val="Compact"/>
      </w:pPr>
      <w:hyperlink r:id="rId58">
        <w:r>
          <w:rPr>
            <w:rStyle w:val="Hyperlink"/>
          </w:rPr>
          <w:t xml:space="preserve">𝕏 post by</w:t>
        </w:r>
        <w:r>
          <w:rPr>
            <w:rStyle w:val="Hyperlink"/>
          </w:rPr>
          <w:t xml:space="preserve"> </w:t>
        </w:r>
        <w:r>
          <w:rPr>
            <w:rStyle w:val="Hyperlink"/>
          </w:rPr>
          <w:t xml:space="preserve">@GoogleResearch</w:t>
        </w:r>
      </w:hyperlink>
    </w:p>
    <w:p>
      <w:pPr>
        <w:numPr>
          <w:ilvl w:val="0"/>
          <w:numId w:val="1002"/>
        </w:numPr>
        <w:pStyle w:val="Compact"/>
      </w:pPr>
      <w:hyperlink r:id="rId59">
        <w:r>
          <w:rPr>
            <w:rStyle w:val="Hyperlink"/>
          </w:rPr>
          <w:t xml:space="preserve">𝕏 post by</w:t>
        </w:r>
        <w:r>
          <w:rPr>
            <w:rStyle w:val="Hyperlink"/>
          </w:rPr>
          <w:t xml:space="preserve"> </w:t>
        </w:r>
        <w:r>
          <w:rPr>
            <w:rStyle w:val="Hyperlink"/>
          </w:rPr>
          <w:t xml:space="preserve">@dair_ai</w:t>
        </w:r>
      </w:hyperlink>
    </w:p>
    <w:p>
      <w:pPr>
        <w:numPr>
          <w:ilvl w:val="0"/>
          <w:numId w:val="1002"/>
        </w:numPr>
        <w:pStyle w:val="Compact"/>
      </w:pPr>
      <w:hyperlink r:id="rId60">
        <w:r>
          <w:rPr>
            <w:rStyle w:val="Hyperlink"/>
          </w:rPr>
          <w:t xml:space="preserve">𝕏 post by</w:t>
        </w:r>
        <w:r>
          <w:rPr>
            <w:rStyle w:val="Hyperlink"/>
          </w:rPr>
          <w:t xml:space="preserve"> </w:t>
        </w:r>
        <w:r>
          <w:rPr>
            <w:rStyle w:val="Hyperlink"/>
          </w:rPr>
          <w:t xml:space="preserve">@vllm_project</w:t>
        </w:r>
      </w:hyperlink>
    </w:p>
    <w:p>
      <w:pPr>
        <w:numPr>
          <w:ilvl w:val="0"/>
          <w:numId w:val="1002"/>
        </w:numPr>
        <w:pStyle w:val="Compact"/>
      </w:pPr>
      <w:hyperlink r:id="rId61">
        <w:r>
          <w:rPr>
            <w:rStyle w:val="Hyperlink"/>
          </w:rPr>
          <w:t xml:space="preserve">𝕏 post by</w:t>
        </w:r>
        <w:r>
          <w:rPr>
            <w:rStyle w:val="Hyperlink"/>
          </w:rPr>
          <w:t xml:space="preserve"> </w:t>
        </w:r>
        <w:r>
          <w:rPr>
            <w:rStyle w:val="Hyperlink"/>
          </w:rPr>
          <w:t xml:space="preserve">@arena</w:t>
        </w:r>
      </w:hyperlink>
    </w:p>
    <w:p>
      <w:pPr>
        <w:numPr>
          <w:ilvl w:val="0"/>
          <w:numId w:val="1002"/>
        </w:numPr>
        <w:pStyle w:val="Compact"/>
      </w:pPr>
      <w:hyperlink r:id="rId62">
        <w:r>
          <w:rPr>
            <w:rStyle w:val="Hyperlink"/>
          </w:rPr>
          <w:t xml:space="preserve">𝕏 post by</w:t>
        </w:r>
        <w:r>
          <w:rPr>
            <w:rStyle w:val="Hyperlink"/>
          </w:rPr>
          <w:t xml:space="preserve"> </w:t>
        </w:r>
        <w:r>
          <w:rPr>
            <w:rStyle w:val="Hyperlink"/>
          </w:rPr>
          <w:t xml:space="preserve">@j_golebiowski</w:t>
        </w:r>
      </w:hyperlink>
    </w:p>
    <w:p>
      <w:pPr>
        <w:numPr>
          <w:ilvl w:val="0"/>
          <w:numId w:val="1002"/>
        </w:numPr>
        <w:pStyle w:val="Compact"/>
      </w:pPr>
      <w:hyperlink r:id="rId63">
        <w:r>
          <w:rPr>
            <w:rStyle w:val="Hyperlink"/>
          </w:rPr>
          <w:t xml:space="preserve">𝕏 post by</w:t>
        </w:r>
        <w:r>
          <w:rPr>
            <w:rStyle w:val="Hyperlink"/>
          </w:rPr>
          <w:t xml:space="preserve"> </w:t>
        </w:r>
        <w:r>
          <w:rPr>
            <w:rStyle w:val="Hyperlink"/>
          </w:rPr>
          <w:t xml:space="preserve">@maximelabonne</w:t>
        </w:r>
      </w:hyperlink>
    </w:p>
    <w:p>
      <w:pPr>
        <w:numPr>
          <w:ilvl w:val="0"/>
          <w:numId w:val="1002"/>
        </w:numPr>
        <w:pStyle w:val="Compact"/>
      </w:pPr>
      <w:hyperlink r:id="rId64">
        <w:r>
          <w:rPr>
            <w:rStyle w:val="Hyperlink"/>
          </w:rPr>
          <w:t xml:space="preserve">𝕏 post by</w:t>
        </w:r>
        <w:r>
          <w:rPr>
            <w:rStyle w:val="Hyperlink"/>
          </w:rPr>
          <w:t xml:space="preserve"> </w:t>
        </w:r>
        <w:r>
          <w:rPr>
            <w:rStyle w:val="Hyperlink"/>
          </w:rPr>
          <w:t xml:space="preserve">@OpenAIDevs</w:t>
        </w:r>
      </w:hyperlink>
    </w:p>
    <w:p>
      <w:pPr>
        <w:numPr>
          <w:ilvl w:val="0"/>
          <w:numId w:val="1002"/>
        </w:numPr>
        <w:pStyle w:val="Compact"/>
      </w:pPr>
      <w:hyperlink r:id="rId65">
        <w:r>
          <w:rPr>
            <w:rStyle w:val="Hyperlink"/>
          </w:rPr>
          <w:t xml:space="preserve">𝕏 post by</w:t>
        </w:r>
        <w:r>
          <w:rPr>
            <w:rStyle w:val="Hyperlink"/>
          </w:rPr>
          <w:t xml:space="preserve"> </w:t>
        </w:r>
        <w:r>
          <w:rPr>
            <w:rStyle w:val="Hyperlink"/>
          </w:rPr>
          <w:t xml:space="preserve">@OpenAIDevs</w:t>
        </w:r>
      </w:hyperlink>
    </w:p>
    <w:p>
      <w:pPr>
        <w:numPr>
          <w:ilvl w:val="0"/>
          <w:numId w:val="1002"/>
        </w:numPr>
        <w:pStyle w:val="Compact"/>
      </w:pPr>
      <w:hyperlink r:id="rId66">
        <w:r>
          <w:rPr>
            <w:rStyle w:val="Hyperlink"/>
          </w:rPr>
          <w:t xml:space="preserve">𝕏 post by</w:t>
        </w:r>
        <w:r>
          <w:rPr>
            <w:rStyle w:val="Hyperlink"/>
          </w:rPr>
          <w:t xml:space="preserve"> </w:t>
        </w:r>
        <w:r>
          <w:rPr>
            <w:rStyle w:val="Hyperlink"/>
          </w:rPr>
          <w:t xml:space="preserve">@gdb</w:t>
        </w:r>
      </w:hyperlink>
    </w:p>
    <w:p>
      <w:pPr>
        <w:numPr>
          <w:ilvl w:val="0"/>
          <w:numId w:val="1002"/>
        </w:numPr>
        <w:pStyle w:val="Compact"/>
      </w:pPr>
      <w:hyperlink r:id="rId67">
        <w:r>
          <w:rPr>
            <w:rStyle w:val="Hyperlink"/>
          </w:rPr>
          <w:t xml:space="preserve">𝕏 post by</w:t>
        </w:r>
        <w:r>
          <w:rPr>
            <w:rStyle w:val="Hyperlink"/>
          </w:rPr>
          <w:t xml:space="preserve"> </w:t>
        </w:r>
        <w:r>
          <w:rPr>
            <w:rStyle w:val="Hyperlink"/>
          </w:rPr>
          <w:t xml:space="preserve">@Google</w:t>
        </w:r>
      </w:hyperlink>
    </w:p>
    <w:p>
      <w:pPr>
        <w:numPr>
          <w:ilvl w:val="0"/>
          <w:numId w:val="1002"/>
        </w:numPr>
        <w:pStyle w:val="Compact"/>
      </w:pPr>
      <w:hyperlink r:id="rId68">
        <w:r>
          <w:rPr>
            <w:rStyle w:val="Hyperlink"/>
          </w:rPr>
          <w:t xml:space="preserve">𝕏 post by</w:t>
        </w:r>
        <w:r>
          <w:rPr>
            <w:rStyle w:val="Hyperlink"/>
          </w:rPr>
          <w:t xml:space="preserve"> </w:t>
        </w:r>
        <w:r>
          <w:rPr>
            <w:rStyle w:val="Hyperlink"/>
          </w:rPr>
          <w:t xml:space="preserve">@Google</w:t>
        </w:r>
      </w:hyperlink>
    </w:p>
    <w:p>
      <w:pPr>
        <w:numPr>
          <w:ilvl w:val="0"/>
          <w:numId w:val="1002"/>
        </w:numPr>
        <w:pStyle w:val="Compact"/>
      </w:pPr>
      <w:hyperlink r:id="rId69">
        <w:r>
          <w:rPr>
            <w:rStyle w:val="Hyperlink"/>
          </w:rPr>
          <w:t xml:space="preserve">𝕏 post by</w:t>
        </w:r>
        <w:r>
          <w:rPr>
            <w:rStyle w:val="Hyperlink"/>
          </w:rPr>
          <w:t xml:space="preserve"> </w:t>
        </w:r>
        <w:r>
          <w:rPr>
            <w:rStyle w:val="Hyperlink"/>
          </w:rPr>
          <w:t xml:space="preserve">@code</w:t>
        </w:r>
      </w:hyperlink>
    </w:p>
    <w:p>
      <w:pPr>
        <w:numPr>
          <w:ilvl w:val="0"/>
          <w:numId w:val="1002"/>
        </w:numPr>
        <w:pStyle w:val="Compact"/>
      </w:pPr>
      <w:hyperlink r:id="rId70">
        <w:r>
          <w:rPr>
            <w:rStyle w:val="Hyperlink"/>
          </w:rPr>
          <w:t xml:space="preserve">𝕏 post by</w:t>
        </w:r>
        <w:r>
          <w:rPr>
            <w:rStyle w:val="Hyperlink"/>
          </w:rPr>
          <w:t xml:space="preserve"> </w:t>
        </w:r>
        <w:r>
          <w:rPr>
            <w:rStyle w:val="Hyperlink"/>
          </w:rPr>
          <w:t xml:space="preserve">@LangChain</w:t>
        </w:r>
      </w:hyperlink>
    </w:p>
    <w:p>
      <w:pPr>
        <w:numPr>
          <w:ilvl w:val="0"/>
          <w:numId w:val="1002"/>
        </w:numPr>
        <w:pStyle w:val="Compact"/>
      </w:pPr>
      <w:hyperlink r:id="rId71">
        <w:r>
          <w:rPr>
            <w:rStyle w:val="Hyperlink"/>
          </w:rPr>
          <w:t xml:space="preserve">𝕏 post by</w:t>
        </w:r>
        <w:r>
          <w:rPr>
            <w:rStyle w:val="Hyperlink"/>
          </w:rPr>
          <w:t xml:space="preserve"> </w:t>
        </w:r>
        <w:r>
          <w:rPr>
            <w:rStyle w:val="Hyperlink"/>
          </w:rPr>
          <w:t xml:space="preserve">@wandb</w:t>
        </w:r>
      </w:hyperlink>
    </w:p>
    <w:p>
      <w:pPr>
        <w:numPr>
          <w:ilvl w:val="0"/>
          <w:numId w:val="1002"/>
        </w:numPr>
        <w:pStyle w:val="Compact"/>
      </w:pPr>
      <w:hyperlink r:id="rId72">
        <w:r>
          <w:rPr>
            <w:rStyle w:val="Hyperlink"/>
          </w:rPr>
          <w:t xml:space="preserve">𝕏 post by</w:t>
        </w:r>
        <w:r>
          <w:rPr>
            <w:rStyle w:val="Hyperlink"/>
          </w:rPr>
          <w:t xml:space="preserve"> </w:t>
        </w:r>
        <w:r>
          <w:rPr>
            <w:rStyle w:val="Hyperlink"/>
          </w:rPr>
          <w:t xml:space="preserve">@wandb</w:t>
        </w:r>
      </w:hyperlink>
    </w:p>
    <w:p>
      <w:pPr>
        <w:numPr>
          <w:ilvl w:val="0"/>
          <w:numId w:val="1002"/>
        </w:numPr>
        <w:pStyle w:val="Compact"/>
      </w:pPr>
      <w:hyperlink r:id="rId73">
        <w:r>
          <w:rPr>
            <w:rStyle w:val="Hyperlink"/>
          </w:rPr>
          <w:t xml:space="preserve">𝕏 post by</w:t>
        </w:r>
        <w:r>
          <w:rPr>
            <w:rStyle w:val="Hyperlink"/>
          </w:rPr>
          <w:t xml:space="preserve"> </w:t>
        </w:r>
        <w:r>
          <w:rPr>
            <w:rStyle w:val="Hyperlink"/>
          </w:rPr>
          <w:t xml:space="preserve">@MistralDevs</w:t>
        </w:r>
      </w:hyperlink>
    </w:p>
    <w:p>
      <w:pPr>
        <w:numPr>
          <w:ilvl w:val="0"/>
          <w:numId w:val="1002"/>
        </w:numPr>
        <w:pStyle w:val="Compact"/>
      </w:pPr>
      <w:hyperlink r:id="rId74">
        <w:r>
          <w:rPr>
            <w:rStyle w:val="Hyperlink"/>
          </w:rPr>
          <w:t xml:space="preserve">𝕏 post by</w:t>
        </w:r>
        <w:r>
          <w:rPr>
            <w:rStyle w:val="Hyperlink"/>
          </w:rPr>
          <w:t xml:space="preserve"> </w:t>
        </w:r>
        <w:r>
          <w:rPr>
            <w:rStyle w:val="Hyperlink"/>
          </w:rPr>
          <w:t xml:space="preserve">@scaling01</w:t>
        </w:r>
      </w:hyperlink>
    </w:p>
    <w:p>
      <w:pPr>
        <w:numPr>
          <w:ilvl w:val="0"/>
          <w:numId w:val="1002"/>
        </w:numPr>
        <w:pStyle w:val="Compact"/>
      </w:pPr>
      <w:hyperlink r:id="rId75">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76">
        <w:r>
          <w:rPr>
            <w:rStyle w:val="Hyperlink"/>
          </w:rPr>
          <w:t xml:space="preserve">𝕏 post by</w:t>
        </w:r>
        <w:r>
          <w:rPr>
            <w:rStyle w:val="Hyperlink"/>
          </w:rPr>
          <w:t xml:space="preserve"> </w:t>
        </w:r>
        <w:r>
          <w:rPr>
            <w:rStyle w:val="Hyperlink"/>
          </w:rPr>
          <w:t xml:space="preserve">@LangChain</w:t>
        </w:r>
      </w:hyperlink>
    </w:p>
    <w:p>
      <w:pPr>
        <w:numPr>
          <w:ilvl w:val="0"/>
          <w:numId w:val="1002"/>
        </w:numPr>
        <w:pStyle w:val="Compact"/>
      </w:pPr>
      <w:hyperlink r:id="rId77">
        <w:r>
          <w:rPr>
            <w:rStyle w:val="Hyperlink"/>
          </w:rPr>
          <w:t xml:space="preserve">𝕏 post by</w:t>
        </w:r>
        <w:r>
          <w:rPr>
            <w:rStyle w:val="Hyperlink"/>
          </w:rPr>
          <w:t xml:space="preserve"> </w:t>
        </w:r>
        <w:r>
          <w:rPr>
            <w:rStyle w:val="Hyperlink"/>
          </w:rPr>
          <w:t xml:space="preserve">@LangChain</w:t>
        </w:r>
      </w:hyperlink>
    </w:p>
    <w:p>
      <w:pPr>
        <w:numPr>
          <w:ilvl w:val="0"/>
          <w:numId w:val="1002"/>
        </w:numPr>
        <w:pStyle w:val="Compact"/>
      </w:pPr>
      <w:hyperlink r:id="rId78">
        <w:r>
          <w:rPr>
            <w:rStyle w:val="Hyperlink"/>
          </w:rPr>
          <w:t xml:space="preserve">𝕏 post by</w:t>
        </w:r>
        <w:r>
          <w:rPr>
            <w:rStyle w:val="Hyperlink"/>
          </w:rPr>
          <w:t xml:space="preserve"> </w:t>
        </w:r>
        <w:r>
          <w:rPr>
            <w:rStyle w:val="Hyperlink"/>
          </w:rPr>
          <w:t xml:space="preserve">@cohere</w:t>
        </w:r>
      </w:hyperlink>
    </w:p>
    <w:p>
      <w:pPr>
        <w:numPr>
          <w:ilvl w:val="0"/>
          <w:numId w:val="1002"/>
        </w:numPr>
        <w:pStyle w:val="Compact"/>
      </w:pPr>
      <w:hyperlink r:id="rId79">
        <w:r>
          <w:rPr>
            <w:rStyle w:val="Hyperlink"/>
          </w:rPr>
          <w:t xml:space="preserve">𝕏 post by</w:t>
        </w:r>
        <w:r>
          <w:rPr>
            <w:rStyle w:val="Hyperlink"/>
          </w:rPr>
          <w:t xml:space="preserve"> </w:t>
        </w:r>
        <w:r>
          <w:rPr>
            <w:rStyle w:val="Hyperlink"/>
          </w:rPr>
          <w:t xml:space="preserve">@washingtonian</w:t>
        </w:r>
      </w:hyperlink>
    </w:p>
    <w:p>
      <w:pPr>
        <w:numPr>
          <w:ilvl w:val="0"/>
          <w:numId w:val="1002"/>
        </w:numPr>
        <w:pStyle w:val="Compact"/>
      </w:pPr>
      <w:hyperlink r:id="rId80">
        <w:r>
          <w:rPr>
            <w:rStyle w:val="Hyperlink"/>
          </w:rPr>
          <w:t xml:space="preserve">𝕏 post by</w:t>
        </w:r>
        <w:r>
          <w:rPr>
            <w:rStyle w:val="Hyperlink"/>
          </w:rPr>
          <w:t xml:space="preserve"> </w:t>
        </w:r>
        <w:r>
          <w:rPr>
            <w:rStyle w:val="Hyperlink"/>
          </w:rPr>
          <w:t xml:space="preserve">@RepCasar</w:t>
        </w:r>
      </w:hyperlink>
    </w:p>
    <w:p>
      <w:pPr>
        <w:numPr>
          <w:ilvl w:val="0"/>
          <w:numId w:val="1002"/>
        </w:numPr>
        <w:pStyle w:val="Compact"/>
      </w:pPr>
      <w:hyperlink r:id="rId81">
        <w:r>
          <w:rPr>
            <w:rStyle w:val="Hyperlink"/>
          </w:rPr>
          <w:t xml:space="preserve">𝕏 post by</w:t>
        </w:r>
        <w:r>
          <w:rPr>
            <w:rStyle w:val="Hyperlink"/>
          </w:rPr>
          <w:t xml:space="preserve"> </w:t>
        </w:r>
        <w:r>
          <w:rPr>
            <w:rStyle w:val="Hyperlink"/>
          </w:rPr>
          <w:t xml:space="preserve">@AISecurityInst</w:t>
        </w:r>
      </w:hyperlink>
    </w:p>
    <w:p>
      <w:pPr>
        <w:numPr>
          <w:ilvl w:val="0"/>
          <w:numId w:val="1002"/>
        </w:numPr>
        <w:pStyle w:val="Compact"/>
      </w:pPr>
      <w:hyperlink r:id="rId82">
        <w:r>
          <w:rPr>
            <w:rStyle w:val="Hyperlink"/>
          </w:rPr>
          <w:t xml:space="preserve">𝕏 post by</w:t>
        </w:r>
        <w:r>
          <w:rPr>
            <w:rStyle w:val="Hyperlink"/>
          </w:rPr>
          <w:t xml:space="preserve"> </w:t>
        </w:r>
        <w:r>
          <w:rPr>
            <w:rStyle w:val="Hyperlink"/>
          </w:rPr>
          <w:t xml:space="preserve">@scaling01</w:t>
        </w:r>
      </w:hyperlink>
    </w:p>
    <w:p>
      <w:pPr>
        <w:numPr>
          <w:ilvl w:val="0"/>
          <w:numId w:val="1002"/>
        </w:numPr>
        <w:pStyle w:val="Compact"/>
      </w:pPr>
      <w:hyperlink r:id="rId83">
        <w:r>
          <w:rPr>
            <w:rStyle w:val="Hyperlink"/>
          </w:rPr>
          <w:t xml:space="preserve">𝕏 post by</w:t>
        </w:r>
        <w:r>
          <w:rPr>
            <w:rStyle w:val="Hyperlink"/>
          </w:rPr>
          <w:t xml:space="preserve"> </w:t>
        </w:r>
        <w:r>
          <w:rPr>
            <w:rStyle w:val="Hyperlink"/>
          </w:rPr>
          <w:t xml:space="preserve">@reflection_ai</w:t>
        </w:r>
      </w:hyperlink>
    </w:p>
    <w:p>
      <w:pPr>
        <w:numPr>
          <w:ilvl w:val="0"/>
          <w:numId w:val="1002"/>
        </w:numPr>
        <w:pStyle w:val="Compact"/>
      </w:pPr>
      <w:hyperlink r:id="rId84">
        <w:r>
          <w:rPr>
            <w:rStyle w:val="Hyperlink"/>
          </w:rPr>
          <w:t xml:space="preserve">𝕏 post by</w:t>
        </w:r>
        <w:r>
          <w:rPr>
            <w:rStyle w:val="Hyperlink"/>
          </w:rPr>
          <w:t xml:space="preserve"> </w:t>
        </w:r>
        <w:r>
          <w:rPr>
            <w:rStyle w:val="Hyperlink"/>
          </w:rPr>
          <w:t xml:space="preserve">@ArtificialAnlys</w:t>
        </w:r>
      </w:hyperlink>
    </w:p>
    <w:p>
      <w:pPr>
        <w:numPr>
          <w:ilvl w:val="0"/>
          <w:numId w:val="1002"/>
        </w:numPr>
        <w:pStyle w:val="Compact"/>
      </w:pPr>
      <w:hyperlink r:id="rId85">
        <w:r>
          <w:rPr>
            <w:rStyle w:val="Hyperlink"/>
          </w:rPr>
          <w:t xml:space="preserve">𝕏 post by</w:t>
        </w:r>
        <w:r>
          <w:rPr>
            <w:rStyle w:val="Hyperlink"/>
          </w:rPr>
          <w:t xml:space="preserve"> </w:t>
        </w:r>
        <w:r>
          <w:rPr>
            <w:rStyle w:val="Hyperlink"/>
          </w:rPr>
          <w:t xml:space="preserve">@OpenBMB</w:t>
        </w:r>
      </w:hyperlink>
    </w:p>
    <w:p>
      <w:pPr>
        <w:numPr>
          <w:ilvl w:val="0"/>
          <w:numId w:val="1002"/>
        </w:numPr>
        <w:pStyle w:val="Compact"/>
      </w:pPr>
      <w:hyperlink r:id="rId86">
        <w:r>
          <w:rPr>
            <w:rStyle w:val="Hyperlink"/>
          </w:rPr>
          <w:t xml:space="preserve">𝕏 post by</w:t>
        </w:r>
        <w:r>
          <w:rPr>
            <w:rStyle w:val="Hyperlink"/>
          </w:rPr>
          <w:t xml:space="preserve"> </w:t>
        </w:r>
        <w:r>
          <w:rPr>
            <w:rStyle w:val="Hyperlink"/>
          </w:rPr>
          <w:t xml:space="preserve">@arena</w:t>
        </w:r>
      </w:hyperlink>
    </w:p>
    <w:p>
      <w:pPr>
        <w:numPr>
          <w:ilvl w:val="0"/>
          <w:numId w:val="1002"/>
        </w:numPr>
        <w:pStyle w:val="Compact"/>
      </w:pPr>
      <w:hyperlink r:id="rId87">
        <w:r>
          <w:rPr>
            <w:rStyle w:val="Hyperlink"/>
          </w:rPr>
          <w:t xml:space="preserve">𝕏 post by</w:t>
        </w:r>
        <w:r>
          <w:rPr>
            <w:rStyle w:val="Hyperlink"/>
          </w:rPr>
          <w:t xml:space="preserve"> </w:t>
        </w:r>
        <w:r>
          <w:rPr>
            <w:rStyle w:val="Hyperlink"/>
          </w:rPr>
          <w:t xml:space="preserve">@arena</w:t>
        </w:r>
      </w:hyperlink>
    </w:p>
    <w:p>
      <w:pPr>
        <w:numPr>
          <w:ilvl w:val="0"/>
          <w:numId w:val="1002"/>
        </w:numPr>
        <w:pStyle w:val="Compact"/>
      </w:pPr>
      <w:hyperlink r:id="rId88">
        <w:r>
          <w:rPr>
            <w:rStyle w:val="Hyperlink"/>
          </w:rPr>
          <w:t xml:space="preserve">𝕏 post by</w:t>
        </w:r>
        <w:r>
          <w:rPr>
            <w:rStyle w:val="Hyperlink"/>
          </w:rPr>
          <w:t xml:space="preserve"> </w:t>
        </w:r>
        <w:r>
          <w:rPr>
            <w:rStyle w:val="Hyperlink"/>
          </w:rPr>
          <w:t xml:space="preserve">@StasBekman</w:t>
        </w:r>
      </w:hyperlink>
    </w:p>
    <w:p>
      <w:pPr>
        <w:numPr>
          <w:ilvl w:val="0"/>
          <w:numId w:val="1002"/>
        </w:numPr>
        <w:pStyle w:val="Compact"/>
      </w:pPr>
      <w:hyperlink r:id="rId89">
        <w:r>
          <w:rPr>
            <w:rStyle w:val="Hyperlink"/>
          </w:rPr>
          <w:t xml:space="preserve">𝕏 post by</w:t>
        </w:r>
        <w:r>
          <w:rPr>
            <w:rStyle w:val="Hyperlink"/>
          </w:rPr>
          <w:t xml:space="preserve"> </w:t>
        </w:r>
        <w:r>
          <w:rPr>
            <w:rStyle w:val="Hyperlink"/>
          </w:rPr>
          <w:t xml:space="preserve">@Kimi_Moonshot</w:t>
        </w:r>
      </w:hyperlink>
    </w:p>
    <w:p>
      <w:pPr>
        <w:numPr>
          <w:ilvl w:val="0"/>
          <w:numId w:val="1002"/>
        </w:numPr>
        <w:pStyle w:val="Compact"/>
      </w:pPr>
      <w:hyperlink r:id="rId90">
        <w:r>
          <w:rPr>
            <w:rStyle w:val="Hyperlink"/>
          </w:rPr>
          <w:t xml:space="preserve">𝕏 post by</w:t>
        </w:r>
        <w:r>
          <w:rPr>
            <w:rStyle w:val="Hyperlink"/>
          </w:rPr>
          <w:t xml:space="preserve"> </w:t>
        </w:r>
        <w:r>
          <w:rPr>
            <w:rStyle w:val="Hyperlink"/>
          </w:rPr>
          <w:t xml:space="preserve">@NVIDIAGeForce</w:t>
        </w:r>
      </w:hyperlink>
    </w:p>
    <w:p>
      <w:pPr>
        <w:numPr>
          <w:ilvl w:val="0"/>
          <w:numId w:val="1002"/>
        </w:numPr>
        <w:pStyle w:val="Compact"/>
      </w:pPr>
      <w:hyperlink r:id="rId91">
        <w:r>
          <w:rPr>
            <w:rStyle w:val="Hyperlink"/>
          </w:rPr>
          <w:t xml:space="preserve">𝕏 post by</w:t>
        </w:r>
        <w:r>
          <w:rPr>
            <w:rStyle w:val="Hyperlink"/>
          </w:rPr>
          <w:t xml:space="preserve"> </w:t>
        </w:r>
        <w:r>
          <w:rPr>
            <w:rStyle w:val="Hyperlink"/>
          </w:rPr>
          <w:t xml:space="preserve">@AssemblyAI</w:t>
        </w:r>
      </w:hyperlink>
    </w:p>
    <w:p>
      <w:pPr>
        <w:numPr>
          <w:ilvl w:val="0"/>
          <w:numId w:val="1002"/>
        </w:numPr>
        <w:pStyle w:val="Compact"/>
      </w:pPr>
      <w:hyperlink r:id="rId92">
        <w:r>
          <w:rPr>
            <w:rStyle w:val="Hyperlink"/>
          </w:rPr>
          <w:t xml:space="preserve">𝕏 post by</w:t>
        </w:r>
        <w:r>
          <w:rPr>
            <w:rStyle w:val="Hyperlink"/>
          </w:rPr>
          <w:t xml:space="preserve"> </w:t>
        </w:r>
        <w:r>
          <w:rPr>
            <w:rStyle w:val="Hyperlink"/>
          </w:rPr>
          <w:t xml:space="preserve">@AndrewYNg</w:t>
        </w:r>
      </w:hyperlink>
    </w:p>
    <w:bookmarkEnd w:id="93"/>
    <w:bookmarkEnd w:id="94"/>
    <w:bookmarkEnd w:id="9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1" Target="https://x.com/AISecurityInst/status/2033562026534953156" TargetMode="External" /><Relationship Type="http://schemas.openxmlformats.org/officeDocument/2006/relationships/hyperlink" Id="rId92" Target="https://x.com/AndrewYNg/status/2033577583200354812" TargetMode="External" /><Relationship Type="http://schemas.openxmlformats.org/officeDocument/2006/relationships/hyperlink" Id="rId52" Target="https://x.com/AravSrinivas/status/2033598960238277059" TargetMode="External" /><Relationship Type="http://schemas.openxmlformats.org/officeDocument/2006/relationships/hyperlink" Id="rId84" Target="https://x.com/ArtificialAnlys/status/2033642073052868861" TargetMode="External" /><Relationship Type="http://schemas.openxmlformats.org/officeDocument/2006/relationships/hyperlink" Id="rId91" Target="https://x.com/AssemblyAI/status/2033620422789571071" TargetMode="External" /><Relationship Type="http://schemas.openxmlformats.org/officeDocument/2006/relationships/hyperlink" Id="rId67" Target="https://x.com/Google/status/2033631279925891078" TargetMode="External" /><Relationship Type="http://schemas.openxmlformats.org/officeDocument/2006/relationships/hyperlink" Id="rId68" Target="https://x.com/Google/status/2033631282123706492" TargetMode="External" /><Relationship Type="http://schemas.openxmlformats.org/officeDocument/2006/relationships/hyperlink" Id="rId57" Target="https://x.com/GoogleResearch/status/2033599853297865181" TargetMode="External" /><Relationship Type="http://schemas.openxmlformats.org/officeDocument/2006/relationships/hyperlink" Id="rId58" Target="https://x.com/GoogleResearch/status/2033599854929449243" TargetMode="External" /><Relationship Type="http://schemas.openxmlformats.org/officeDocument/2006/relationships/hyperlink" Id="rId89" Target="https://x.com/Kimi_Moonshot/status/2033796781327454686" TargetMode="External" /><Relationship Type="http://schemas.openxmlformats.org/officeDocument/2006/relationships/hyperlink" Id="rId70" Target="https://x.com/LangChain/status/2033596690171629582" TargetMode="External" /><Relationship Type="http://schemas.openxmlformats.org/officeDocument/2006/relationships/hyperlink" Id="rId76" Target="https://x.com/LangChain/status/2033658575709462574" TargetMode="External" /><Relationship Type="http://schemas.openxmlformats.org/officeDocument/2006/relationships/hyperlink" Id="rId77" Target="https://x.com/LangChain/status/2033788913937195132" TargetMode="External" /><Relationship Type="http://schemas.openxmlformats.org/officeDocument/2006/relationships/hyperlink" Id="rId55" Target="https://x.com/ManusAI/status/2033558672152854712" TargetMode="External" /><Relationship Type="http://schemas.openxmlformats.org/officeDocument/2006/relationships/hyperlink" Id="rId73" Target="https://x.com/MistralDevs/status/2033621477736477077" TargetMode="External" /><Relationship Type="http://schemas.openxmlformats.org/officeDocument/2006/relationships/hyperlink" Id="rId50" Target="https://x.com/MistralDevs/status/2033654167395357082" TargetMode="External" /><Relationship Type="http://schemas.openxmlformats.org/officeDocument/2006/relationships/hyperlink" Id="rId48" Target="https://x.com/NVIDIAAIDev/status/2033650764837450125" TargetMode="External" /><Relationship Type="http://schemas.openxmlformats.org/officeDocument/2006/relationships/hyperlink" Id="rId47" Target="https://x.com/NVIDIAAIDev/status/2033657560012660779" TargetMode="External" /><Relationship Type="http://schemas.openxmlformats.org/officeDocument/2006/relationships/hyperlink" Id="rId90" Target="https://x.com/NVIDIAGeForce/status/2033617732147810782" TargetMode="External" /><Relationship Type="http://schemas.openxmlformats.org/officeDocument/2006/relationships/hyperlink" Id="rId64" Target="https://x.com/OpenAIDevs/status/2033636701848174967" TargetMode="External" /><Relationship Type="http://schemas.openxmlformats.org/officeDocument/2006/relationships/hyperlink" Id="rId65" Target="https://x.com/OpenAIDevs/status/2033636713877430747" TargetMode="External" /><Relationship Type="http://schemas.openxmlformats.org/officeDocument/2006/relationships/hyperlink" Id="rId85" Target="https://x.com/OpenBMB/status/2033417842641764436" TargetMode="External" /><Relationship Type="http://schemas.openxmlformats.org/officeDocument/2006/relationships/hyperlink" Id="rId80" Target="https://x.com/RepCasar/status/2032917783084724253" TargetMode="External" /><Relationship Type="http://schemas.openxmlformats.org/officeDocument/2006/relationships/hyperlink" Id="rId88" Target="https://x.com/StasBekman/status/2033642266691309893" TargetMode="External" /><Relationship Type="http://schemas.openxmlformats.org/officeDocument/2006/relationships/hyperlink" Id="rId45" Target="https://x.com/WSJ/status/2033691534659375236" TargetMode="External" /><Relationship Type="http://schemas.openxmlformats.org/officeDocument/2006/relationships/hyperlink" Id="rId56" Target="https://x.com/adaptiveai/status/2033560294644240551" TargetMode="External" /><Relationship Type="http://schemas.openxmlformats.org/officeDocument/2006/relationships/hyperlink" Id="rId86" Target="https://x.com/arena/status/2033652123800588419" TargetMode="External" /><Relationship Type="http://schemas.openxmlformats.org/officeDocument/2006/relationships/hyperlink" Id="rId87" Target="https://x.com/arena/status/2033652126166241601" TargetMode="External" /><Relationship Type="http://schemas.openxmlformats.org/officeDocument/2006/relationships/hyperlink" Id="rId61" Target="https://x.com/arena/status/2033710089983660448" TargetMode="External" /><Relationship Type="http://schemas.openxmlformats.org/officeDocument/2006/relationships/hyperlink" Id="rId46" Target="https://x.com/basetenco/status/2033622003018830198" TargetMode="External" /><Relationship Type="http://schemas.openxmlformats.org/officeDocument/2006/relationships/hyperlink" Id="rId69" Target="https://x.com/code/status/2033700872794910880" TargetMode="External" /><Relationship Type="http://schemas.openxmlformats.org/officeDocument/2006/relationships/hyperlink" Id="rId78" Target="https://x.com/cohere/status/2033642372404326653" TargetMode="External" /><Relationship Type="http://schemas.openxmlformats.org/officeDocument/2006/relationships/hyperlink" Id="rId59" Target="https://x.com/dair_ai/status/2033546855376916735" TargetMode="External" /><Relationship Type="http://schemas.openxmlformats.org/officeDocument/2006/relationships/hyperlink" Id="rId42" Target="https://x.com/dl_weekly/status/2033619527183778214" TargetMode="External" /><Relationship Type="http://schemas.openxmlformats.org/officeDocument/2006/relationships/hyperlink" Id="rId44" Target="https://x.com/fidjissimo/status/2033537381907710092" TargetMode="External" /><Relationship Type="http://schemas.openxmlformats.org/officeDocument/2006/relationships/hyperlink" Id="rId43" Target="https://x.com/gdb/status/2033605419726483963" TargetMode="External" /><Relationship Type="http://schemas.openxmlformats.org/officeDocument/2006/relationships/hyperlink" Id="rId66" Target="https://x.com/gdb/status/2033757784437895367" TargetMode="External" /><Relationship Type="http://schemas.openxmlformats.org/officeDocument/2006/relationships/hyperlink" Id="rId62" Target="https://x.com/j_golebiowski/status/2033611679645266280" TargetMode="External" /><Relationship Type="http://schemas.openxmlformats.org/officeDocument/2006/relationships/hyperlink" Id="rId75" Target="https://x.com/kimmonismus/status/2033575770229026950" TargetMode="External" /><Relationship Type="http://schemas.openxmlformats.org/officeDocument/2006/relationships/hyperlink" Id="rId63" Target="https://x.com/maximelabonne/status/2033621058079666336" TargetMode="External" /><Relationship Type="http://schemas.openxmlformats.org/officeDocument/2006/relationships/hyperlink" Id="rId53" Target="https://x.com/perplexity_ai/status/2032494752642568417" TargetMode="External" /><Relationship Type="http://schemas.openxmlformats.org/officeDocument/2006/relationships/hyperlink" Id="rId54" Target="https://x.com/perplexity_ai/status/2033562296077963773" TargetMode="External" /><Relationship Type="http://schemas.openxmlformats.org/officeDocument/2006/relationships/hyperlink" Id="rId51" Target="https://x.com/perplexity_ai/status/2033598416962592813" TargetMode="External" /><Relationship Type="http://schemas.openxmlformats.org/officeDocument/2006/relationships/hyperlink" Id="rId83" Target="https://x.com/reflection_ai/status/2033625079767257267" TargetMode="External" /><Relationship Type="http://schemas.openxmlformats.org/officeDocument/2006/relationships/hyperlink" Id="rId82" Target="https://x.com/scaling01/status/2033591352592650465" TargetMode="External" /><Relationship Type="http://schemas.openxmlformats.org/officeDocument/2006/relationships/hyperlink" Id="rId74" Target="https://x.com/scaling01/status/2033625927268126969" TargetMode="External" /><Relationship Type="http://schemas.openxmlformats.org/officeDocument/2006/relationships/hyperlink" Id="rId60" Target="https://x.com/vllm_project/status/2033634407634927624" TargetMode="External" /><Relationship Type="http://schemas.openxmlformats.org/officeDocument/2006/relationships/hyperlink" Id="rId49" Target="https://x.com/vllm_project/status/2033711050248581622" TargetMode="External" /><Relationship Type="http://schemas.openxmlformats.org/officeDocument/2006/relationships/hyperlink" Id="rId71" Target="https://x.com/wandb/status/2033647366579118388" TargetMode="External" /><Relationship Type="http://schemas.openxmlformats.org/officeDocument/2006/relationships/hyperlink" Id="rId72" Target="https://x.com/wandb/status/2033647451132108886" TargetMode="External" /><Relationship Type="http://schemas.openxmlformats.org/officeDocument/2006/relationships/hyperlink" Id="rId79" Target="https://x.com/washingtonian/status/2032536675201507475" TargetMode="External" /></Relationships>
</file>

<file path=word/_rels/footnotes.xml.rels><?xml version="1.0" encoding="UTF-8"?><Relationships xmlns="http://schemas.openxmlformats.org/package/2006/relationships"><Relationship Type="http://schemas.openxmlformats.org/officeDocument/2006/relationships/hyperlink" Id="rId81" Target="https://x.com/AISecurityInst/status/2033562026534953156" TargetMode="External" /><Relationship Type="http://schemas.openxmlformats.org/officeDocument/2006/relationships/hyperlink" Id="rId92" Target="https://x.com/AndrewYNg/status/2033577583200354812" TargetMode="External" /><Relationship Type="http://schemas.openxmlformats.org/officeDocument/2006/relationships/hyperlink" Id="rId52" Target="https://x.com/AravSrinivas/status/2033598960238277059" TargetMode="External" /><Relationship Type="http://schemas.openxmlformats.org/officeDocument/2006/relationships/hyperlink" Id="rId84" Target="https://x.com/ArtificialAnlys/status/2033642073052868861" TargetMode="External" /><Relationship Type="http://schemas.openxmlformats.org/officeDocument/2006/relationships/hyperlink" Id="rId91" Target="https://x.com/AssemblyAI/status/2033620422789571071" TargetMode="External" /><Relationship Type="http://schemas.openxmlformats.org/officeDocument/2006/relationships/hyperlink" Id="rId67" Target="https://x.com/Google/status/2033631279925891078" TargetMode="External" /><Relationship Type="http://schemas.openxmlformats.org/officeDocument/2006/relationships/hyperlink" Id="rId68" Target="https://x.com/Google/status/2033631282123706492" TargetMode="External" /><Relationship Type="http://schemas.openxmlformats.org/officeDocument/2006/relationships/hyperlink" Id="rId57" Target="https://x.com/GoogleResearch/status/2033599853297865181" TargetMode="External" /><Relationship Type="http://schemas.openxmlformats.org/officeDocument/2006/relationships/hyperlink" Id="rId58" Target="https://x.com/GoogleResearch/status/2033599854929449243" TargetMode="External" /><Relationship Type="http://schemas.openxmlformats.org/officeDocument/2006/relationships/hyperlink" Id="rId89" Target="https://x.com/Kimi_Moonshot/status/2033796781327454686" TargetMode="External" /><Relationship Type="http://schemas.openxmlformats.org/officeDocument/2006/relationships/hyperlink" Id="rId70" Target="https://x.com/LangChain/status/2033596690171629582" TargetMode="External" /><Relationship Type="http://schemas.openxmlformats.org/officeDocument/2006/relationships/hyperlink" Id="rId76" Target="https://x.com/LangChain/status/2033658575709462574" TargetMode="External" /><Relationship Type="http://schemas.openxmlformats.org/officeDocument/2006/relationships/hyperlink" Id="rId77" Target="https://x.com/LangChain/status/2033788913937195132" TargetMode="External" /><Relationship Type="http://schemas.openxmlformats.org/officeDocument/2006/relationships/hyperlink" Id="rId55" Target="https://x.com/ManusAI/status/2033558672152854712" TargetMode="External" /><Relationship Type="http://schemas.openxmlformats.org/officeDocument/2006/relationships/hyperlink" Id="rId73" Target="https://x.com/MistralDevs/status/2033621477736477077" TargetMode="External" /><Relationship Type="http://schemas.openxmlformats.org/officeDocument/2006/relationships/hyperlink" Id="rId50" Target="https://x.com/MistralDevs/status/2033654167395357082" TargetMode="External" /><Relationship Type="http://schemas.openxmlformats.org/officeDocument/2006/relationships/hyperlink" Id="rId48" Target="https://x.com/NVIDIAAIDev/status/2033650764837450125" TargetMode="External" /><Relationship Type="http://schemas.openxmlformats.org/officeDocument/2006/relationships/hyperlink" Id="rId47" Target="https://x.com/NVIDIAAIDev/status/2033657560012660779" TargetMode="External" /><Relationship Type="http://schemas.openxmlformats.org/officeDocument/2006/relationships/hyperlink" Id="rId90" Target="https://x.com/NVIDIAGeForce/status/2033617732147810782" TargetMode="External" /><Relationship Type="http://schemas.openxmlformats.org/officeDocument/2006/relationships/hyperlink" Id="rId64" Target="https://x.com/OpenAIDevs/status/2033636701848174967" TargetMode="External" /><Relationship Type="http://schemas.openxmlformats.org/officeDocument/2006/relationships/hyperlink" Id="rId65" Target="https://x.com/OpenAIDevs/status/2033636713877430747" TargetMode="External" /><Relationship Type="http://schemas.openxmlformats.org/officeDocument/2006/relationships/hyperlink" Id="rId85" Target="https://x.com/OpenBMB/status/2033417842641764436" TargetMode="External" /><Relationship Type="http://schemas.openxmlformats.org/officeDocument/2006/relationships/hyperlink" Id="rId80" Target="https://x.com/RepCasar/status/2032917783084724253" TargetMode="External" /><Relationship Type="http://schemas.openxmlformats.org/officeDocument/2006/relationships/hyperlink" Id="rId88" Target="https://x.com/StasBekman/status/2033642266691309893" TargetMode="External" /><Relationship Type="http://schemas.openxmlformats.org/officeDocument/2006/relationships/hyperlink" Id="rId45" Target="https://x.com/WSJ/status/2033691534659375236" TargetMode="External" /><Relationship Type="http://schemas.openxmlformats.org/officeDocument/2006/relationships/hyperlink" Id="rId56" Target="https://x.com/adaptiveai/status/2033560294644240551" TargetMode="External" /><Relationship Type="http://schemas.openxmlformats.org/officeDocument/2006/relationships/hyperlink" Id="rId86" Target="https://x.com/arena/status/2033652123800588419" TargetMode="External" /><Relationship Type="http://schemas.openxmlformats.org/officeDocument/2006/relationships/hyperlink" Id="rId87" Target="https://x.com/arena/status/2033652126166241601" TargetMode="External" /><Relationship Type="http://schemas.openxmlformats.org/officeDocument/2006/relationships/hyperlink" Id="rId61" Target="https://x.com/arena/status/2033710089983660448" TargetMode="External" /><Relationship Type="http://schemas.openxmlformats.org/officeDocument/2006/relationships/hyperlink" Id="rId46" Target="https://x.com/basetenco/status/2033622003018830198" TargetMode="External" /><Relationship Type="http://schemas.openxmlformats.org/officeDocument/2006/relationships/hyperlink" Id="rId69" Target="https://x.com/code/status/2033700872794910880" TargetMode="External" /><Relationship Type="http://schemas.openxmlformats.org/officeDocument/2006/relationships/hyperlink" Id="rId78" Target="https://x.com/cohere/status/2033642372404326653" TargetMode="External" /><Relationship Type="http://schemas.openxmlformats.org/officeDocument/2006/relationships/hyperlink" Id="rId59" Target="https://x.com/dair_ai/status/2033546855376916735" TargetMode="External" /><Relationship Type="http://schemas.openxmlformats.org/officeDocument/2006/relationships/hyperlink" Id="rId42" Target="https://x.com/dl_weekly/status/2033619527183778214" TargetMode="External" /><Relationship Type="http://schemas.openxmlformats.org/officeDocument/2006/relationships/hyperlink" Id="rId44" Target="https://x.com/fidjissimo/status/2033537381907710092" TargetMode="External" /><Relationship Type="http://schemas.openxmlformats.org/officeDocument/2006/relationships/hyperlink" Id="rId43" Target="https://x.com/gdb/status/2033605419726483963" TargetMode="External" /><Relationship Type="http://schemas.openxmlformats.org/officeDocument/2006/relationships/hyperlink" Id="rId66" Target="https://x.com/gdb/status/2033757784437895367" TargetMode="External" /><Relationship Type="http://schemas.openxmlformats.org/officeDocument/2006/relationships/hyperlink" Id="rId62" Target="https://x.com/j_golebiowski/status/2033611679645266280" TargetMode="External" /><Relationship Type="http://schemas.openxmlformats.org/officeDocument/2006/relationships/hyperlink" Id="rId75" Target="https://x.com/kimmonismus/status/2033575770229026950" TargetMode="External" /><Relationship Type="http://schemas.openxmlformats.org/officeDocument/2006/relationships/hyperlink" Id="rId63" Target="https://x.com/maximelabonne/status/2033621058079666336" TargetMode="External" /><Relationship Type="http://schemas.openxmlformats.org/officeDocument/2006/relationships/hyperlink" Id="rId53" Target="https://x.com/perplexity_ai/status/2032494752642568417" TargetMode="External" /><Relationship Type="http://schemas.openxmlformats.org/officeDocument/2006/relationships/hyperlink" Id="rId54" Target="https://x.com/perplexity_ai/status/2033562296077963773" TargetMode="External" /><Relationship Type="http://schemas.openxmlformats.org/officeDocument/2006/relationships/hyperlink" Id="rId51" Target="https://x.com/perplexity_ai/status/2033598416962592813" TargetMode="External" /><Relationship Type="http://schemas.openxmlformats.org/officeDocument/2006/relationships/hyperlink" Id="rId83" Target="https://x.com/reflection_ai/status/2033625079767257267" TargetMode="External" /><Relationship Type="http://schemas.openxmlformats.org/officeDocument/2006/relationships/hyperlink" Id="rId82" Target="https://x.com/scaling01/status/2033591352592650465" TargetMode="External" /><Relationship Type="http://schemas.openxmlformats.org/officeDocument/2006/relationships/hyperlink" Id="rId74" Target="https://x.com/scaling01/status/2033625927268126969" TargetMode="External" /><Relationship Type="http://schemas.openxmlformats.org/officeDocument/2006/relationships/hyperlink" Id="rId60" Target="https://x.com/vllm_project/status/2033634407634927624" TargetMode="External" /><Relationship Type="http://schemas.openxmlformats.org/officeDocument/2006/relationships/hyperlink" Id="rId49" Target="https://x.com/vllm_project/status/2033711050248581622" TargetMode="External" /><Relationship Type="http://schemas.openxmlformats.org/officeDocument/2006/relationships/hyperlink" Id="rId71" Target="https://x.com/wandb/status/2033647366579118388" TargetMode="External" /><Relationship Type="http://schemas.openxmlformats.org/officeDocument/2006/relationships/hyperlink" Id="rId72" Target="https://x.com/wandb/status/2033647451132108886" TargetMode="External" /><Relationship Type="http://schemas.openxmlformats.org/officeDocument/2006/relationships/hyperlink" Id="rId79" Target="https://x.com/washingtonian/status/20325366752015074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Enterprise Push, NVIDIA’s Inference Stack, and Mistral Small 4</dc:title>
  <dc:creator>AI High Signal Digest</dc:creator>
  <cp:keywords/>
  <dcterms:created xsi:type="dcterms:W3CDTF">2026-03-17T20:12:02Z</dcterms:created>
  <dcterms:modified xsi:type="dcterms:W3CDTF">2026-03-17T20:12:02Z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2026-03-17</vt:lpwstr>
  </property>
</Properties>
</file>