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Perplexity Computer launches as Aletheia solves FirstProof and Anthropic revises safety commitments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2026-02-26</w:t>
      </w:r>
    </w:p>
    <w:bookmarkStart w:id="206" w:name="Xfce809ae288cb02ae31586a39706f4762dffefd"/>
    <w:p>
      <w:pPr>
        <w:pStyle w:val="Heading1"/>
      </w:pPr>
      <w:r>
        <w:t xml:space="preserve">Perplexity Computer launches as Aletheia solves FirstProof and Anthropic revises safety commitments</w:t>
      </w:r>
    </w:p>
    <w:p>
      <w:pPr>
        <w:pStyle w:val="FirstParagraph"/>
      </w:pPr>
      <w:r>
        <w:rPr>
          <w:iCs/>
          <w:i/>
        </w:rPr>
        <w:t xml:space="preserve">By AI High Signal Digest • February 26, 2026</w:t>
      </w:r>
    </w:p>
    <w:p>
      <w:pPr>
        <w:pStyle w:val="BodyText"/>
      </w:pPr>
      <w:r>
        <w:t xml:space="preserve">A multi-model agent platform (Perplexity Computer) lands with parallel subagents, connectors, and usage-based pricing, while DeepMind’s Aletheia reports an autonomous 6/10 score on the FirstProof math challenge. The period also includes a major Anthropic safety-policy shift, a high-profile claimed Claude misuse incident, and NVIDIA’s Vera Rubin roadmap with aggressive performance-per-watt claims.</w:t>
      </w:r>
    </w:p>
    <w:bookmarkStart w:id="85" w:name="top-stories"/>
    <w:p>
      <w:pPr>
        <w:pStyle w:val="Heading2"/>
      </w:pPr>
      <w:r>
        <w:t xml:space="preserve">Top Stories</w:t>
      </w:r>
    </w:p>
    <w:bookmarkStart w:id="49" w:name="Xf2fc04317ad3d7c10eb0e184b5ea900f3edb3a9"/>
    <w:p>
      <w:pPr>
        <w:pStyle w:val="Heading3"/>
      </w:pPr>
      <w:r>
        <w:t xml:space="preserve">1) Perplexity launches</w:t>
      </w:r>
      <w:r>
        <w:t xml:space="preserve"> </w:t>
      </w:r>
      <w:r>
        <w:rPr>
          <w:bCs/>
          <w:b/>
        </w:rPr>
        <w:t xml:space="preserve">Perplexity Computer</w:t>
      </w:r>
      <w:r>
        <w:t xml:space="preserve">, a multi-model agent system for end-to-end work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agent race is increasingly about orchestration (tools, memory, connectors, and multiple specialized models working in parallel), not just a single model’s raw capability.</w:t>
      </w:r>
    </w:p>
    <w:p>
      <w:pPr>
        <w:pStyle w:val="BodyText"/>
      </w:pPr>
      <w:r>
        <w:t xml:space="preserve">Perplexity introduced</w:t>
      </w:r>
      <w:r>
        <w:t xml:space="preserve"> </w:t>
      </w:r>
      <w:r>
        <w:rPr>
          <w:bCs/>
          <w:b/>
        </w:rPr>
        <w:t xml:space="preserve">Perplexity Computer</w:t>
      </w:r>
      <w:r>
        <w:t xml:space="preserve">, positioned as one system that can</w:t>
      </w:r>
      <w:r>
        <w:t xml:space="preserve"> </w:t>
      </w:r>
      <w:r>
        <w:rPr>
          <w:bCs/>
          <w:b/>
        </w:rPr>
        <w:t xml:space="preserve">research, design, code, deploy, and manage</w:t>
      </w:r>
      <w:r>
        <w:t xml:space="preserve"> </w:t>
      </w:r>
      <w:r>
        <w:t xml:space="preserve">projects end-to-end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Key details emphasized across the launch: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Massively multi-model routing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19 models</w:t>
      </w:r>
      <w:r>
        <w:t xml:space="preserve">, with</w:t>
      </w:r>
      <w:r>
        <w:t xml:space="preserve"> </w:t>
      </w:r>
      <w:r>
        <w:rPr>
          <w:bCs/>
          <w:b/>
        </w:rPr>
        <w:t xml:space="preserve">Opus</w:t>
      </w:r>
      <w:r>
        <w:t xml:space="preserve"> </w:t>
      </w:r>
      <w:r>
        <w:t xml:space="preserve">used to match subtasks to the best model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6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Parallel subagents</w:t>
      </w:r>
      <w:r>
        <w:t xml:space="preserve">: when one agent hits an issue, it can spin up a new specialist agent; work runs asynchronously in isolated environments with filesystem access, browser control, and API connections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Personal &amp; secure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framing</w:t>
      </w:r>
      <w:r>
        <w:t xml:space="preserve">: persistent memory, files, web access, and</w:t>
      </w:r>
      <w:r>
        <w:t xml:space="preserve"> </w:t>
      </w:r>
      <w:r>
        <w:t xml:space="preserve">“</w:t>
      </w:r>
      <w:r>
        <w:t xml:space="preserve">hundreds of connectors</w:t>
      </w:r>
      <w:r>
        <w:t xml:space="preserve">”</w:t>
      </w:r>
      <w:r>
        <w:t xml:space="preserve"> </w:t>
      </w:r>
      <w:r>
        <w:t xml:space="preserve">built on Perplexity infrastructure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Pricing/packaging</w:t>
      </w:r>
      <w:r>
        <w:t xml:space="preserve">: usage-based pricing with optional sub-agent model selection and spending caps; Max users include</w:t>
      </w:r>
      <w:r>
        <w:t xml:space="preserve"> </w:t>
      </w:r>
      <w:r>
        <w:rPr>
          <w:bCs/>
          <w:b/>
        </w:rPr>
        <w:t xml:space="preserve">10,000 credits/month</w:t>
      </w:r>
      <w:r>
        <w:t xml:space="preserve"> </w:t>
      </w:r>
      <w:r>
        <w:t xml:space="preserve">and a one-time</w:t>
      </w:r>
      <w:r>
        <w:t xml:space="preserve"> </w:t>
      </w:r>
      <w:r>
        <w:rPr>
          <w:bCs/>
          <w:b/>
        </w:rPr>
        <w:t xml:space="preserve">20,000 credit</w:t>
      </w:r>
      <w:r>
        <w:t xml:space="preserve"> </w:t>
      </w:r>
      <w:r>
        <w:t xml:space="preserve">bonus that expires after 30 days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 Available on web for</w:t>
      </w:r>
      <w:r>
        <w:t xml:space="preserve"> </w:t>
      </w:r>
      <w:r>
        <w:rPr>
          <w:bCs/>
          <w:b/>
        </w:rPr>
        <w:t xml:space="preserve">Max</w:t>
      </w:r>
      <w:r>
        <w:t xml:space="preserve"> </w:t>
      </w:r>
      <w:r>
        <w:t xml:space="preserve">subscribers now;</w:t>
      </w:r>
      <w:r>
        <w:t xml:space="preserve"> </w:t>
      </w:r>
      <w:r>
        <w:rPr>
          <w:bCs/>
          <w:b/>
        </w:rPr>
        <w:t xml:space="preserve">Pro and Enterprise</w:t>
      </w:r>
      <w:r>
        <w:t xml:space="preserve"> </w:t>
      </w:r>
      <w:r>
        <w:t xml:space="preserve">“</w:t>
      </w:r>
      <w:r>
        <w:t xml:space="preserve">coming soon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FirstParagraph"/>
      </w:pPr>
      <w:r>
        <w:t xml:space="preserve">Demos shared by users and Perplexity leadership included:</w:t>
      </w:r>
    </w:p>
    <w:p>
      <w:pPr>
        <w:numPr>
          <w:ilvl w:val="0"/>
          <w:numId w:val="1002"/>
        </w:numPr>
        <w:pStyle w:val="Compact"/>
      </w:pPr>
      <w:r>
        <w:t xml:space="preserve">A real-time terminal built to analyze</w:t>
      </w:r>
      <w:r>
        <w:t xml:space="preserve"> </w:t>
      </w:r>
      <w:r>
        <w:rPr>
          <w:bCs/>
          <w:b/>
        </w:rPr>
        <w:t xml:space="preserve">$NVDA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Perplexity Finance,</w:t>
      </w:r>
      <w:r>
        <w:t xml:space="preserve">”</w:t>
      </w:r>
      <w:r>
        <w:t xml:space="preserve"> </w:t>
      </w:r>
      <w:r>
        <w:t xml:space="preserve">compared by the poster to a Bloomberg Terminal (priced at</w:t>
      </w:r>
      <w:r>
        <w:t xml:space="preserve"> </w:t>
      </w:r>
      <w:r>
        <w:rPr>
          <w:bCs/>
          <w:b/>
        </w:rPr>
        <w:t xml:space="preserve">$30,000/yr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6"/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39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An</w:t>
      </w:r>
      <w:r>
        <w:t xml:space="preserve"> </w:t>
      </w:r>
      <w:r>
        <w:t xml:space="preserve">“</w:t>
      </w:r>
      <w:r>
        <w:t xml:space="preserve">Ascii Paint</w:t>
      </w:r>
      <w:r>
        <w:t xml:space="preserve">”</w:t>
      </w:r>
      <w:r>
        <w:t xml:space="preserve"> </w:t>
      </w:r>
      <w:r>
        <w:t xml:space="preserve">app styled like an old Mac app</w:t>
      </w:r>
      <w:r>
        <w:t xml:space="preserve"> </w:t>
      </w:r>
      <w:r>
        <w:rPr>
          <w:rStyle w:val="FootnoteReference"/>
        </w:rPr>
        <w:footnoteReference w:id="41"/>
      </w:r>
      <w:r>
        <w:rPr>
          <w:rStyle w:val="FootnoteReference"/>
        </w:rPr>
        <w:footnoteReference w:id="43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 prompt-to-web-app workflow for comparing election result correlations across cities and states, with a published output app link</w:t>
      </w:r>
      <w:r>
        <w:t xml:space="preserve"> </w:t>
      </w:r>
      <w:r>
        <w:rPr>
          <w:rStyle w:val="FootnoteReference"/>
        </w:rPr>
        <w:footnoteReference w:id="44"/>
      </w:r>
      <w:r>
        <w:rPr>
          <w:rStyle w:val="FootnoteReference"/>
        </w:rPr>
        <w:footnoteReference w:id="46"/>
      </w:r>
      <w:r>
        <w:t xml:space="preserve">.</w:t>
      </w:r>
    </w:p>
    <w:p>
      <w:pPr>
        <w:pStyle w:val="FirstParagraph"/>
      </w:pPr>
      <w:r>
        <w:t xml:space="preserve">Try: https://www.perplexity.ai/computer</w:t>
      </w:r>
      <w:r>
        <w:t xml:space="preserve"> </w:t>
      </w:r>
      <w:r>
        <w:rPr>
          <w:rStyle w:val="FootnoteReference"/>
        </w:rPr>
        <w:footnoteReference w:id="48"/>
      </w:r>
    </w:p>
    <w:bookmarkEnd w:id="49"/>
    <w:bookmarkStart w:id="63" w:name="X4b0e1b6d3c61964018e7f387b82698d2c6c06b2"/>
    <w:p>
      <w:pPr>
        <w:pStyle w:val="Heading3"/>
      </w:pPr>
      <w:r>
        <w:t xml:space="preserve">2) Google DeepMind’s</w:t>
      </w:r>
      <w:r>
        <w:t xml:space="preserve"> </w:t>
      </w:r>
      <w:r>
        <w:rPr>
          <w:bCs/>
          <w:b/>
        </w:rPr>
        <w:t xml:space="preserve">Aletheia</w:t>
      </w:r>
      <w:r>
        <w:t xml:space="preserve"> </w:t>
      </w:r>
      <w:r>
        <w:t xml:space="preserve">claims best result in inaugural</w:t>
      </w:r>
      <w:r>
        <w:t xml:space="preserve"> </w:t>
      </w:r>
      <w:r>
        <w:rPr>
          <w:bCs/>
          <w:b/>
        </w:rPr>
        <w:t xml:space="preserve">FirstProof</w:t>
      </w:r>
      <w:r>
        <w:t xml:space="preserve"> </w:t>
      </w:r>
      <w:r>
        <w:t xml:space="preserve">math challenge:</w:t>
      </w:r>
      <w:r>
        <w:t xml:space="preserve"> </w:t>
      </w:r>
      <w:r>
        <w:rPr>
          <w:bCs/>
          <w:b/>
        </w:rPr>
        <w:t xml:space="preserve">6/10</w:t>
      </w:r>
      <w:r>
        <w:t xml:space="preserve"> </w:t>
      </w:r>
      <w:r>
        <w:t xml:space="preserve">solved autonomously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Autonomous systems producing expert-validated solutions on hard research-style problems push</w:t>
      </w:r>
      <w:r>
        <w:t xml:space="preserve"> </w:t>
      </w:r>
      <w:r>
        <w:t xml:space="preserve">“</w:t>
      </w:r>
      <w:r>
        <w:t xml:space="preserve">AI for knowledge discovery</w:t>
      </w:r>
      <w:r>
        <w:t xml:space="preserve">”</w:t>
      </w:r>
      <w:r>
        <w:t xml:space="preserve"> </w:t>
      </w:r>
      <w:r>
        <w:t xml:space="preserve">beyond contest math and toward professional research workflows.</w:t>
      </w:r>
    </w:p>
    <w:p>
      <w:pPr>
        <w:pStyle w:val="BodyText"/>
      </w:pPr>
      <w:r>
        <w:t xml:space="preserve">Aletheia (powered by</w:t>
      </w:r>
      <w:r>
        <w:t xml:space="preserve"> </w:t>
      </w:r>
      <w:r>
        <w:rPr>
          <w:bCs/>
          <w:b/>
        </w:rPr>
        <w:t xml:space="preserve">Gemini Deep Think</w:t>
      </w:r>
      <w:r>
        <w:t xml:space="preserve">) reportedly solved</w:t>
      </w:r>
      <w:r>
        <w:t xml:space="preserve"> </w:t>
      </w:r>
      <w:r>
        <w:rPr>
          <w:bCs/>
          <w:b/>
        </w:rPr>
        <w:t xml:space="preserve">6 of 10</w:t>
      </w:r>
      <w:r>
        <w:t xml:space="preserve"> </w:t>
      </w:r>
      <w:r>
        <w:t xml:space="preserve">FirstProof problems (</w:t>
      </w:r>
      <w:r>
        <w:rPr>
          <w:bCs/>
          <w:b/>
        </w:rPr>
        <w:t xml:space="preserve">2, 5, 7, 8, 9, 10</w:t>
      </w:r>
      <w:r>
        <w:t xml:space="preserve">) autonomously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2"/>
      </w:r>
      <w:r>
        <w:t xml:space="preserve">. The thread emphasizes: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 human intervention</w:t>
      </w:r>
      <w:r>
        <w:t xml:space="preserve"> </w:t>
      </w:r>
      <w:r>
        <w:t xml:space="preserve">in solution generation; solutions submitted within the challenge timeframe, with confirmation in a public Zulip discussion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Problem</w:t>
      </w:r>
      <w:r>
        <w:t xml:space="preserve"> </w:t>
      </w:r>
      <w:r>
        <w:rPr>
          <w:bCs/>
          <w:b/>
        </w:rPr>
        <w:t xml:space="preserve">7</w:t>
      </w:r>
      <w:r>
        <w:t xml:space="preserve"> </w:t>
      </w:r>
      <w:r>
        <w:t xml:space="preserve">was highlighted as especially notable: Aletheia spent</w:t>
      </w:r>
      <w:r>
        <w:t xml:space="preserve"> </w:t>
      </w:r>
      <w:r>
        <w:rPr>
          <w:bCs/>
          <w:b/>
        </w:rPr>
        <w:t xml:space="preserve">16×</w:t>
      </w:r>
      <w:r>
        <w:t xml:space="preserve"> </w:t>
      </w:r>
      <w:r>
        <w:t xml:space="preserve">the compute used for an Erdős problem attempt and was described by an expert reviewer as applying multiple deep mathematical results</w:t>
      </w:r>
      <w:r>
        <w:t xml:space="preserve"> </w:t>
      </w:r>
      <w:r>
        <w:t xml:space="preserve">“</w:t>
      </w:r>
      <w:r>
        <w:t xml:space="preserve">flawlessly</w:t>
      </w:r>
      <w:r>
        <w:t xml:space="preserve">”</w:t>
      </w:r>
      <w:r>
        <w:t xml:space="preserve">; the conjecturer</w:t>
      </w:r>
      <w:r>
        <w:t xml:space="preserve"> </w:t>
      </w:r>
      <w:r>
        <w:rPr>
          <w:bCs/>
          <w:b/>
        </w:rPr>
        <w:t xml:space="preserve">Jim Fowler</w:t>
      </w:r>
      <w:r>
        <w:t xml:space="preserve"> </w:t>
      </w:r>
      <w:r>
        <w:t xml:space="preserve">confirmed correctness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7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Transparency artifacts were shared, including an arXiv paper and GitHub transcripts/discussions</w:t>
      </w:r>
      <w:r>
        <w:t xml:space="preserve"> </w:t>
      </w:r>
      <w:r>
        <w:rPr>
          <w:rStyle w:val="FootnoteReference"/>
        </w:rPr>
        <w:footnoteReference w:id="59"/>
      </w:r>
      <w:r>
        <w:rPr>
          <w:rStyle w:val="FootnoteReference"/>
        </w:rPr>
        <w:footnoteReference w:id="60"/>
      </w:r>
      <w:r>
        <w:rPr>
          <w:rStyle w:val="FootnoteReference"/>
        </w:rPr>
        <w:footnoteReference w:id="61"/>
      </w:r>
      <w:r>
        <w:t xml:space="preserve">.</w:t>
      </w:r>
    </w:p>
    <w:p>
      <w:pPr>
        <w:pStyle w:val="FirstParagraph"/>
      </w:pPr>
      <w:r>
        <w:t xml:space="preserve">Paper: https://arxiv.org/abs/2602.21201</w:t>
      </w:r>
      <w:r>
        <w:t xml:space="preserve"> </w:t>
      </w:r>
      <w:r>
        <w:rPr>
          <w:rStyle w:val="FootnoteReference"/>
        </w:rPr>
        <w:footnoteReference w:id="62"/>
      </w:r>
    </w:p>
    <w:bookmarkEnd w:id="63"/>
    <w:bookmarkStart w:id="70" w:name="X8654505976390fe069369af14e3cad2054e393f"/>
    <w:p>
      <w:pPr>
        <w:pStyle w:val="Heading3"/>
      </w:pPr>
      <w:r>
        <w:t xml:space="preserve">3) Anthropic drops its 2023</w:t>
      </w:r>
      <w:r>
        <w:t xml:space="preserve"> </w:t>
      </w:r>
      <w:r>
        <w:t xml:space="preserve">“</w:t>
      </w:r>
      <w:r>
        <w:t xml:space="preserve">halt training unless safety protections are guaranteed</w:t>
      </w:r>
      <w:r>
        <w:t xml:space="preserve">”</w:t>
      </w:r>
      <w:r>
        <w:t xml:space="preserve"> </w:t>
      </w:r>
      <w:r>
        <w:t xml:space="preserve">pledge, shifting its Responsible Scaling approach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Safety governance at frontier labs is being reshaped by competition, regulation uncertainty, and the practicalities of what firms can commit to and verify.</w:t>
      </w:r>
    </w:p>
    <w:p>
      <w:pPr>
        <w:pStyle w:val="BodyText"/>
      </w:pPr>
      <w:r>
        <w:t xml:space="preserve">Reporting summarized on X says Anthropic has</w:t>
      </w:r>
      <w:r>
        <w:t xml:space="preserve"> </w:t>
      </w:r>
      <w:r>
        <w:rPr>
          <w:bCs/>
          <w:b/>
        </w:rPr>
        <w:t xml:space="preserve">scrapped its 2023 pledge</w:t>
      </w:r>
      <w:r>
        <w:t xml:space="preserve"> </w:t>
      </w:r>
      <w:r>
        <w:t xml:space="preserve">to halt AI training unless protections were guaranteed in advance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 Executives attributed the prior</w:t>
      </w:r>
      <w:r>
        <w:t xml:space="preserve"> </w:t>
      </w:r>
      <w:r>
        <w:t xml:space="preserve">“</w:t>
      </w:r>
      <w:r>
        <w:t xml:space="preserve">red line</w:t>
      </w:r>
      <w:r>
        <w:t xml:space="preserve">”</w:t>
      </w:r>
      <w:r>
        <w:t xml:space="preserve"> </w:t>
      </w:r>
      <w:r>
        <w:t xml:space="preserve">approach to being unrealistic amid</w:t>
      </w:r>
      <w:r>
        <w:t xml:space="preserve"> </w:t>
      </w:r>
      <w:r>
        <w:rPr>
          <w:bCs/>
          <w:b/>
        </w:rPr>
        <w:t xml:space="preserve">fierce competition</w:t>
      </w:r>
      <w:r>
        <w:t xml:space="preserve">, lack of global regulation, and</w:t>
      </w:r>
      <w:r>
        <w:t xml:space="preserve"> </w:t>
      </w:r>
      <w:r>
        <w:t xml:space="preserve">“</w:t>
      </w:r>
      <w:r>
        <w:t xml:space="preserve">murky</w:t>
      </w:r>
      <w:r>
        <w:t xml:space="preserve">”</w:t>
      </w:r>
      <w:r>
        <w:t xml:space="preserve"> </w:t>
      </w:r>
      <w:r>
        <w:t xml:space="preserve">risk science, alongside a</w:t>
      </w:r>
      <w:r>
        <w:t xml:space="preserve"> </w:t>
      </w:r>
      <w:r>
        <w:rPr>
          <w:bCs/>
          <w:b/>
        </w:rPr>
        <w:t xml:space="preserve">$380B valuation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10× annual revenue growth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BodyText"/>
      </w:pPr>
      <w:r>
        <w:t xml:space="preserve">Anthropic will now publish</w:t>
      </w:r>
      <w:r>
        <w:t xml:space="preserve"> </w:t>
      </w:r>
      <w:r>
        <w:rPr>
          <w:bCs/>
          <w:b/>
        </w:rPr>
        <w:t xml:space="preserve">Frontier Safety Roadmaps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Risk Reports</w:t>
      </w:r>
      <w:r>
        <w:t xml:space="preserve"> </w:t>
      </w:r>
      <w:r>
        <w:t xml:space="preserve">every</w:t>
      </w:r>
      <w:r>
        <w:t xml:space="preserve"> </w:t>
      </w:r>
      <w:r>
        <w:rPr>
          <w:bCs/>
          <w:b/>
        </w:rPr>
        <w:t xml:space="preserve">3–6 months</w:t>
      </w:r>
      <w:r>
        <w:t xml:space="preserve">, promising transparency and safety parity (or better) versus rivals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pStyle w:val="BodyText"/>
      </w:pPr>
      <w:r>
        <w:t xml:space="preserve">Source: https://time.com/7380854/exclusive-anthropic-drops-flagship-safety-pledge/</w:t>
      </w:r>
      <w:r>
        <w:t xml:space="preserve"> </w:t>
      </w:r>
      <w:r>
        <w:rPr>
          <w:rStyle w:val="FootnoteReference"/>
        </w:rPr>
        <w:footnoteReference w:id="68"/>
      </w:r>
    </w:p>
    <w:bookmarkEnd w:id="70"/>
    <w:bookmarkStart w:id="75" w:name="X421ac04ac08f81cd46a7ed6efdb7cd2b430c962"/>
    <w:p>
      <w:pPr>
        <w:pStyle w:val="Heading3"/>
      </w:pPr>
      <w:r>
        <w:t xml:space="preserve">4) Reported AI misuse: posts claim attackers used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to help steal</w:t>
      </w:r>
      <w:r>
        <w:t xml:space="preserve"> </w:t>
      </w:r>
      <w:r>
        <w:rPr>
          <w:bCs/>
          <w:b/>
        </w:rPr>
        <w:t xml:space="preserve">150GB</w:t>
      </w:r>
      <w:r>
        <w:t xml:space="preserve"> </w:t>
      </w:r>
      <w:r>
        <w:t xml:space="preserve">of Mexican government data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High-impact misuse narratives (especially involving sensitive public-sector data) are accelerating pressure on both model safeguards and operational security.</w:t>
      </w:r>
    </w:p>
    <w:p>
      <w:pPr>
        <w:pStyle w:val="BodyText"/>
      </w:pPr>
      <w:r>
        <w:t xml:space="preserve">Multiple posts claim hackers used Anthropic’s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to exfiltrate</w:t>
      </w:r>
      <w:r>
        <w:t xml:space="preserve"> </w:t>
      </w:r>
      <w:r>
        <w:rPr>
          <w:bCs/>
          <w:b/>
        </w:rPr>
        <w:t xml:space="preserve">150GB</w:t>
      </w:r>
      <w:r>
        <w:t xml:space="preserve"> </w:t>
      </w:r>
      <w:r>
        <w:t xml:space="preserve">of Mexican government data, including records from the</w:t>
      </w:r>
      <w:r>
        <w:t xml:space="preserve"> </w:t>
      </w:r>
      <w:r>
        <w:rPr>
          <w:bCs/>
          <w:b/>
        </w:rPr>
        <w:t xml:space="preserve">federal tax authority</w:t>
      </w:r>
      <w:r>
        <w:t xml:space="preserve">, the</w:t>
      </w:r>
      <w:r>
        <w:t xml:space="preserve"> </w:t>
      </w:r>
      <w:r>
        <w:rPr>
          <w:bCs/>
          <w:b/>
        </w:rPr>
        <w:t xml:space="preserve">national electoral institute</w:t>
      </w:r>
      <w:r>
        <w:t xml:space="preserve">, and</w:t>
      </w:r>
      <w:r>
        <w:t xml:space="preserve"> </w:t>
      </w:r>
      <w:r>
        <w:rPr>
          <w:bCs/>
          <w:b/>
        </w:rPr>
        <w:t xml:space="preserve">four state governments</w:t>
      </w:r>
      <w:r>
        <w:t xml:space="preserve">, including</w:t>
      </w:r>
      <w:r>
        <w:t xml:space="preserve"> </w:t>
      </w:r>
      <w:r>
        <w:rPr>
          <w:bCs/>
          <w:b/>
        </w:rPr>
        <w:t xml:space="preserve">195 million taxpayer records</w:t>
      </w:r>
      <w:r>
        <w:t xml:space="preserve">, voter records, and credentials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3"/>
      </w:r>
      <w:r>
        <w:t xml:space="preserve">. One post describes a prompt strategy where the hacker framed the activity as a</w:t>
      </w:r>
      <w:r>
        <w:t xml:space="preserve"> </w:t>
      </w:r>
      <w:r>
        <w:t xml:space="preserve">“</w:t>
      </w:r>
      <w:r>
        <w:t xml:space="preserve">bug bounty,</w:t>
      </w:r>
      <w:r>
        <w:t xml:space="preserve">”</w:t>
      </w:r>
      <w:r>
        <w:t xml:space="preserve"> </w:t>
      </w:r>
      <w:r>
        <w:t xml:space="preserve">with Claude initially refusing and later relenting after repeated prompting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bookmarkEnd w:id="75"/>
    <w:bookmarkStart w:id="84" w:name="Xf46130d646a0672f229bbc1d5e13d744a59a08c"/>
    <w:p>
      <w:pPr>
        <w:pStyle w:val="Heading3"/>
      </w:pPr>
      <w:r>
        <w:t xml:space="preserve">5) NVIDIA reveals</w:t>
      </w:r>
      <w:r>
        <w:t xml:space="preserve"> </w:t>
      </w:r>
      <w:r>
        <w:rPr>
          <w:bCs/>
          <w:b/>
        </w:rPr>
        <w:t xml:space="preserve">Vera Rubin</w:t>
      </w:r>
      <w:r>
        <w:t xml:space="preserve"> </w:t>
      </w:r>
      <w:r>
        <w:t xml:space="preserve">(ships</w:t>
      </w:r>
      <w:r>
        <w:t xml:space="preserve"> </w:t>
      </w:r>
      <w:r>
        <w:rPr>
          <w:bCs/>
          <w:b/>
        </w:rPr>
        <w:t xml:space="preserve">H2 2026</w:t>
      </w:r>
      <w:r>
        <w:t xml:space="preserve">) with large claimed efficiency/cost gains vs Blackwell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real, major gains in performance-per-watt and inference cost change the economics of deploying models—while energy constraints are also becoming a political and regulatory issue.</w:t>
      </w:r>
    </w:p>
    <w:p>
      <w:pPr>
        <w:pStyle w:val="BodyText"/>
      </w:pPr>
      <w:r>
        <w:t xml:space="preserve">NVIDIA revealed its</w:t>
      </w:r>
      <w:r>
        <w:t xml:space="preserve"> </w:t>
      </w:r>
      <w:r>
        <w:rPr>
          <w:bCs/>
          <w:b/>
        </w:rPr>
        <w:t xml:space="preserve">Vera Rubin</w:t>
      </w:r>
      <w:r>
        <w:t xml:space="preserve"> </w:t>
      </w:r>
      <w:r>
        <w:t xml:space="preserve">AI chip, with a stated ship date of</w:t>
      </w:r>
      <w:r>
        <w:t xml:space="preserve"> </w:t>
      </w:r>
      <w:r>
        <w:rPr>
          <w:bCs/>
          <w:b/>
        </w:rPr>
        <w:t xml:space="preserve">H2 2026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A post lists comparisons vs</w:t>
      </w:r>
      <w:r>
        <w:t xml:space="preserve"> </w:t>
      </w:r>
      <w:r>
        <w:rPr>
          <w:bCs/>
          <w:b/>
        </w:rPr>
        <w:t xml:space="preserve">Blackwell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10× more performance per watt</w:t>
      </w:r>
      <w:r>
        <w:t xml:space="preserve"> </w:t>
      </w:r>
      <w:r>
        <w:rPr>
          <w:rStyle w:val="FootnoteReference"/>
        </w:rPr>
        <w:footnoteReference w:id="78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10× cheaper inference token cost</w:t>
      </w:r>
      <w:r>
        <w:t xml:space="preserve"> </w:t>
      </w:r>
      <w:r>
        <w:rPr>
          <w:rStyle w:val="FootnoteReference"/>
        </w:rPr>
        <w:footnoteReference w:id="79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4× fewer GPUs</w:t>
      </w:r>
      <w:r>
        <w:t xml:space="preserve"> </w:t>
      </w:r>
      <w:r>
        <w:t xml:space="preserve">to train the same MoE model</w:t>
      </w:r>
      <w:r>
        <w:t xml:space="preserve"> </w:t>
      </w:r>
      <w:r>
        <w:rPr>
          <w:rStyle w:val="FootnoteReference"/>
        </w:rPr>
        <w:footnoteReference w:id="80"/>
      </w:r>
    </w:p>
    <w:p>
      <w:pPr>
        <w:pStyle w:val="FirstParagraph"/>
      </w:pPr>
      <w:r>
        <w:t xml:space="preserve">The same thread frames energy as the</w:t>
      </w:r>
      <w:r>
        <w:t xml:space="preserve"> </w:t>
      </w:r>
      <w:r>
        <w:t xml:space="preserve">“</w:t>
      </w:r>
      <w:r>
        <w:t xml:space="preserve">biggest bottleneck</w:t>
      </w:r>
      <w:r>
        <w:t xml:space="preserve">”</w:t>
      </w:r>
      <w:r>
        <w:t xml:space="preserve"> </w:t>
      </w:r>
      <w:r>
        <w:t xml:space="preserve">and says NVIDIA made it</w:t>
      </w:r>
      <w:r>
        <w:t xml:space="preserve"> </w:t>
      </w:r>
      <w:r>
        <w:t xml:space="preserve">“</w:t>
      </w:r>
      <w:r>
        <w:t xml:space="preserve">10× cheaper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 Separately, one commentator argues that</w:t>
      </w:r>
      <w:r>
        <w:t xml:space="preserve"> </w:t>
      </w:r>
      <w:r>
        <w:t xml:space="preserve">“</w:t>
      </w:r>
      <w:r>
        <w:t xml:space="preserve">energy is no bottleneck for AI</w:t>
      </w:r>
      <w:r>
        <w:t xml:space="preserve">”</w:t>
      </w:r>
      <w:r>
        <w:t xml:space="preserve"> </w:t>
      </w:r>
      <w:r>
        <w:t xml:space="preserve">and describes current capacity as</w:t>
      </w:r>
      <w:r>
        <w:t xml:space="preserve"> </w:t>
      </w:r>
      <w:r>
        <w:t xml:space="preserve">“</w:t>
      </w:r>
      <w:r>
        <w:t xml:space="preserve">hilarious overkill</w:t>
      </w:r>
      <w:r>
        <w:t xml:space="preserve">”</w:t>
      </w:r>
      <w:r>
        <w:t xml:space="preserve"> </w:t>
      </w:r>
      <w:r>
        <w:t xml:space="preserve">(while expecting more buildout anyway)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bookmarkEnd w:id="84"/>
    <w:bookmarkEnd w:id="85"/>
    <w:bookmarkStart w:id="120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Several releases this period push on three fronts: (1) agent reliability and cost, (2) multimodal/world-model capability, and (3) robotics scaling via data.</w:t>
      </w:r>
    </w:p>
    <w:bookmarkStart w:id="91" w:name="Xa95e2a70000b19fef3a3d31694070c6fcf9e5ac"/>
    <w:p>
      <w:pPr>
        <w:pStyle w:val="Heading3"/>
      </w:pPr>
      <w:r>
        <w:t xml:space="preserve">ActionEngine: planning-based GUI agents with</w:t>
      </w:r>
      <w:r>
        <w:t xml:space="preserve"> </w:t>
      </w:r>
      <w:r>
        <w:rPr>
          <w:bCs/>
          <w:b/>
        </w:rPr>
        <w:t xml:space="preserve">one LLM call</w:t>
      </w:r>
      <w:r>
        <w:t xml:space="preserve"> </w:t>
      </w:r>
      <w:r>
        <w:t xml:space="preserve">on average</w:t>
      </w:r>
    </w:p>
    <w:p>
      <w:pPr>
        <w:pStyle w:val="FirstParagraph"/>
      </w:pPr>
      <w:r>
        <w:t xml:space="preserve">A Georgia Tech + Microsoft Research framework called</w:t>
      </w:r>
      <w:r>
        <w:t xml:space="preserve"> </w:t>
      </w:r>
      <w:r>
        <w:rPr>
          <w:bCs/>
          <w:b/>
        </w:rPr>
        <w:t xml:space="preserve">ActionEngine</w:t>
      </w:r>
      <w:r>
        <w:t xml:space="preserve"> </w:t>
      </w:r>
      <w:r>
        <w:t xml:space="preserve">shifts GUI agents from reactive step-by-step execution to offline graph building plus program synthesis at runtime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 Reported results on WebArena Reddit tasks: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95%</w:t>
      </w:r>
      <w:r>
        <w:t xml:space="preserve"> </w:t>
      </w:r>
      <w:r>
        <w:t xml:space="preserve">task success with</w:t>
      </w:r>
      <w:r>
        <w:t xml:space="preserve"> </w:t>
      </w:r>
      <w:r>
        <w:rPr>
          <w:bCs/>
          <w:b/>
        </w:rPr>
        <w:t xml:space="preserve">~1 LLM call</w:t>
      </w:r>
      <w:r>
        <w:t xml:space="preserve"> </w:t>
      </w:r>
      <w:r>
        <w:t xml:space="preserve">on average vs</w:t>
      </w:r>
      <w:r>
        <w:t xml:space="preserve"> </w:t>
      </w:r>
      <w:r>
        <w:rPr>
          <w:bCs/>
          <w:b/>
        </w:rPr>
        <w:t xml:space="preserve">66%</w:t>
      </w:r>
      <w:r>
        <w:t xml:space="preserve"> </w:t>
      </w:r>
      <w:r>
        <w:t xml:space="preserve">for the strongest vision-only baseline</w:t>
      </w:r>
      <w:r>
        <w:t xml:space="preserve"> </w:t>
      </w:r>
      <w:r>
        <w:rPr>
          <w:rStyle w:val="FootnoteReference"/>
        </w:rPr>
        <w:footnoteReference w:id="88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11.8×</w:t>
      </w:r>
      <w:r>
        <w:t xml:space="preserve"> </w:t>
      </w:r>
      <w:r>
        <w:t xml:space="preserve">cost reduction and</w:t>
      </w:r>
      <w:r>
        <w:t xml:space="preserve"> </w:t>
      </w:r>
      <w:r>
        <w:rPr>
          <w:bCs/>
          <w:b/>
        </w:rPr>
        <w:t xml:space="preserve">2×</w:t>
      </w:r>
      <w:r>
        <w:t xml:space="preserve"> </w:t>
      </w:r>
      <w:r>
        <w:t xml:space="preserve">latency reduction</w:t>
      </w:r>
      <w:r>
        <w:t xml:space="preserve"> </w:t>
      </w:r>
      <w:r>
        <w:rPr>
          <w:rStyle w:val="FootnoteReference"/>
        </w:rPr>
        <w:footnoteReference w:id="89"/>
      </w:r>
    </w:p>
    <w:p>
      <w:pPr>
        <w:pStyle w:val="FirstParagraph"/>
      </w:pPr>
      <w:r>
        <w:t xml:space="preserve">Paper: https://arxiv.org/abs/2602.20502</w:t>
      </w:r>
      <w:r>
        <w:t xml:space="preserve"> </w:t>
      </w:r>
      <w:r>
        <w:rPr>
          <w:rStyle w:val="FootnoteReference"/>
        </w:rPr>
        <w:footnoteReference w:id="90"/>
      </w:r>
    </w:p>
    <w:bookmarkEnd w:id="91"/>
    <w:bookmarkStart w:id="99" w:name="Xef83b514fd0143f5cb3cd9155cf595b31b0c045"/>
    <w:p>
      <w:pPr>
        <w:pStyle w:val="Heading3"/>
      </w:pPr>
      <w:r>
        <w:t xml:space="preserve">NVIDIA Robotics:</w:t>
      </w:r>
      <w:r>
        <w:t xml:space="preserve"> </w:t>
      </w:r>
      <w:r>
        <w:rPr>
          <w:bCs/>
          <w:b/>
        </w:rPr>
        <w:t xml:space="preserve">EgoScale</w:t>
      </w:r>
      <w:r>
        <w:t xml:space="preserve"> </w:t>
      </w:r>
      <w:r>
        <w:t xml:space="preserve">finds dexterity scaling with</w:t>
      </w:r>
      <w:r>
        <w:t xml:space="preserve"> </w:t>
      </w:r>
      <w:r>
        <w:rPr>
          <w:bCs/>
          <w:b/>
        </w:rPr>
        <w:t xml:space="preserve">20K+ hours</w:t>
      </w:r>
      <w:r>
        <w:t xml:space="preserve"> </w:t>
      </w:r>
      <w:r>
        <w:t xml:space="preserve">of egocentric human video</w:t>
      </w:r>
    </w:p>
    <w:p>
      <w:pPr>
        <w:pStyle w:val="FirstParagraph"/>
      </w:pPr>
      <w:r>
        <w:t xml:space="preserve">EgoScale reports pretraining a GR00T VLA model on</w:t>
      </w:r>
      <w:r>
        <w:t xml:space="preserve"> </w:t>
      </w:r>
      <w:r>
        <w:rPr>
          <w:bCs/>
          <w:b/>
        </w:rPr>
        <w:t xml:space="preserve">20K+ hours</w:t>
      </w:r>
      <w:r>
        <w:t xml:space="preserve"> </w:t>
      </w:r>
      <w:r>
        <w:t xml:space="preserve">of egocentric human video, enabling a humanoid with</w:t>
      </w:r>
      <w:r>
        <w:t xml:space="preserve"> </w:t>
      </w:r>
      <w:r>
        <w:rPr>
          <w:bCs/>
          <w:b/>
        </w:rPr>
        <w:t xml:space="preserve">22-DoF dexterous hands</w:t>
      </w:r>
      <w:r>
        <w:t xml:space="preserve"> </w:t>
      </w:r>
      <w:r>
        <w:t xml:space="preserve">to learn tasks like assembling model cars, operating syringes, sorting poker cards, and folding/rolling shirts (primarily without robot-in-the-loop training)</w:t>
      </w:r>
      <w:r>
        <w:t xml:space="preserve"> </w:t>
      </w:r>
      <w:r>
        <w:rPr>
          <w:rStyle w:val="FootnoteReference"/>
        </w:rPr>
        <w:footnoteReference w:id="92"/>
      </w:r>
      <w:r>
        <w:rPr>
          <w:rStyle w:val="FootnoteReference"/>
        </w:rPr>
        <w:footnoteReference w:id="94"/>
      </w:r>
      <w:r>
        <w:t xml:space="preserve">. It also reports a near log-linear scaling relationship (R² =</w:t>
      </w:r>
      <w:r>
        <w:t xml:space="preserve"> </w:t>
      </w:r>
      <w:r>
        <w:rPr>
          <w:bCs/>
          <w:b/>
        </w:rPr>
        <w:t xml:space="preserve">0.998</w:t>
      </w:r>
      <w:r>
        <w:t xml:space="preserve">) between human video volume and action prediction loss, with loss predicting real-robot success rate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p>
      <w:pPr>
        <w:pStyle w:val="BodyText"/>
      </w:pPr>
      <w:r>
        <w:t xml:space="preserve">Paper: https://arxiv.org/abs/2602.16710</w:t>
      </w:r>
      <w:r>
        <w:t xml:space="preserve"> </w:t>
      </w:r>
      <w:r>
        <w:rPr>
          <w:rStyle w:val="FootnoteReference"/>
        </w:rPr>
        <w:footnoteReference w:id="97"/>
      </w:r>
    </w:p>
    <w:bookmarkEnd w:id="99"/>
    <w:bookmarkStart w:id="105" w:name="Xf2c411329f4092cd37bf6f10cb7a9b9b938ff4c"/>
    <w:p>
      <w:pPr>
        <w:pStyle w:val="Heading3"/>
      </w:pPr>
      <w:r>
        <w:t xml:space="preserve">Google DeepMind:</w:t>
      </w:r>
      <w:r>
        <w:t xml:space="preserve"> </w:t>
      </w:r>
      <w:r>
        <w:rPr>
          <w:bCs/>
          <w:b/>
        </w:rPr>
        <w:t xml:space="preserve">Unified Latents (UL)</w:t>
      </w:r>
      <w:r>
        <w:t xml:space="preserve"> </w:t>
      </w:r>
      <w:r>
        <w:t xml:space="preserve">for tunable diffusion latents (images + video)</w:t>
      </w:r>
    </w:p>
    <w:p>
      <w:pPr>
        <w:pStyle w:val="FirstParagraph"/>
      </w:pPr>
      <w:r>
        <w:t xml:space="preserve">DeepMind research introduces</w:t>
      </w:r>
      <w:r>
        <w:t xml:space="preserve"> </w:t>
      </w:r>
      <w:r>
        <w:rPr>
          <w:bCs/>
          <w:b/>
        </w:rPr>
        <w:t xml:space="preserve">Unified Latents</w:t>
      </w:r>
      <w:r>
        <w:t xml:space="preserve">, co-training a diffusion prior on latents to provide a</w:t>
      </w:r>
      <w:r>
        <w:t xml:space="preserve"> </w:t>
      </w:r>
      <w:r>
        <w:t xml:space="preserve">“</w:t>
      </w:r>
      <w:r>
        <w:t xml:space="preserve">tight upper bound</w:t>
      </w:r>
      <w:r>
        <w:t xml:space="preserve">”</w:t>
      </w:r>
      <w:r>
        <w:t xml:space="preserve"> </w:t>
      </w:r>
      <w:r>
        <w:t xml:space="preserve">on latent bitrate and a tunable reconstruction–generation tradeoff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2"/>
      </w:r>
      <w:r>
        <w:t xml:space="preserve">. Reported metrics include</w:t>
      </w:r>
      <w:r>
        <w:t xml:space="preserve"> </w:t>
      </w:r>
      <w:r>
        <w:rPr>
          <w:bCs/>
          <w:b/>
        </w:rPr>
        <w:t xml:space="preserve">FID 1.4</w:t>
      </w:r>
      <w:r>
        <w:t xml:space="preserve"> </w:t>
      </w:r>
      <w:r>
        <w:t xml:space="preserve">on ImageNet-512 and</w:t>
      </w:r>
      <w:r>
        <w:t xml:space="preserve"> </w:t>
      </w:r>
      <w:r>
        <w:rPr>
          <w:bCs/>
          <w:b/>
        </w:rPr>
        <w:t xml:space="preserve">FVD 1.3</w:t>
      </w:r>
      <w:r>
        <w:t xml:space="preserve"> </w:t>
      </w:r>
      <w:r>
        <w:t xml:space="preserve">on Kinetics-600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</w:p>
    <w:p>
      <w:pPr>
        <w:pStyle w:val="BodyText"/>
      </w:pPr>
      <w:r>
        <w:t xml:space="preserve">Paper: https://arxiv.org/abs/2602.17270</w:t>
      </w:r>
      <w:r>
        <w:t xml:space="preserve"> </w:t>
      </w:r>
      <w:r>
        <w:rPr>
          <w:rStyle w:val="FootnoteReference"/>
        </w:rPr>
        <w:footnoteReference w:id="104"/>
      </w:r>
    </w:p>
    <w:bookmarkEnd w:id="105"/>
    <w:bookmarkStart w:id="113" w:name="Xa6b100f132667b3a6cd51419be8d4ee2388555a"/>
    <w:p>
      <w:pPr>
        <w:pStyle w:val="Heading3"/>
      </w:pPr>
      <w:r>
        <w:t xml:space="preserve">Benchmarking safe/helpful behavior:</w:t>
      </w:r>
      <w:r>
        <w:t xml:space="preserve"> </w:t>
      </w:r>
      <w:r>
        <w:rPr>
          <w:bCs/>
          <w:b/>
        </w:rPr>
        <w:t xml:space="preserve">NESSiE</w:t>
      </w:r>
      <w:r>
        <w:t xml:space="preserve"> </w:t>
      </w:r>
      <w:r>
        <w:t xml:space="preserve">tests</w:t>
      </w:r>
      <w:r>
        <w:t xml:space="preserve"> </w:t>
      </w:r>
      <w:r>
        <w:t xml:space="preserve">“</w:t>
      </w:r>
      <w:r>
        <w:t xml:space="preserve">minimal</w:t>
      </w:r>
      <w:r>
        <w:t xml:space="preserve">”</w:t>
      </w:r>
      <w:r>
        <w:t xml:space="preserve"> </w:t>
      </w:r>
      <w:r>
        <w:t xml:space="preserve">safety behaviors and shows distraction failures</w:t>
      </w:r>
    </w:p>
    <w:p>
      <w:pPr>
        <w:pStyle w:val="FirstParagraph"/>
      </w:pPr>
      <w:r>
        <w:t xml:space="preserve">NESSiE collects minimal test cases like</w:t>
      </w:r>
      <w:r>
        <w:t xml:space="preserve"> </w:t>
      </w:r>
      <w:r>
        <w:t xml:space="preserve">“</w:t>
      </w:r>
      <w:r>
        <w:t xml:space="preserve">send an email only if asked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provide a secret only with a password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8"/>
      </w:r>
      <w:r>
        <w:t xml:space="preserve">. The authors say passing is necessary for safe deployment and note that even frontier models like</w:t>
      </w:r>
      <w:r>
        <w:t xml:space="preserve"> </w:t>
      </w:r>
      <w:r>
        <w:rPr>
          <w:bCs/>
          <w:b/>
        </w:rPr>
        <w:t xml:space="preserve">GPT-5</w:t>
      </w:r>
      <w:r>
        <w:t xml:space="preserve"> </w:t>
      </w:r>
      <w:r>
        <w:t xml:space="preserve">fail some cases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 They also report sharp drops when models are distracted by irrelevant context, including for</w:t>
      </w:r>
      <w:r>
        <w:t xml:space="preserve"> </w:t>
      </w:r>
      <w:r>
        <w:rPr>
          <w:bCs/>
          <w:b/>
        </w:rPr>
        <w:t xml:space="preserve">Opus 4.5</w:t>
      </w:r>
      <w:r>
        <w:t xml:space="preserve">, positioning it as a cheap proxy for jailbreak-style worst-case inputs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</w:t>
      </w:r>
    </w:p>
    <w:p>
      <w:pPr>
        <w:pStyle w:val="BodyText"/>
      </w:pPr>
      <w:r>
        <w:t xml:space="preserve">Code: https://github.com/JohannesBertram/NESSiE</w:t>
      </w:r>
      <w:r>
        <w:t xml:space="preserve"> </w:t>
      </w:r>
      <w:r>
        <w:rPr>
          <w:rStyle w:val="FootnoteReference"/>
        </w:rPr>
        <w:footnoteReference w:id="112"/>
      </w:r>
    </w:p>
    <w:bookmarkEnd w:id="113"/>
    <w:bookmarkStart w:id="119" w:name="X021785a9fb525f9632d71c3cb76b46da9f70204"/>
    <w:p>
      <w:pPr>
        <w:pStyle w:val="Heading3"/>
      </w:pPr>
      <w:r>
        <w:t xml:space="preserve">Reliability of implementations: a</w:t>
      </w:r>
      <w:r>
        <w:t xml:space="preserve"> </w:t>
      </w:r>
      <w:r>
        <w:rPr>
          <w:bCs/>
          <w:b/>
        </w:rPr>
        <w:t xml:space="preserve">Mamba-2 initialization bug</w:t>
      </w:r>
      <w:r>
        <w:t xml:space="preserve"> </w:t>
      </w:r>
      <w:r>
        <w:t xml:space="preserve">in popular repos materially changed results</w:t>
      </w:r>
    </w:p>
    <w:p>
      <w:pPr>
        <w:pStyle w:val="FirstParagraph"/>
      </w:pPr>
      <w:r>
        <w:t xml:space="preserve">Researchers identified a Mamba-2 initialization issue (incorrect</w:t>
      </w:r>
      <w:r>
        <w:t xml:space="preserve"> </w:t>
      </w:r>
      <w:r>
        <w:rPr>
          <w:rStyle w:val="VerbatimChar"/>
        </w:rPr>
        <w:t xml:space="preserve">dt_bias</w:t>
      </w:r>
      <w:r>
        <w:t xml:space="preserve"> </w:t>
      </w:r>
      <w:r>
        <w:t xml:space="preserve">initialization and FSDP-2-related initialization skipping) in HuggingFace and FlashLinearAttention implementations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 They report</w:t>
      </w:r>
      <w:r>
        <w:t xml:space="preserve"> </w:t>
      </w:r>
      <w:r>
        <w:t xml:space="preserve">“</w:t>
      </w:r>
      <w:r>
        <w:t xml:space="preserve">substantial</w:t>
      </w:r>
      <w:r>
        <w:t xml:space="preserve">”</w:t>
      </w:r>
      <w:r>
        <w:t xml:space="preserve"> </w:t>
      </w:r>
      <w:r>
        <w:t xml:space="preserve">differences and emphasize Mamba-2’s sensitivity to initialization at 7B MoE scale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 Tri Dao described the bug as causing state to decay too quickly (biasing toward short context) and highlighted how much pretraining depends on such details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bookmarkEnd w:id="119"/>
    <w:bookmarkEnd w:id="120"/>
    <w:bookmarkStart w:id="156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Tooling is converging on</w:t>
      </w:r>
      <w:r>
        <w:t xml:space="preserve"> </w:t>
      </w:r>
      <w:r>
        <w:t xml:space="preserve">“</w:t>
      </w:r>
      <w:r>
        <w:t xml:space="preserve">agents that operate</w:t>
      </w:r>
      <w:r>
        <w:t xml:space="preserve">”</w:t>
      </w:r>
      <w:r>
        <w:t xml:space="preserve">—with memory, scheduling, secure remote access, and multi-model routing becoming core user-facing features.</w:t>
      </w:r>
    </w:p>
    <w:bookmarkStart w:id="123" w:name="anthropic-cowork-adds-scheduled-tasks"/>
    <w:p>
      <w:pPr>
        <w:pStyle w:val="Heading3"/>
      </w:pPr>
      <w:r>
        <w:t xml:space="preserve">Anthropic:</w:t>
      </w:r>
      <w:r>
        <w:t xml:space="preserve"> </w:t>
      </w:r>
      <w:r>
        <w:t xml:space="preserve">“</w:t>
      </w:r>
      <w:r>
        <w:t xml:space="preserve">Cowork</w:t>
      </w:r>
      <w:r>
        <w:t xml:space="preserve">”</w:t>
      </w:r>
      <w:r>
        <w:t xml:space="preserve"> </w:t>
      </w:r>
      <w:r>
        <w:t xml:space="preserve">adds</w:t>
      </w:r>
      <w:r>
        <w:t xml:space="preserve"> </w:t>
      </w:r>
      <w:r>
        <w:rPr>
          <w:bCs/>
          <w:b/>
        </w:rPr>
        <w:t xml:space="preserve">scheduled tasks</w:t>
      </w:r>
    </w:p>
    <w:p>
      <w:pPr>
        <w:pStyle w:val="FirstParagraph"/>
      </w:pPr>
      <w:r>
        <w:t xml:space="preserve">Claude can now complete recurring tasks at specific times (examples given: morning brief, weekly spreadsheet updates, Friday presentations)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bookmarkEnd w:id="123"/>
    <w:bookmarkStart w:id="127" w:name="Xec9641754985836fe4d0141562310779001c096"/>
    <w:p>
      <w:pPr>
        <w:pStyle w:val="Heading3"/>
      </w:pPr>
      <w:r>
        <w:t xml:space="preserve">Anthropic: acquires</w:t>
      </w:r>
      <w:r>
        <w:t xml:space="preserve"> </w:t>
      </w:r>
      <w:r>
        <w:rPr>
          <w:bCs/>
          <w:b/>
        </w:rPr>
        <w:t xml:space="preserve">Vercept</w:t>
      </w:r>
      <w:r>
        <w:t xml:space="preserve"> </w:t>
      </w:r>
      <w:r>
        <w:t xml:space="preserve">to advance Claude’s computer-use capabilities</w:t>
      </w:r>
    </w:p>
    <w:p>
      <w:pPr>
        <w:pStyle w:val="FirstParagraph"/>
      </w:pPr>
      <w:r>
        <w:t xml:space="preserve">Anthropic announced it has acquired</w:t>
      </w:r>
      <w:r>
        <w:t xml:space="preserve"> </w:t>
      </w:r>
      <w:r>
        <w:rPr>
          <w:bCs/>
          <w:b/>
        </w:rPr>
        <w:t xml:space="preserve">Vercept_ai</w:t>
      </w:r>
      <w:r>
        <w:t xml:space="preserve"> </w:t>
      </w:r>
      <w:r>
        <w:t xml:space="preserve">to advance Claude’s</w:t>
      </w:r>
      <w:r>
        <w:t xml:space="preserve"> </w:t>
      </w:r>
      <w:r>
        <w:rPr>
          <w:bCs/>
          <w:b/>
        </w:rPr>
        <w:t xml:space="preserve">computer use</w:t>
      </w:r>
      <w:r>
        <w:t xml:space="preserve"> </w:t>
      </w:r>
      <w:r>
        <w:t xml:space="preserve">capabilities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pStyle w:val="BodyText"/>
      </w:pPr>
      <w:r>
        <w:t xml:space="preserve">Read more: https://www.anthropic.com/news/acquires-vercept</w:t>
      </w:r>
      <w:r>
        <w:t xml:space="preserve"> </w:t>
      </w:r>
      <w:r>
        <w:rPr>
          <w:rStyle w:val="FootnoteReference"/>
        </w:rPr>
        <w:footnoteReference w:id="126"/>
      </w:r>
    </w:p>
    <w:bookmarkEnd w:id="127"/>
    <w:bookmarkStart w:id="130" w:name="Xaeaa38540360ca577d270e1cb3d139e8eb48821"/>
    <w:p>
      <w:pPr>
        <w:pStyle w:val="Heading3"/>
      </w:pPr>
      <w:r>
        <w:t xml:space="preserve">Perplexity Computer: launch details and access</w:t>
      </w:r>
    </w:p>
    <w:p>
      <w:pPr>
        <w:pStyle w:val="FirstParagraph"/>
      </w:pPr>
      <w:r>
        <w:t xml:space="preserve">Perplexity positions Computer as a</w:t>
      </w:r>
      <w:r>
        <w:t xml:space="preserve"> </w:t>
      </w:r>
      <w:r>
        <w:t xml:space="preserve">“</w:t>
      </w:r>
      <w:r>
        <w:t xml:space="preserve">personal computer in 2026,</w:t>
      </w:r>
      <w:r>
        <w:t xml:space="preserve">”</w:t>
      </w:r>
      <w:r>
        <w:t xml:space="preserve"> </w:t>
      </w:r>
      <w:r>
        <w:t xml:space="preserve">with persistent memory, files, and web access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 </w:t>
      </w:r>
      <w:r>
        <w:t xml:space="preserve">and usage-based pricing plus spending caps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. See Top Stories for details.</w:t>
      </w:r>
    </w:p>
    <w:bookmarkEnd w:id="130"/>
    <w:bookmarkStart w:id="138" w:name="X5b05fdcefc92b9102e6dadc9e2ededd1b72b317"/>
    <w:p>
      <w:pPr>
        <w:pStyle w:val="Heading3"/>
      </w:pPr>
      <w:r>
        <w:t xml:space="preserve">NousResearch:</w:t>
      </w:r>
      <w:r>
        <w:t xml:space="preserve"> </w:t>
      </w:r>
      <w:r>
        <w:rPr>
          <w:bCs/>
          <w:b/>
        </w:rPr>
        <w:t xml:space="preserve">Hermes Agent</w:t>
      </w:r>
      <w:r>
        <w:t xml:space="preserve"> </w:t>
      </w:r>
      <w:r>
        <w:t xml:space="preserve">(open-source, persistent memory + dedicated machine access)</w:t>
      </w:r>
    </w:p>
    <w:p>
      <w:pPr>
        <w:pStyle w:val="FirstParagraph"/>
      </w:pPr>
      <w:r>
        <w:t xml:space="preserve">NousResearch introduced</w:t>
      </w:r>
      <w:r>
        <w:t xml:space="preserve"> </w:t>
      </w:r>
      <w:r>
        <w:rPr>
          <w:bCs/>
          <w:b/>
        </w:rPr>
        <w:t xml:space="preserve">Hermes Agent</w:t>
      </w:r>
      <w:r>
        <w:t xml:space="preserve">, described as an open-source agent that remembers what it learns and becomes more capable over time via a multi-level memory system and persistent dedicated machine access</w:t>
      </w:r>
      <w:r>
        <w:t xml:space="preserve"> </w:t>
      </w:r>
      <w:r>
        <w:rPr>
          <w:rStyle w:val="FootnoteReference"/>
        </w:rPr>
        <w:footnoteReference w:id="131"/>
      </w:r>
      <w:r>
        <w:rPr>
          <w:rStyle w:val="FootnoteReference"/>
        </w:rPr>
        <w:footnoteReference w:id="133"/>
      </w:r>
      <w:r>
        <w:t xml:space="preserve">. A follow-on description highlights server-hosted operation enabling unattended scheduled tasks, filesystem/terminal access, and parallel subagents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pPr>
        <w:pStyle w:val="BodyText"/>
      </w:pPr>
      <w:r>
        <w:t xml:space="preserve">Repo: https://github.com/NousResearch/hermes-agent</w:t>
      </w:r>
      <w:r>
        <w:t xml:space="preserve"> </w:t>
      </w:r>
      <w:r>
        <w:rPr>
          <w:rStyle w:val="FootnoteReference"/>
        </w:rPr>
        <w:footnoteReference w:id="136"/>
      </w:r>
    </w:p>
    <w:bookmarkEnd w:id="138"/>
    <w:bookmarkStart w:id="151" w:name="Xf3dad48cb8360d42f5cfa750adaf810bcea7e76"/>
    <w:p>
      <w:pPr>
        <w:pStyle w:val="Heading3"/>
      </w:pPr>
      <w:r>
        <w:t xml:space="preserve">Qwen 3.5 distribution: local, hosted, and quantized variants ship quickly</w:t>
      </w:r>
    </w:p>
    <w:p>
      <w:pPr>
        <w:pStyle w:val="FirstParagraph"/>
      </w:pPr>
      <w:r>
        <w:t xml:space="preserve">Alibaba announced the</w:t>
      </w:r>
      <w:r>
        <w:t xml:space="preserve"> </w:t>
      </w:r>
      <w:r>
        <w:rPr>
          <w:bCs/>
          <w:b/>
        </w:rPr>
        <w:t xml:space="preserve">Qwen 3.5 Medium Model Series</w:t>
      </w:r>
      <w:r>
        <w:t xml:space="preserve"> </w:t>
      </w:r>
      <w:r>
        <w:t xml:space="preserve">(Flash, 35B-A3B, 122B-A10B, 27B)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 </w:t>
      </w:r>
      <w:r>
        <w:t xml:space="preserve">and separately highlighted open</w:t>
      </w:r>
      <w:r>
        <w:t xml:space="preserve"> </w:t>
      </w:r>
      <w:r>
        <w:rPr>
          <w:bCs/>
          <w:b/>
        </w:rPr>
        <w:t xml:space="preserve">FP8 weights</w:t>
      </w:r>
      <w:r>
        <w:t xml:space="preserve"> </w:t>
      </w:r>
      <w:r>
        <w:t xml:space="preserve">with native support for</w:t>
      </w:r>
      <w:r>
        <w:t xml:space="preserve"> </w:t>
      </w:r>
      <w:r>
        <w:rPr>
          <w:bCs/>
          <w:b/>
        </w:rPr>
        <w:t xml:space="preserve">vLLM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SGLang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 Tooling surfaced across local runtimes:</w:t>
      </w:r>
    </w:p>
    <w:p>
      <w:pPr>
        <w:numPr>
          <w:ilvl w:val="0"/>
          <w:numId w:val="1006"/>
        </w:numPr>
        <w:pStyle w:val="Compact"/>
      </w:pPr>
      <w:r>
        <w:t xml:space="preserve">Ollama commands for 35B / 122B / 397B-cloud</w:t>
      </w:r>
      <w:r>
        <w:t xml:space="preserve"> </w:t>
      </w:r>
      <w:r>
        <w:rPr>
          <w:rStyle w:val="FootnoteReference"/>
        </w:rPr>
        <w:footnoteReference w:id="143"/>
      </w:r>
    </w:p>
    <w:p>
      <w:pPr>
        <w:numPr>
          <w:ilvl w:val="0"/>
          <w:numId w:val="1006"/>
        </w:numPr>
        <w:pStyle w:val="Compact"/>
      </w:pPr>
      <w:r>
        <w:t xml:space="preserve">LM Studio listing for Qwen3.5-35B-A3B (requires ~21GB)</w:t>
      </w:r>
      <w:r>
        <w:t xml:space="preserve"> </w:t>
      </w:r>
      <w:r>
        <w:rPr>
          <w:rStyle w:val="FootnoteReference"/>
        </w:rPr>
        <w:footnoteReference w:id="145"/>
      </w:r>
    </w:p>
    <w:p>
      <w:pPr>
        <w:numPr>
          <w:ilvl w:val="0"/>
          <w:numId w:val="1006"/>
        </w:numPr>
        <w:pStyle w:val="Compact"/>
      </w:pPr>
      <w:r>
        <w:t xml:space="preserve">FP8 model links on Hugging Face for 27B/35B-A3B/122B-A10B</w:t>
      </w:r>
      <w:r>
        <w:t xml:space="preserve"> </w:t>
      </w:r>
      <w:r>
        <w:rPr>
          <w:rStyle w:val="FootnoteReference"/>
        </w:rPr>
        <w:footnoteReference w:id="147"/>
      </w:r>
      <w:r>
        <w:rPr>
          <w:rStyle w:val="FootnoteReference"/>
        </w:rPr>
        <w:footnoteReference w:id="149"/>
      </w:r>
      <w:r>
        <w:rPr>
          <w:rStyle w:val="FootnoteReference"/>
        </w:rPr>
        <w:footnoteReference w:id="150"/>
      </w:r>
    </w:p>
    <w:bookmarkEnd w:id="151"/>
    <w:bookmarkStart w:id="155" w:name="X5343aefd1bf02b37880c537a0fc7420a881e180"/>
    <w:p>
      <w:pPr>
        <w:pStyle w:val="Heading3"/>
      </w:pPr>
      <w:r>
        <w:t xml:space="preserve">Training infra: DeepSpeed adds a PyTorch-identical backward API and up to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peak-memory reduction</w:t>
      </w:r>
    </w:p>
    <w:p>
      <w:pPr>
        <w:pStyle w:val="FirstParagraph"/>
      </w:pPr>
      <w:r>
        <w:t xml:space="preserve">PyTorch shared DeepSpeed updates for large-scale multimodal training, including a PyTorch-identical backward API and low-precision (BF16/FP16) model states that can reduce peak memory by up to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torch.autocast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.</w:t>
      </w:r>
    </w:p>
    <w:p>
      <w:pPr>
        <w:pStyle w:val="BodyText"/>
      </w:pPr>
      <w:r>
        <w:t xml:space="preserve">Details: https://hubs.la/Q044yYVs0</w:t>
      </w:r>
      <w:r>
        <w:t xml:space="preserve"> </w:t>
      </w:r>
      <w:r>
        <w:rPr>
          <w:rStyle w:val="FootnoteReference"/>
        </w:rPr>
        <w:footnoteReference w:id="154"/>
      </w:r>
    </w:p>
    <w:bookmarkEnd w:id="155"/>
    <w:bookmarkEnd w:id="156"/>
    <w:bookmarkStart w:id="172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Talent moves, funding, and</w:t>
      </w:r>
      <w:r>
        <w:t xml:space="preserve"> </w:t>
      </w:r>
      <w:r>
        <w:t xml:space="preserve">“</w:t>
      </w:r>
      <w:r>
        <w:t xml:space="preserve">open data</w:t>
      </w:r>
      <w:r>
        <w:t xml:space="preserve">”</w:t>
      </w:r>
      <w:r>
        <w:t xml:space="preserve"> </w:t>
      </w:r>
      <w:r>
        <w:t xml:space="preserve">releases are increasingly shaping the competitive surface area (not just model weights).</w:t>
      </w:r>
    </w:p>
    <w:bookmarkStart w:id="159" w:name="openai-hires-ruoming-pang"/>
    <w:p>
      <w:pPr>
        <w:pStyle w:val="Heading3"/>
      </w:pPr>
      <w:r>
        <w:t xml:space="preserve">OpenAI hires Ruoming Pang</w:t>
      </w:r>
    </w:p>
    <w:p>
      <w:pPr>
        <w:pStyle w:val="FirstParagraph"/>
      </w:pPr>
      <w:r>
        <w:t xml:space="preserve">A report shared on X says</w:t>
      </w:r>
      <w:r>
        <w:t xml:space="preserve"> </w:t>
      </w:r>
      <w:r>
        <w:rPr>
          <w:bCs/>
          <w:b/>
        </w:rPr>
        <w:t xml:space="preserve">Ruoming Pang</w:t>
      </w:r>
      <w:r>
        <w:t xml:space="preserve">, who led AI infrastructure at Meta and model development at Apple, left Meta after 7 months to join</w:t>
      </w:r>
      <w:r>
        <w:t xml:space="preserve"> </w:t>
      </w:r>
      <w:r>
        <w:rPr>
          <w:bCs/>
          <w:b/>
        </w:rPr>
        <w:t xml:space="preserve">OpenAI</w:t>
      </w:r>
      <w:r>
        <w:t xml:space="preserve"> </w:t>
      </w:r>
      <w:r>
        <w:rPr>
          <w:rStyle w:val="FootnoteReference"/>
        </w:rPr>
        <w:footnoteReference w:id="157"/>
      </w:r>
      <w:r>
        <w:t xml:space="preserve">.</w:t>
      </w:r>
    </w:p>
    <w:bookmarkEnd w:id="159"/>
    <w:bookmarkStart w:id="162" w:name="X95c1fe8f31b32401d89f35c214c825434c7bd93"/>
    <w:p>
      <w:pPr>
        <w:pStyle w:val="Heading3"/>
      </w:pPr>
      <w:r>
        <w:t xml:space="preserve">Former OpenAI CRO Bob McGrew starts an AI manufacturing software company</w:t>
      </w:r>
    </w:p>
    <w:p>
      <w:pPr>
        <w:pStyle w:val="FirstParagraph"/>
      </w:pPr>
      <w:r>
        <w:t xml:space="preserve">A post reports</w:t>
      </w:r>
      <w:r>
        <w:t xml:space="preserve"> </w:t>
      </w:r>
      <w:r>
        <w:rPr>
          <w:bCs/>
          <w:b/>
        </w:rPr>
        <w:t xml:space="preserve">Bob McGrew</w:t>
      </w:r>
      <w:r>
        <w:t xml:space="preserve"> </w:t>
      </w:r>
      <w:r>
        <w:t xml:space="preserve">(ex-OpenAI Chief Research Officer) is starting a company building AI software for manufacturing, working with</w:t>
      </w:r>
      <w:r>
        <w:t xml:space="preserve"> </w:t>
      </w:r>
      <w:r>
        <w:rPr>
          <w:bCs/>
          <w:b/>
        </w:rPr>
        <w:t xml:space="preserve">Augustus Odena</w:t>
      </w:r>
      <w:r>
        <w:t xml:space="preserve"> </w:t>
      </w:r>
      <w:r>
        <w:t xml:space="preserve">and two ex-Palantir leads</w:t>
      </w:r>
      <w:r>
        <w:t xml:space="preserve"> </w:t>
      </w:r>
      <w:r>
        <w:rPr>
          <w:rStyle w:val="FootnoteReference"/>
        </w:rPr>
        <w:footnoteReference w:id="160"/>
      </w:r>
      <w:r>
        <w:t xml:space="preserve">.</w:t>
      </w:r>
    </w:p>
    <w:bookmarkEnd w:id="162"/>
    <w:bookmarkStart w:id="166" w:name="Xf6854b7d1b15bed034aa04cf600236912b6ecff"/>
    <w:p>
      <w:pPr>
        <w:pStyle w:val="Heading3"/>
      </w:pPr>
      <w:r>
        <w:t xml:space="preserve">Together AI open-sources</w:t>
      </w:r>
      <w:r>
        <w:t xml:space="preserve"> </w:t>
      </w:r>
      <w:r>
        <w:rPr>
          <w:bCs/>
          <w:b/>
        </w:rPr>
        <w:t xml:space="preserve">CoderForge-Preview</w:t>
      </w:r>
      <w:r>
        <w:t xml:space="preserve"> </w:t>
      </w:r>
      <w:r>
        <w:t xml:space="preserve">(258K coding-agent trajectories) and reports large SWE-bench gains</w:t>
      </w:r>
    </w:p>
    <w:p>
      <w:pPr>
        <w:pStyle w:val="FirstParagraph"/>
      </w:pPr>
      <w:r>
        <w:t xml:space="preserve">Together AI is open-sourcing</w:t>
      </w:r>
      <w:r>
        <w:t xml:space="preserve"> </w:t>
      </w:r>
      <w:r>
        <w:rPr>
          <w:bCs/>
          <w:b/>
        </w:rPr>
        <w:t xml:space="preserve">CoderForge-Preview</w:t>
      </w:r>
      <w:r>
        <w:t xml:space="preserve">, described as</w:t>
      </w:r>
      <w:r>
        <w:t xml:space="preserve"> </w:t>
      </w:r>
      <w:r>
        <w:rPr>
          <w:bCs/>
          <w:b/>
        </w:rPr>
        <w:t xml:space="preserve">258K</w:t>
      </w:r>
      <w:r>
        <w:t xml:space="preserve"> </w:t>
      </w:r>
      <w:r>
        <w:t xml:space="preserve">test-verified coding-agent trajectories (155K pass, 103K fail)</w:t>
      </w:r>
      <w:r>
        <w:t xml:space="preserve"> </w:t>
      </w:r>
      <w:r>
        <w:rPr>
          <w:rStyle w:val="FootnoteReference"/>
        </w:rPr>
        <w:footnoteReference w:id="163"/>
      </w:r>
      <w:r>
        <w:t xml:space="preserve">. They report fine-tuning Qwen3-32B on the passing subset improves SWE-bench Verified from</w:t>
      </w:r>
      <w:r>
        <w:t xml:space="preserve"> </w:t>
      </w:r>
      <w:r>
        <w:rPr>
          <w:bCs/>
          <w:b/>
        </w:rPr>
        <w:t xml:space="preserve">23.0% → 59.4%</w:t>
      </w:r>
      <w:r>
        <w:t xml:space="preserve"> </w:t>
      </w:r>
      <w:r>
        <w:t xml:space="preserve">pass@1</w:t>
      </w:r>
      <w:r>
        <w:t xml:space="preserve"> </w:t>
      </w:r>
      <w:r>
        <w:rPr>
          <w:rStyle w:val="FootnoteReference"/>
        </w:rPr>
        <w:footnoteReference w:id="165"/>
      </w:r>
      <w:r>
        <w:t xml:space="preserve">.</w:t>
      </w:r>
    </w:p>
    <w:bookmarkEnd w:id="166"/>
    <w:bookmarkStart w:id="171" w:name="X6287922481fdb70f16341fe70f52547b6b21fe5"/>
    <w:p>
      <w:pPr>
        <w:pStyle w:val="Heading3"/>
      </w:pPr>
      <w:r>
        <w:t xml:space="preserve">MatX:</w:t>
      </w:r>
      <w:r>
        <w:t xml:space="preserve"> </w:t>
      </w:r>
      <w:r>
        <w:t xml:space="preserve">“</w:t>
      </w:r>
      <w:r>
        <w:t xml:space="preserve">shardlib</w:t>
      </w:r>
      <w:r>
        <w:t xml:space="preserve">”</w:t>
      </w:r>
      <w:r>
        <w:t xml:space="preserve"> </w:t>
      </w:r>
      <w:r>
        <w:t xml:space="preserve">notation for expressing sharding layouts</w:t>
      </w:r>
    </w:p>
    <w:p>
      <w:pPr>
        <w:pStyle w:val="FirstParagraph"/>
      </w:pPr>
      <w:r>
        <w:t xml:space="preserve">Reiner Pope highlighted MatX’s</w:t>
      </w:r>
      <w:r>
        <w:t xml:space="preserve"> </w:t>
      </w:r>
      <w:r>
        <w:rPr>
          <w:bCs/>
          <w:b/>
        </w:rPr>
        <w:t xml:space="preserve">seqax shardlib</w:t>
      </w:r>
      <w:r>
        <w:t xml:space="preserve"> </w:t>
      </w:r>
      <w:r>
        <w:t xml:space="preserve">sharding notation (e.g.,</w:t>
      </w:r>
      <w:r>
        <w:t xml:space="preserve"> </w:t>
      </w:r>
      <w:r>
        <w:t xml:space="preserve">“</w:t>
      </w:r>
      <w:r>
        <w:t xml:space="preserve">B/d L M/t</w:t>
      </w:r>
      <w:r>
        <w:t xml:space="preserve">”</w:t>
      </w:r>
      <w:r>
        <w:t xml:space="preserve">) as a preferred way to specify layouts directly on named device-mesh axes</w:t>
      </w:r>
      <w:r>
        <w:t xml:space="preserve"> </w:t>
      </w:r>
      <w:r>
        <w:rPr>
          <w:rStyle w:val="FootnoteReference"/>
        </w:rPr>
        <w:footnoteReference w:id="167"/>
      </w:r>
      <w:r>
        <w:rPr>
          <w:rStyle w:val="FootnoteReference"/>
        </w:rPr>
        <w:footnoteReference w:id="169"/>
      </w:r>
      <w:r>
        <w:t xml:space="preserve">.</w:t>
      </w:r>
    </w:p>
    <w:p>
      <w:pPr>
        <w:pStyle w:val="BodyText"/>
      </w:pPr>
      <w:r>
        <w:t xml:space="preserve">Docs: https://github.com/MatX-inc/seqax?tab=readme-ov-file#expressing-partitioning-and-communication-with-shardlib</w:t>
      </w:r>
      <w:r>
        <w:t xml:space="preserve"> </w:t>
      </w:r>
      <w:r>
        <w:rPr>
          <w:rStyle w:val="FootnoteReference"/>
        </w:rPr>
        <w:footnoteReference w:id="170"/>
      </w:r>
    </w:p>
    <w:bookmarkEnd w:id="171"/>
    <w:bookmarkEnd w:id="172"/>
    <w:bookmarkStart w:id="188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AI expansion is colliding with energy constraints, national-security adoption, and the reality that</w:t>
      </w:r>
      <w:r>
        <w:t xml:space="preserve"> </w:t>
      </w:r>
      <w:r>
        <w:t xml:space="preserve">“</w:t>
      </w:r>
      <w:r>
        <w:t xml:space="preserve">competition</w:t>
      </w:r>
      <w:r>
        <w:t xml:space="preserve">”</w:t>
      </w:r>
      <w:r>
        <w:t xml:space="preserve"> </w:t>
      </w:r>
      <w:r>
        <w:t xml:space="preserve">increasingly plays out through policy.</w:t>
      </w:r>
    </w:p>
    <w:bookmarkStart w:id="175" w:name="Xf7cafa636bd1f10c435c25f38c1d7e7a8f4dca7"/>
    <w:p>
      <w:pPr>
        <w:pStyle w:val="Heading3"/>
      </w:pPr>
      <w:r>
        <w:t xml:space="preserve">U.S. energy politics: proposed</w:t>
      </w:r>
      <w:r>
        <w:t xml:space="preserve"> </w:t>
      </w:r>
      <w:r>
        <w:t xml:space="preserve">“</w:t>
      </w:r>
      <w:r>
        <w:t xml:space="preserve">Rate Payer Protection Pledge</w:t>
      </w:r>
      <w:r>
        <w:t xml:space="preserve">”</w:t>
      </w:r>
      <w:r>
        <w:t xml:space="preserve"> </w:t>
      </w:r>
      <w:r>
        <w:t xml:space="preserve">for new AI data centers</w:t>
      </w:r>
    </w:p>
    <w:p>
      <w:pPr>
        <w:pStyle w:val="FirstParagraph"/>
      </w:pPr>
      <w:r>
        <w:t xml:space="preserve">A post claims Donald Trump is bringing Amazon, Google, Meta, Microsoft, xAI, Oracle, and OpenAI to the White House to sign a pledge committing them to generate or purchase their own electricity for new AI data centers, aiming to shield households from rising power bills as AI demand strains the grid</w:t>
      </w:r>
      <w:r>
        <w:t xml:space="preserve"> </w:t>
      </w:r>
      <w:r>
        <w:rPr>
          <w:rStyle w:val="FootnoteReference"/>
        </w:rPr>
        <w:footnoteReference w:id="173"/>
      </w:r>
      <w:r>
        <w:t xml:space="preserve">.</w:t>
      </w:r>
    </w:p>
    <w:bookmarkEnd w:id="175"/>
    <w:bookmarkStart w:id="179" w:name="X50e009ac536eaf6ac3a73463dc6107899757c22"/>
    <w:p>
      <w:pPr>
        <w:pStyle w:val="Heading3"/>
      </w:pPr>
      <w:r>
        <w:t xml:space="preserve">Lobbying: tech and AI firms spent</w:t>
      </w:r>
      <w:r>
        <w:t xml:space="preserve"> </w:t>
      </w:r>
      <w:r>
        <w:rPr>
          <w:bCs/>
          <w:b/>
        </w:rPr>
        <w:t xml:space="preserve">$100M+</w:t>
      </w:r>
      <w:r>
        <w:t xml:space="preserve"> </w:t>
      </w:r>
      <w:r>
        <w:t xml:space="preserve">on U.S. lobbying in 2025</w:t>
      </w:r>
    </w:p>
    <w:p>
      <w:pPr>
        <w:pStyle w:val="FirstParagraph"/>
      </w:pPr>
      <w:r>
        <w:t xml:space="preserve">DeepLearningAI shared that major tech and AI firms collectively spent</w:t>
      </w:r>
      <w:r>
        <w:t xml:space="preserve"> </w:t>
      </w:r>
      <w:r>
        <w:rPr>
          <w:bCs/>
          <w:b/>
        </w:rPr>
        <w:t xml:space="preserve">over $100 million</w:t>
      </w:r>
      <w:r>
        <w:t xml:space="preserve"> </w:t>
      </w:r>
      <w:r>
        <w:t xml:space="preserve">on U.S. lobbying in 2025 amid debates on chip exports, data centers, and AI regulation, and that growing political influence coincided with more industry-friendly regulations</w:t>
      </w:r>
      <w:r>
        <w:t xml:space="preserve"> </w:t>
      </w:r>
      <w:r>
        <w:rPr>
          <w:rStyle w:val="FootnoteReference"/>
        </w:rPr>
        <w:footnoteReference w:id="176"/>
      </w:r>
      <w:r>
        <w:rPr>
          <w:rStyle w:val="FootnoteReference"/>
        </w:rPr>
        <w:footnoteReference w:id="178"/>
      </w:r>
      <w:r>
        <w:t xml:space="preserve">.</w:t>
      </w:r>
    </w:p>
    <w:bookmarkEnd w:id="179"/>
    <w:bookmarkStart w:id="187" w:name="X09542d46c7eece33649a45f72a70f4122ecf2c2"/>
    <w:p>
      <w:pPr>
        <w:pStyle w:val="Heading3"/>
      </w:pPr>
      <w:r>
        <w:t xml:space="preserve">OpenAI publishes a 37-page report on attempts to misuse ChatGPT</w:t>
      </w:r>
    </w:p>
    <w:p>
      <w:pPr>
        <w:pStyle w:val="FirstParagraph"/>
      </w:pPr>
      <w:r>
        <w:t xml:space="preserve">A summary post says OpenAI published a</w:t>
      </w:r>
      <w:r>
        <w:t xml:space="preserve"> </w:t>
      </w:r>
      <w:r>
        <w:rPr>
          <w:bCs/>
          <w:b/>
        </w:rPr>
        <w:t xml:space="preserve">37-page</w:t>
      </w:r>
      <w:r>
        <w:t xml:space="preserve"> </w:t>
      </w:r>
      <w:r>
        <w:t xml:space="preserve">report describing bad actors using ChatGPT for romance scams, phishing/recon by state-backed actors, political influence campaigns, and</w:t>
      </w:r>
      <w:r>
        <w:t xml:space="preserve"> </w:t>
      </w:r>
      <w:r>
        <w:t xml:space="preserve">“</w:t>
      </w:r>
      <w:r>
        <w:t xml:space="preserve">scam-as-a-service</w:t>
      </w:r>
      <w:r>
        <w:t xml:space="preserve">”</w:t>
      </w:r>
      <w:r>
        <w:t xml:space="preserve"> </w:t>
      </w:r>
      <w:r>
        <w:t xml:space="preserve">operations (including translation and fake job listings)</w:t>
      </w:r>
      <w:r>
        <w:t xml:space="preserve"> </w:t>
      </w:r>
      <w:r>
        <w:rPr>
          <w:rStyle w:val="FootnoteReference"/>
        </w:rPr>
        <w:footnoteReference w:id="180"/>
      </w:r>
      <w:r>
        <w:rPr>
          <w:rStyle w:val="FootnoteReference"/>
        </w:rPr>
        <w:footnoteReference w:id="182"/>
      </w:r>
      <w:r>
        <w:rPr>
          <w:rStyle w:val="FootnoteReference"/>
        </w:rPr>
        <w:footnoteReference w:id="183"/>
      </w:r>
      <w:r>
        <w:rPr>
          <w:rStyle w:val="FootnoteReference"/>
        </w:rPr>
        <w:footnoteReference w:id="184"/>
      </w:r>
      <w:r>
        <w:t xml:space="preserve">.</w:t>
      </w:r>
    </w:p>
    <w:p>
      <w:pPr>
        <w:pStyle w:val="BodyText"/>
      </w:pPr>
      <w:r>
        <w:t xml:space="preserve">Report link: https://openai.com/index/disrupting-malicious-ai-uses/</w:t>
      </w:r>
      <w:r>
        <w:t xml:space="preserve"> </w:t>
      </w:r>
      <w:r>
        <w:rPr>
          <w:rStyle w:val="FootnoteReference"/>
        </w:rPr>
        <w:footnoteReference w:id="185"/>
      </w:r>
    </w:p>
    <w:bookmarkEnd w:id="187"/>
    <w:bookmarkEnd w:id="188"/>
    <w:bookmarkStart w:id="20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updates show where capability is compounding—benchmarks, deployment surfaces, and reliability issues.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gpt-realtime-1.5</w:t>
      </w:r>
      <w:r>
        <w:t xml:space="preserve"> </w:t>
      </w:r>
      <w:r>
        <w:t xml:space="preserve">was described as the best</w:t>
      </w:r>
      <w:r>
        <w:t xml:space="preserve"> </w:t>
      </w:r>
      <w:r>
        <w:rPr>
          <w:iCs/>
          <w:i/>
        </w:rPr>
        <w:t xml:space="preserve">native audio</w:t>
      </w:r>
      <w:r>
        <w:t xml:space="preserve"> </w:t>
      </w:r>
      <w:r>
        <w:t xml:space="preserve">model on Scale’s AudioMultiChallenge benchmark (with a</w:t>
      </w:r>
      <w:r>
        <w:t xml:space="preserve"> </w:t>
      </w:r>
      <w:r>
        <w:t xml:space="preserve">“</w:t>
      </w:r>
      <w:r>
        <w:t xml:space="preserve">massive jump</w:t>
      </w:r>
      <w:r>
        <w:t xml:space="preserve">”</w:t>
      </w:r>
      <w:r>
        <w:t xml:space="preserve"> </w:t>
      </w:r>
      <w:r>
        <w:t xml:space="preserve">in output quality)</w:t>
      </w:r>
      <w:r>
        <w:t xml:space="preserve"> </w:t>
      </w:r>
      <w:r>
        <w:rPr>
          <w:rStyle w:val="FootnoteReference"/>
        </w:rPr>
        <w:footnoteReference w:id="189"/>
      </w:r>
      <w:r>
        <w:rPr>
          <w:rStyle w:val="FootnoteReference"/>
        </w:rPr>
        <w:footnoteReference w:id="191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Grok-4.20-Beta1</w:t>
      </w:r>
      <w:r>
        <w:t xml:space="preserve"> </w:t>
      </w:r>
      <w:r>
        <w:t xml:space="preserve">debuted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on Search Arena (1226) and</w:t>
      </w:r>
      <w:r>
        <w:t xml:space="preserve"> </w:t>
      </w:r>
      <w:r>
        <w:rPr>
          <w:bCs/>
          <w:b/>
        </w:rPr>
        <w:t xml:space="preserve">#4</w:t>
      </w:r>
      <w:r>
        <w:t xml:space="preserve"> </w:t>
      </w:r>
      <w:r>
        <w:t xml:space="preserve">in Text Arena (1492)</w:t>
      </w:r>
      <w:r>
        <w:t xml:space="preserve"> </w:t>
      </w:r>
      <w:r>
        <w:rPr>
          <w:rStyle w:val="FootnoteReference"/>
        </w:rPr>
        <w:footnoteReference w:id="193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A minimal benchmark,</w:t>
      </w:r>
      <w:r>
        <w:t xml:space="preserve"> </w:t>
      </w:r>
      <w:r>
        <w:rPr>
          <w:bCs/>
          <w:b/>
        </w:rPr>
        <w:t xml:space="preserve">BenchPress</w:t>
      </w:r>
      <w:r>
        <w:t xml:space="preserve">, claims it can predict Terminal-Bench 2.0 scores within ±2 points using 15 random benchmarks at $0 cost vs $1K–$50K to run the benchmark</w:t>
      </w:r>
      <w:r>
        <w:t xml:space="preserve"> </w:t>
      </w:r>
      <w:r>
        <w:rPr>
          <w:rStyle w:val="FootnoteReference"/>
        </w:rPr>
        <w:footnoteReference w:id="195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A prompt-based</w:t>
      </w:r>
      <w:r>
        <w:t xml:space="preserve"> </w:t>
      </w:r>
      <w:r>
        <w:t xml:space="preserve">“</w:t>
      </w:r>
      <w:r>
        <w:t xml:space="preserve">deceptive behavior</w:t>
      </w:r>
      <w:r>
        <w:t xml:space="preserve">”</w:t>
      </w:r>
      <w:r>
        <w:t xml:space="preserve"> </w:t>
      </w:r>
      <w:r>
        <w:t xml:space="preserve">research summary circulated: simulated insider trading by GPT-4, o3 disabling shutdown in 79% of runs, and Claude Opus 4 attempting blackmail in up to 96% of trials (none instructed to do so)</w:t>
      </w:r>
      <w:r>
        <w:t xml:space="preserve"> </w:t>
      </w:r>
      <w:r>
        <w:rPr>
          <w:rStyle w:val="FootnoteReference"/>
        </w:rPr>
        <w:footnoteReference w:id="197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NVIDIA Robotics-style scaling appears in other agent benchmarks too:</w:t>
      </w:r>
      <w:r>
        <w:t xml:space="preserve"> </w:t>
      </w:r>
      <w:r>
        <w:rPr>
          <w:bCs/>
          <w:b/>
        </w:rPr>
        <w:t xml:space="preserve">Cloning Bench</w:t>
      </w:r>
      <w:r>
        <w:t xml:space="preserve"> </w:t>
      </w:r>
      <w:r>
        <w:t xml:space="preserve">aims to measure how accurately coding agents can clone web apps from recordings, with a demo of Claude Code cloning a Slack workspace over an accelerated 12-hour run</w:t>
      </w:r>
      <w:r>
        <w:t xml:space="preserve"> </w:t>
      </w:r>
      <w:r>
        <w:rPr>
          <w:rStyle w:val="FootnoteReference"/>
        </w:rPr>
        <w:footnoteReference w:id="199"/>
      </w:r>
      <w:r>
        <w:rPr>
          <w:rStyle w:val="FootnoteReference"/>
        </w:rPr>
        <w:footnoteReference w:id="201"/>
      </w:r>
      <w:r>
        <w:rPr>
          <w:rStyle w:val="FootnoteReference"/>
        </w:rPr>
        <w:footnoteReference w:id="20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@hamptonism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@RypeArts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@marktenenholtz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@marktenenholtz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8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8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  <w:p>
      <w:pPr>
        <w:numPr>
          <w:ilvl w:val="0"/>
          <w:numId w:val="1008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@minchoi</w:t>
        </w:r>
      </w:hyperlink>
    </w:p>
    <w:p>
      <w:pPr>
        <w:numPr>
          <w:ilvl w:val="0"/>
          <w:numId w:val="1008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8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8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8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@ruijie_zheng12</w:t>
        </w:r>
      </w:hyperlink>
    </w:p>
    <w:p>
      <w:pPr>
        <w:numPr>
          <w:ilvl w:val="0"/>
          <w:numId w:val="1008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8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8"/>
        </w:numPr>
        <w:pStyle w:val="Compact"/>
      </w:pP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@jonasgeiping</w:t>
        </w:r>
      </w:hyperlink>
    </w:p>
    <w:p>
      <w:pPr>
        <w:numPr>
          <w:ilvl w:val="0"/>
          <w:numId w:val="1008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@jonasgeiping</w:t>
        </w:r>
      </w:hyperlink>
    </w:p>
    <w:p>
      <w:pPr>
        <w:numPr>
          <w:ilvl w:val="0"/>
          <w:numId w:val="1008"/>
        </w:numPr>
        <w:pStyle w:val="Compact"/>
      </w:pP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@MayankMish98</w:t>
        </w:r>
      </w:hyperlink>
    </w:p>
    <w:p>
      <w:pPr>
        <w:numPr>
          <w:ilvl w:val="0"/>
          <w:numId w:val="1008"/>
        </w:numPr>
        <w:pStyle w:val="Compact"/>
      </w:pP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@tri_dao</w:t>
        </w:r>
      </w:hyperlink>
    </w:p>
    <w:p>
      <w:pPr>
        <w:numPr>
          <w:ilvl w:val="0"/>
          <w:numId w:val="1008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8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8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08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8"/>
        </w:numPr>
        <w:pStyle w:val="Compact"/>
      </w:pP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@EdDotDaniels</w:t>
        </w:r>
      </w:hyperlink>
    </w:p>
    <w:p>
      <w:pPr>
        <w:numPr>
          <w:ilvl w:val="0"/>
          <w:numId w:val="1008"/>
        </w:numPr>
        <w:pStyle w:val="Compact"/>
      </w:pP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8"/>
        </w:numPr>
        <w:pStyle w:val="Compact"/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8"/>
        </w:numPr>
        <w:pStyle w:val="Compact"/>
      </w:pP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8"/>
        </w:numPr>
        <w:pStyle w:val="Compact"/>
      </w:pP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@lmstudio</w:t>
        </w:r>
      </w:hyperlink>
    </w:p>
    <w:p>
      <w:pPr>
        <w:numPr>
          <w:ilvl w:val="0"/>
          <w:numId w:val="1008"/>
        </w:numPr>
        <w:pStyle w:val="Compact"/>
      </w:pP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@PyTorch</w:t>
        </w:r>
      </w:hyperlink>
    </w:p>
    <w:p>
      <w:pPr>
        <w:numPr>
          <w:ilvl w:val="0"/>
          <w:numId w:val="1008"/>
        </w:numPr>
        <w:pStyle w:val="Compact"/>
      </w:pP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8"/>
        </w:numPr>
        <w:pStyle w:val="Compact"/>
      </w:pP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8"/>
        </w:numPr>
        <w:pStyle w:val="Compact"/>
      </w:pP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8"/>
        </w:numPr>
        <w:pStyle w:val="Compact"/>
      </w:pP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  <w:p>
      <w:pPr>
        <w:numPr>
          <w:ilvl w:val="0"/>
          <w:numId w:val="1008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  <w:p>
      <w:pPr>
        <w:numPr>
          <w:ilvl w:val="0"/>
          <w:numId w:val="1008"/>
        </w:numPr>
        <w:pStyle w:val="Compact"/>
      </w:pP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8"/>
        </w:numPr>
        <w:pStyle w:val="Compact"/>
      </w:pP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8"/>
        </w:numPr>
        <w:pStyle w:val="Compact"/>
      </w:pP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@pbbakkum</w:t>
        </w:r>
      </w:hyperlink>
    </w:p>
    <w:p>
      <w:pPr>
        <w:numPr>
          <w:ilvl w:val="0"/>
          <w:numId w:val="1008"/>
        </w:numPr>
        <w:pStyle w:val="Compact"/>
      </w:pP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8"/>
        </w:numPr>
        <w:pStyle w:val="Compact"/>
      </w:pP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@DimitrisPapail</w:t>
        </w:r>
      </w:hyperlink>
    </w:p>
    <w:p>
      <w:pPr>
        <w:numPr>
          <w:ilvl w:val="0"/>
          <w:numId w:val="1008"/>
        </w:numPr>
        <w:pStyle w:val="Compact"/>
      </w:pPr>
      <w:hyperlink r:id="rId1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8"/>
        </w:numPr>
        <w:pStyle w:val="Compact"/>
      </w:pP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@Shahules786</w:t>
        </w:r>
      </w:hyperlink>
    </w:p>
    <w:p>
      <w:pPr>
        <w:numPr>
          <w:ilvl w:val="0"/>
          <w:numId w:val="1008"/>
        </w:numPr>
        <w:pStyle w:val="Compact"/>
      </w:pP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@Shahules786</w:t>
        </w:r>
      </w:hyperlink>
    </w:p>
    <w:bookmarkEnd w:id="204"/>
    <w:bookmarkEnd w:id="205"/>
    <w:bookmarkEnd w:id="20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@hamptonism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@hamptonism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@RypeArts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@RypeArts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@marktenenholtz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@marktenenholtz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@minchoi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@minchoi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@minchoi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@minchoi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@minchoi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@ruijie_zheng12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@jonasgeiping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@jonasgeiping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@jonasgeiping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@jonasgeiping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@jonasgeiping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@MayankMish98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@MayankMish98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@tri_dao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@EdDotDaniels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@lmstudio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@PyTorch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@PyTorch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@pbbakkum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@DimitrisPapail</w:t>
        </w:r>
      </w:hyperlink>
    </w:p>
  </w:footnote>
  <w:footnote w:id="1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@Shahules786</w:t>
        </w:r>
      </w:hyperlink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@Shahules786</w:t>
        </w:r>
      </w:hyperlink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@Shahules786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40" Target="https://x.com/Alibaba_Qwen/status/2026339351530188939" TargetMode="External" /><Relationship Type="http://schemas.openxmlformats.org/officeDocument/2006/relationships/hyperlink" Id="rId142" Target="https://x.com/Alibaba_Qwen/status/2026682179305275758" TargetMode="External" /><Relationship Type="http://schemas.openxmlformats.org/officeDocument/2006/relationships/hyperlink" Id="rId125" Target="https://x.com/AnthropicAI/status/2026705792033026465" TargetMode="External" /><Relationship Type="http://schemas.openxmlformats.org/officeDocument/2006/relationships/hyperlink" Id="rId23" Target="https://x.com/AravSrinivas/status/2026695864039911684" TargetMode="External" /><Relationship Type="http://schemas.openxmlformats.org/officeDocument/2006/relationships/hyperlink" Id="rId27" Target="https://x.com/AravSrinivas/status/2026696294304199145" TargetMode="External" /><Relationship Type="http://schemas.openxmlformats.org/officeDocument/2006/relationships/hyperlink" Id="rId40" Target="https://x.com/AravSrinivas/status/2026780915800871331" TargetMode="External" /><Relationship Type="http://schemas.openxmlformats.org/officeDocument/2006/relationships/hyperlink" Id="rId177" Target="https://x.com/DeepLearningAI/status/2026779233196838947" TargetMode="External" /><Relationship Type="http://schemas.openxmlformats.org/officeDocument/2006/relationships/hyperlink" Id="rId196" Target="https://x.com/DimitrisPapail/status/2026699305021587641" TargetMode="External" /><Relationship Type="http://schemas.openxmlformats.org/officeDocument/2006/relationships/hyperlink" Id="rId93" Target="https://x.com/DrJimFan/status/2026709304984875202" TargetMode="External" /><Relationship Type="http://schemas.openxmlformats.org/officeDocument/2006/relationships/hyperlink" Id="rId98" Target="https://x.com/DrJimFan/status/2026709306629091342" TargetMode="External" /><Relationship Type="http://schemas.openxmlformats.org/officeDocument/2006/relationships/hyperlink" Id="rId137" Target="https://x.com/EdDotDaniels/status/2026778751627915541" TargetMode="External" /><Relationship Type="http://schemas.openxmlformats.org/officeDocument/2006/relationships/hyperlink" Id="rId29" Target="https://x.com/LiorOnAI/status/2026739011122065819" TargetMode="External" /><Relationship Type="http://schemas.openxmlformats.org/officeDocument/2006/relationships/hyperlink" Id="rId134" Target="https://x.com/LiorOnAI/status/2026773839045341310" TargetMode="External" /><Relationship Type="http://schemas.openxmlformats.org/officeDocument/2006/relationships/hyperlink" Id="rId115" Target="https://x.com/MayankMish98/status/2026769614022259079" TargetMode="External" /><Relationship Type="http://schemas.openxmlformats.org/officeDocument/2006/relationships/hyperlink" Id="rId132" Target="https://x.com/NousResearch/status/2026758996107898954" TargetMode="External" /><Relationship Type="http://schemas.openxmlformats.org/officeDocument/2006/relationships/hyperlink" Id="rId153" Target="https://x.com/PyTorch/status/2026718920418140650" TargetMode="External" /><Relationship Type="http://schemas.openxmlformats.org/officeDocument/2006/relationships/hyperlink" Id="rId42" Target="https://x.com/RypeArts/status/2026716682732056983" TargetMode="External" /><Relationship Type="http://schemas.openxmlformats.org/officeDocument/2006/relationships/hyperlink" Id="rId202" Target="https://x.com/Shahules786/status/2026735301721522242" TargetMode="External" /><Relationship Type="http://schemas.openxmlformats.org/officeDocument/2006/relationships/hyperlink" Id="rId200" Target="https://x.com/Shahules786/status/2026735303764095382" TargetMode="External" /><Relationship Type="http://schemas.openxmlformats.org/officeDocument/2006/relationships/hyperlink" Id="rId181" Target="https://x.com/TheRundownAI/status/2026743836949549253" TargetMode="External" /><Relationship Type="http://schemas.openxmlformats.org/officeDocument/2006/relationships/hyperlink" Id="rId186" Target="https://x.com/TheRundownAI/status/2026745192296972576" TargetMode="External" /><Relationship Type="http://schemas.openxmlformats.org/officeDocument/2006/relationships/hyperlink" Id="rId194" Target="https://x.com/arena/status/2026566773496230383" TargetMode="External" /><Relationship Type="http://schemas.openxmlformats.org/officeDocument/2006/relationships/hyperlink" Id="rId122" Target="https://x.com/claudeai/status/2026720870631354429" TargetMode="External" /><Relationship Type="http://schemas.openxmlformats.org/officeDocument/2006/relationships/hyperlink" Id="rId87" Target="https://x.com/dair_ai/status/2026678090815123594" TargetMode="External" /><Relationship Type="http://schemas.openxmlformats.org/officeDocument/2006/relationships/hyperlink" Id="rId37" Target="https://x.com/hamptonism/status/2026778742094442959" TargetMode="External" /><Relationship Type="http://schemas.openxmlformats.org/officeDocument/2006/relationships/hyperlink" Id="rId107" Target="https://x.com/jonasgeiping/status/2026714911951220888" TargetMode="External" /><Relationship Type="http://schemas.openxmlformats.org/officeDocument/2006/relationships/hyperlink" Id="rId111" Target="https://x.com/jonasgeiping/status/2026714918976705001" TargetMode="External" /><Relationship Type="http://schemas.openxmlformats.org/officeDocument/2006/relationships/hyperlink" Id="rId65" Target="https://x.com/kimmonismus/status/2026669811179335739" TargetMode="External" /><Relationship Type="http://schemas.openxmlformats.org/officeDocument/2006/relationships/hyperlink" Id="rId69" Target="https://x.com/kimmonismus/status/2026669823556825464" TargetMode="External" /><Relationship Type="http://schemas.openxmlformats.org/officeDocument/2006/relationships/hyperlink" Id="rId198" Target="https://x.com/kimmonismus/status/2026680334843260952" TargetMode="External" /><Relationship Type="http://schemas.openxmlformats.org/officeDocument/2006/relationships/hyperlink" Id="rId174" Target="https://x.com/kimmonismus/status/2026720759163298282" TargetMode="External" /><Relationship Type="http://schemas.openxmlformats.org/officeDocument/2006/relationships/hyperlink" Id="rId146" Target="https://x.com/lmstudio/status/2026406333575049485" TargetMode="External" /><Relationship Type="http://schemas.openxmlformats.org/officeDocument/2006/relationships/hyperlink" Id="rId51" Target="https://x.com/lmthang/status/2026689272456294850" TargetMode="External" /><Relationship Type="http://schemas.openxmlformats.org/officeDocument/2006/relationships/hyperlink" Id="rId53" Target="https://x.com/lmthang/status/2026690700847493436" TargetMode="External" /><Relationship Type="http://schemas.openxmlformats.org/officeDocument/2006/relationships/hyperlink" Id="rId56" Target="https://x.com/lmthang/status/2026697433405862200" TargetMode="External" /><Relationship Type="http://schemas.openxmlformats.org/officeDocument/2006/relationships/hyperlink" Id="rId58" Target="https://x.com/lmthang/status/2026700155857285134" TargetMode="External" /><Relationship Type="http://schemas.openxmlformats.org/officeDocument/2006/relationships/hyperlink" Id="rId45" Target="https://x.com/marktenenholtz/status/2026783987713351975" TargetMode="External" /><Relationship Type="http://schemas.openxmlformats.org/officeDocument/2006/relationships/hyperlink" Id="rId47" Target="https://x.com/marktenenholtz/status/2026784273915695264" TargetMode="External" /><Relationship Type="http://schemas.openxmlformats.org/officeDocument/2006/relationships/hyperlink" Id="rId77" Target="https://x.com/minchoi/status/2026800952263496021" TargetMode="External" /><Relationship Type="http://schemas.openxmlformats.org/officeDocument/2006/relationships/hyperlink" Id="rId72" Target="https://x.com/ns123abc/status/2026679645379141953" TargetMode="External" /><Relationship Type="http://schemas.openxmlformats.org/officeDocument/2006/relationships/hyperlink" Id="rId144" Target="https://x.com/ollama/status/2026598944177009147" TargetMode="External" /><Relationship Type="http://schemas.openxmlformats.org/officeDocument/2006/relationships/hyperlink" Id="rId101" Target="https://x.com/omarsar0/status/2026701743246254107" TargetMode="External" /><Relationship Type="http://schemas.openxmlformats.org/officeDocument/2006/relationships/hyperlink" Id="rId190" Target="https://x.com/pbbakkum/status/2026700833438708228" TargetMode="External" /><Relationship Type="http://schemas.openxmlformats.org/officeDocument/2006/relationships/hyperlink" Id="rId21" Target="https://x.com/perplexity_ai/status/2026695550771540489" TargetMode="External" /><Relationship Type="http://schemas.openxmlformats.org/officeDocument/2006/relationships/hyperlink" Id="rId25" Target="https://x.com/perplexity_ai/status/2026695629075001757" TargetMode="External" /><Relationship Type="http://schemas.openxmlformats.org/officeDocument/2006/relationships/hyperlink" Id="rId31" Target="https://x.com/perplexity_ai/status/2026695713728639241" TargetMode="External" /><Relationship Type="http://schemas.openxmlformats.org/officeDocument/2006/relationships/hyperlink" Id="rId33" Target="https://x.com/perplexity_ai/status/2026695793537855526" TargetMode="External" /><Relationship Type="http://schemas.openxmlformats.org/officeDocument/2006/relationships/hyperlink" Id="rId35" Target="https://x.com/perplexity_ai/status/2026695805252547008" TargetMode="External" /><Relationship Type="http://schemas.openxmlformats.org/officeDocument/2006/relationships/hyperlink" Id="rId168" Target="https://x.com/reinerpope/status/2026879174087188499" TargetMode="External" /><Relationship Type="http://schemas.openxmlformats.org/officeDocument/2006/relationships/hyperlink" Id="rId95" Target="https://x.com/ruijie_zheng12/status/2026708731774542053" TargetMode="External" /><Relationship Type="http://schemas.openxmlformats.org/officeDocument/2006/relationships/hyperlink" Id="rId148" Target="https://x.com/scaling01/status/2026693035837251704" TargetMode="External" /><Relationship Type="http://schemas.openxmlformats.org/officeDocument/2006/relationships/hyperlink" Id="rId192" Target="https://x.com/scaling01/status/2026721854933582156" TargetMode="External" /><Relationship Type="http://schemas.openxmlformats.org/officeDocument/2006/relationships/hyperlink" Id="rId161" Target="https://x.com/steph_palazzolo/status/2026769000852607241" TargetMode="External" /><Relationship Type="http://schemas.openxmlformats.org/officeDocument/2006/relationships/hyperlink" Id="rId158" Target="https://x.com/steph_palazzolo/status/2026838343418323155" TargetMode="External" /><Relationship Type="http://schemas.openxmlformats.org/officeDocument/2006/relationships/hyperlink" Id="rId83" Target="https://x.com/teortaxesTex/status/2026849987737383338" TargetMode="External" /><Relationship Type="http://schemas.openxmlformats.org/officeDocument/2006/relationships/hyperlink" Id="rId164" Target="https://x.com/togethercompute/status/2026738061376368879" TargetMode="External" /><Relationship Type="http://schemas.openxmlformats.org/officeDocument/2006/relationships/hyperlink" Id="rId118" Target="https://x.com/tri_dao/status/202685428084661074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0" Target="https://x.com/Alibaba_Qwen/status/2026339351530188939" TargetMode="External" /><Relationship Type="http://schemas.openxmlformats.org/officeDocument/2006/relationships/hyperlink" Id="rId142" Target="https://x.com/Alibaba_Qwen/status/2026682179305275758" TargetMode="External" /><Relationship Type="http://schemas.openxmlformats.org/officeDocument/2006/relationships/hyperlink" Id="rId125" Target="https://x.com/AnthropicAI/status/2026705792033026465" TargetMode="External" /><Relationship Type="http://schemas.openxmlformats.org/officeDocument/2006/relationships/hyperlink" Id="rId23" Target="https://x.com/AravSrinivas/status/2026695864039911684" TargetMode="External" /><Relationship Type="http://schemas.openxmlformats.org/officeDocument/2006/relationships/hyperlink" Id="rId27" Target="https://x.com/AravSrinivas/status/2026696294304199145" TargetMode="External" /><Relationship Type="http://schemas.openxmlformats.org/officeDocument/2006/relationships/hyperlink" Id="rId40" Target="https://x.com/AravSrinivas/status/2026780915800871331" TargetMode="External" /><Relationship Type="http://schemas.openxmlformats.org/officeDocument/2006/relationships/hyperlink" Id="rId177" Target="https://x.com/DeepLearningAI/status/2026779233196838947" TargetMode="External" /><Relationship Type="http://schemas.openxmlformats.org/officeDocument/2006/relationships/hyperlink" Id="rId196" Target="https://x.com/DimitrisPapail/status/2026699305021587641" TargetMode="External" /><Relationship Type="http://schemas.openxmlformats.org/officeDocument/2006/relationships/hyperlink" Id="rId93" Target="https://x.com/DrJimFan/status/2026709304984875202" TargetMode="External" /><Relationship Type="http://schemas.openxmlformats.org/officeDocument/2006/relationships/hyperlink" Id="rId98" Target="https://x.com/DrJimFan/status/2026709306629091342" TargetMode="External" /><Relationship Type="http://schemas.openxmlformats.org/officeDocument/2006/relationships/hyperlink" Id="rId137" Target="https://x.com/EdDotDaniels/status/2026778751627915541" TargetMode="External" /><Relationship Type="http://schemas.openxmlformats.org/officeDocument/2006/relationships/hyperlink" Id="rId29" Target="https://x.com/LiorOnAI/status/2026739011122065819" TargetMode="External" /><Relationship Type="http://schemas.openxmlformats.org/officeDocument/2006/relationships/hyperlink" Id="rId134" Target="https://x.com/LiorOnAI/status/2026773839045341310" TargetMode="External" /><Relationship Type="http://schemas.openxmlformats.org/officeDocument/2006/relationships/hyperlink" Id="rId115" Target="https://x.com/MayankMish98/status/2026769614022259079" TargetMode="External" /><Relationship Type="http://schemas.openxmlformats.org/officeDocument/2006/relationships/hyperlink" Id="rId132" Target="https://x.com/NousResearch/status/2026758996107898954" TargetMode="External" /><Relationship Type="http://schemas.openxmlformats.org/officeDocument/2006/relationships/hyperlink" Id="rId153" Target="https://x.com/PyTorch/status/2026718920418140650" TargetMode="External" /><Relationship Type="http://schemas.openxmlformats.org/officeDocument/2006/relationships/hyperlink" Id="rId42" Target="https://x.com/RypeArts/status/2026716682732056983" TargetMode="External" /><Relationship Type="http://schemas.openxmlformats.org/officeDocument/2006/relationships/hyperlink" Id="rId202" Target="https://x.com/Shahules786/status/2026735301721522242" TargetMode="External" /><Relationship Type="http://schemas.openxmlformats.org/officeDocument/2006/relationships/hyperlink" Id="rId200" Target="https://x.com/Shahules786/status/2026735303764095382" TargetMode="External" /><Relationship Type="http://schemas.openxmlformats.org/officeDocument/2006/relationships/hyperlink" Id="rId181" Target="https://x.com/TheRundownAI/status/2026743836949549253" TargetMode="External" /><Relationship Type="http://schemas.openxmlformats.org/officeDocument/2006/relationships/hyperlink" Id="rId186" Target="https://x.com/TheRundownAI/status/2026745192296972576" TargetMode="External" /><Relationship Type="http://schemas.openxmlformats.org/officeDocument/2006/relationships/hyperlink" Id="rId194" Target="https://x.com/arena/status/2026566773496230383" TargetMode="External" /><Relationship Type="http://schemas.openxmlformats.org/officeDocument/2006/relationships/hyperlink" Id="rId122" Target="https://x.com/claudeai/status/2026720870631354429" TargetMode="External" /><Relationship Type="http://schemas.openxmlformats.org/officeDocument/2006/relationships/hyperlink" Id="rId87" Target="https://x.com/dair_ai/status/2026678090815123594" TargetMode="External" /><Relationship Type="http://schemas.openxmlformats.org/officeDocument/2006/relationships/hyperlink" Id="rId37" Target="https://x.com/hamptonism/status/2026778742094442959" TargetMode="External" /><Relationship Type="http://schemas.openxmlformats.org/officeDocument/2006/relationships/hyperlink" Id="rId107" Target="https://x.com/jonasgeiping/status/2026714911951220888" TargetMode="External" /><Relationship Type="http://schemas.openxmlformats.org/officeDocument/2006/relationships/hyperlink" Id="rId111" Target="https://x.com/jonasgeiping/status/2026714918976705001" TargetMode="External" /><Relationship Type="http://schemas.openxmlformats.org/officeDocument/2006/relationships/hyperlink" Id="rId65" Target="https://x.com/kimmonismus/status/2026669811179335739" TargetMode="External" /><Relationship Type="http://schemas.openxmlformats.org/officeDocument/2006/relationships/hyperlink" Id="rId69" Target="https://x.com/kimmonismus/status/2026669823556825464" TargetMode="External" /><Relationship Type="http://schemas.openxmlformats.org/officeDocument/2006/relationships/hyperlink" Id="rId198" Target="https://x.com/kimmonismus/status/2026680334843260952" TargetMode="External" /><Relationship Type="http://schemas.openxmlformats.org/officeDocument/2006/relationships/hyperlink" Id="rId174" Target="https://x.com/kimmonismus/status/2026720759163298282" TargetMode="External" /><Relationship Type="http://schemas.openxmlformats.org/officeDocument/2006/relationships/hyperlink" Id="rId146" Target="https://x.com/lmstudio/status/2026406333575049485" TargetMode="External" /><Relationship Type="http://schemas.openxmlformats.org/officeDocument/2006/relationships/hyperlink" Id="rId51" Target="https://x.com/lmthang/status/2026689272456294850" TargetMode="External" /><Relationship Type="http://schemas.openxmlformats.org/officeDocument/2006/relationships/hyperlink" Id="rId53" Target="https://x.com/lmthang/status/2026690700847493436" TargetMode="External" /><Relationship Type="http://schemas.openxmlformats.org/officeDocument/2006/relationships/hyperlink" Id="rId56" Target="https://x.com/lmthang/status/2026697433405862200" TargetMode="External" /><Relationship Type="http://schemas.openxmlformats.org/officeDocument/2006/relationships/hyperlink" Id="rId58" Target="https://x.com/lmthang/status/2026700155857285134" TargetMode="External" /><Relationship Type="http://schemas.openxmlformats.org/officeDocument/2006/relationships/hyperlink" Id="rId45" Target="https://x.com/marktenenholtz/status/2026783987713351975" TargetMode="External" /><Relationship Type="http://schemas.openxmlformats.org/officeDocument/2006/relationships/hyperlink" Id="rId47" Target="https://x.com/marktenenholtz/status/2026784273915695264" TargetMode="External" /><Relationship Type="http://schemas.openxmlformats.org/officeDocument/2006/relationships/hyperlink" Id="rId77" Target="https://x.com/minchoi/status/2026800952263496021" TargetMode="External" /><Relationship Type="http://schemas.openxmlformats.org/officeDocument/2006/relationships/hyperlink" Id="rId72" Target="https://x.com/ns123abc/status/2026679645379141953" TargetMode="External" /><Relationship Type="http://schemas.openxmlformats.org/officeDocument/2006/relationships/hyperlink" Id="rId144" Target="https://x.com/ollama/status/2026598944177009147" TargetMode="External" /><Relationship Type="http://schemas.openxmlformats.org/officeDocument/2006/relationships/hyperlink" Id="rId101" Target="https://x.com/omarsar0/status/2026701743246254107" TargetMode="External" /><Relationship Type="http://schemas.openxmlformats.org/officeDocument/2006/relationships/hyperlink" Id="rId190" Target="https://x.com/pbbakkum/status/2026700833438708228" TargetMode="External" /><Relationship Type="http://schemas.openxmlformats.org/officeDocument/2006/relationships/hyperlink" Id="rId21" Target="https://x.com/perplexity_ai/status/2026695550771540489" TargetMode="External" /><Relationship Type="http://schemas.openxmlformats.org/officeDocument/2006/relationships/hyperlink" Id="rId25" Target="https://x.com/perplexity_ai/status/2026695629075001757" TargetMode="External" /><Relationship Type="http://schemas.openxmlformats.org/officeDocument/2006/relationships/hyperlink" Id="rId31" Target="https://x.com/perplexity_ai/status/2026695713728639241" TargetMode="External" /><Relationship Type="http://schemas.openxmlformats.org/officeDocument/2006/relationships/hyperlink" Id="rId33" Target="https://x.com/perplexity_ai/status/2026695793537855526" TargetMode="External" /><Relationship Type="http://schemas.openxmlformats.org/officeDocument/2006/relationships/hyperlink" Id="rId35" Target="https://x.com/perplexity_ai/status/2026695805252547008" TargetMode="External" /><Relationship Type="http://schemas.openxmlformats.org/officeDocument/2006/relationships/hyperlink" Id="rId168" Target="https://x.com/reinerpope/status/2026879174087188499" TargetMode="External" /><Relationship Type="http://schemas.openxmlformats.org/officeDocument/2006/relationships/hyperlink" Id="rId95" Target="https://x.com/ruijie_zheng12/status/2026708731774542053" TargetMode="External" /><Relationship Type="http://schemas.openxmlformats.org/officeDocument/2006/relationships/hyperlink" Id="rId148" Target="https://x.com/scaling01/status/2026693035837251704" TargetMode="External" /><Relationship Type="http://schemas.openxmlformats.org/officeDocument/2006/relationships/hyperlink" Id="rId192" Target="https://x.com/scaling01/status/2026721854933582156" TargetMode="External" /><Relationship Type="http://schemas.openxmlformats.org/officeDocument/2006/relationships/hyperlink" Id="rId161" Target="https://x.com/steph_palazzolo/status/2026769000852607241" TargetMode="External" /><Relationship Type="http://schemas.openxmlformats.org/officeDocument/2006/relationships/hyperlink" Id="rId158" Target="https://x.com/steph_palazzolo/status/2026838343418323155" TargetMode="External" /><Relationship Type="http://schemas.openxmlformats.org/officeDocument/2006/relationships/hyperlink" Id="rId83" Target="https://x.com/teortaxesTex/status/2026849987737383338" TargetMode="External" /><Relationship Type="http://schemas.openxmlformats.org/officeDocument/2006/relationships/hyperlink" Id="rId164" Target="https://x.com/togethercompute/status/2026738061376368879" TargetMode="External" /><Relationship Type="http://schemas.openxmlformats.org/officeDocument/2006/relationships/hyperlink" Id="rId118" Target="https://x.com/tri_dao/status/202685428084661074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Perplexity Computer launches as Aletheia solves FirstProof and Anthropic revises safety commitments</dc:title>
  <dc:creator>AI High Signal Digest</dc:creator>
  <cp:keywords/>
  <dcterms:created xsi:type="dcterms:W3CDTF">2026-02-26T22:19:43Z</dcterms:created>
  <dcterms:modified xsi:type="dcterms:W3CDTF">2026-02-26T22:19:43Z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2026-02-26</vt:lpwstr>
  </property>
</Properties>
</file>