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pi-coding-agent Ships as a Package, With Pinning Still Unresolved</w:t>
      </w:r>
    </w:p>
    <w:p>
      <w:pPr>
        <w:pStyle w:val="Author"/>
      </w:pPr>
      <w:r>
        <w:t xml:space="preserve">Coding Agents Alpha Tracker</w:t>
      </w:r>
    </w:p>
    <w:p>
      <w:pPr>
        <w:pStyle w:val="Date"/>
      </w:pPr>
      <w:r>
        <w:t xml:space="preserve">2026-06-14</w:t>
      </w:r>
    </w:p>
    <w:bookmarkStart w:id="28" w:name="Xaf8df95cd3bd69a17c9c1f39087c172c365b514"/>
    <w:p>
      <w:pPr>
        <w:pStyle w:val="Heading1"/>
      </w:pPr>
      <w:r>
        <w:t xml:space="preserve">pi-coding-agent Ships as a Package, With Pinning Still Unresolved</w:t>
      </w:r>
    </w:p>
    <w:p>
      <w:pPr>
        <w:pStyle w:val="FirstParagraph"/>
      </w:pPr>
      <w:r>
        <w:rPr>
          <w:iCs/>
          <w:i/>
        </w:rPr>
        <w:t xml:space="preserve">By Coding Agents Alpha Tracker • June 14, 2026</w:t>
      </w:r>
    </w:p>
    <w:p>
      <w:pPr>
        <w:pStyle w:val="BodyText"/>
      </w:pPr>
      <w:r>
        <w:t xml:space="preserve">Armin Ronacher released</w:t>
      </w:r>
      <w:r>
        <w:t xml:space="preserve"> </w:t>
      </w:r>
      <w:r>
        <w:rPr>
          <w:rStyle w:val="VerbatimChar"/>
        </w:rPr>
        <w:t xml:space="preserve">pi-coding-agent</w:t>
      </w:r>
      <w:r>
        <w:t xml:space="preserve"> </w:t>
      </w:r>
      <w:r>
        <w:t xml:space="preserve">as a package for both CLI use and for developers building on top of it. The key practical caveat: the packaging story is still unsettled, especially around pinning and whether</w:t>
      </w:r>
      <w:r>
        <w:t xml:space="preserve"> </w:t>
      </w:r>
      <w:r>
        <w:rPr>
          <w:rStyle w:val="VerbatimChar"/>
        </w:rPr>
        <w:t xml:space="preserve">npm install -g</w:t>
      </w:r>
      <w:r>
        <w:t xml:space="preserve"> </w:t>
      </w:r>
      <w:r>
        <w:t xml:space="preserve">should be avoided.</w:t>
      </w:r>
    </w:p>
    <w:bookmarkStart w:id="20" w:name="top-signal"/>
    <w:p>
      <w:pPr>
        <w:pStyle w:val="Heading2"/>
      </w:pPr>
      <w:r>
        <w:t xml:space="preserve">🔥 TOP SIGNAL</w:t>
      </w:r>
    </w:p>
    <w:p>
      <w:pPr>
        <w:numPr>
          <w:ilvl w:val="0"/>
          <w:numId w:val="1001"/>
        </w:numPr>
        <w:pStyle w:val="Compact"/>
      </w:pPr>
      <w:r>
        <w:rPr>
          <w:rStyle w:val="VerbatimChar"/>
          <w:bCs/>
          <w:b/>
        </w:rPr>
        <w:t xml:space="preserve">pi-coding-agent</w:t>
      </w:r>
      <w:r>
        <w:rPr>
          <w:bCs/>
          <w:b/>
        </w:rPr>
        <w:t xml:space="preserve"> </w:t>
      </w:r>
      <w:r>
        <w:rPr>
          <w:bCs/>
          <w:b/>
        </w:rPr>
        <w:t xml:space="preserve">shipped as a package.</w:t>
      </w:r>
      <w:r>
        <w:t xml:space="preserve"> </w:t>
      </w:r>
      <w:r>
        <w:t xml:space="preserve">Armin Ronacher says it’s now available both for direct CLI use and for developers who want to build on top of it. The real practical signal is the caveat attached to the release: he says proper pinning is still unclear with shrinkwrap deprecated, and he is unsure whether</w:t>
      </w:r>
      <w:r>
        <w:t xml:space="preserve"> </w:t>
      </w:r>
      <w:r>
        <w:rPr>
          <w:rStyle w:val="VerbatimChar"/>
        </w:rPr>
        <w:t xml:space="preserve">npm install -g</w:t>
      </w:r>
      <w:r>
        <w:t xml:space="preserve"> </w:t>
      </w:r>
      <w:r>
        <w:t xml:space="preserve">is the right move. [1]</w:t>
      </w:r>
    </w:p>
    <w:p>
      <w:pPr>
        <w:pStyle w:val="BlockText"/>
      </w:pPr>
      <w:r>
        <w:t xml:space="preserve">“</w:t>
      </w:r>
      <w:r>
        <w:t xml:space="preserve">So today the pi-coding-agent package is here for both the CLI usage and people to built on top. It’s entirely unclear to me how we could properly pin it, particularly with shrinkwrap being deprecated now. What’s the right move? Not to use npm install -g at all? I’m out of ideas.</w:t>
      </w:r>
      <w:r>
        <w:t xml:space="preserve">”</w:t>
      </w:r>
      <w:r>
        <w:t xml:space="preserve"> </w:t>
      </w:r>
      <w:r>
        <w:t xml:space="preserve">[1]</w:t>
      </w:r>
    </w:p>
    <w:bookmarkEnd w:id="20"/>
    <w:bookmarkStart w:id="21" w:name="try-this"/>
    <w:p>
      <w:pPr>
        <w:pStyle w:val="Heading2"/>
      </w:pPr>
      <w:r>
        <w:t xml:space="preserve">⚡ TRY THIS</w:t>
      </w:r>
    </w:p>
    <w:p>
      <w:pPr>
        <w:numPr>
          <w:ilvl w:val="0"/>
          <w:numId w:val="1002"/>
        </w:numPr>
      </w:pPr>
      <w:r>
        <w:rPr>
          <w:bCs/>
          <w:b/>
        </w:rPr>
        <w:t xml:space="preserve">Evaluate</w:t>
      </w:r>
      <w:r>
        <w:rPr>
          <w:bCs/>
          <w:b/>
        </w:rPr>
        <w:t xml:space="preserve"> </w:t>
      </w:r>
      <w:r>
        <w:rPr>
          <w:rStyle w:val="VerbatimChar"/>
          <w:bCs/>
          <w:b/>
        </w:rPr>
        <w:t xml:space="preserve">pi-coding-agent</w:t>
      </w:r>
      <w:r>
        <w:rPr>
          <w:bCs/>
          <w:b/>
        </w:rPr>
        <w:t xml:space="preserve"> </w:t>
      </w:r>
      <w:r>
        <w:rPr>
          <w:bCs/>
          <w:b/>
        </w:rPr>
        <w:t xml:space="preserve">as a reusable component, not just a terminal tool.</w:t>
      </w:r>
      <w:r>
        <w:t xml:space="preserve"> </w:t>
      </w:r>
      <w:r>
        <w:t xml:space="preserve">The point of the release is that it now exists for CLI usage</w:t>
      </w:r>
      <w:r>
        <w:t xml:space="preserve"> </w:t>
      </w:r>
      <w:r>
        <w:rPr>
          <w:iCs/>
          <w:i/>
        </w:rPr>
        <w:t xml:space="preserve">and</w:t>
      </w:r>
      <w:r>
        <w:t xml:space="preserve"> </w:t>
      </w:r>
      <w:r>
        <w:t xml:space="preserve">for people building on top of it. [1]</w:t>
      </w:r>
    </w:p>
    <w:p>
      <w:pPr>
        <w:numPr>
          <w:ilvl w:val="0"/>
          <w:numId w:val="1002"/>
        </w:numPr>
      </w:pPr>
      <w:r>
        <w:rPr>
          <w:bCs/>
          <w:b/>
        </w:rPr>
        <w:t xml:space="preserve">Keep install/pinning strategy on your checklist.</w:t>
      </w:r>
      <w:r>
        <w:t xml:space="preserve"> </w:t>
      </w:r>
      <w:r>
        <w:t xml:space="preserve">Armin’s own release note says pinning is unresolved, shrinkwrap deprecation is a problem, and</w:t>
      </w:r>
      <w:r>
        <w:t xml:space="preserve"> </w:t>
      </w:r>
      <w:r>
        <w:rPr>
          <w:rStyle w:val="VerbatimChar"/>
        </w:rPr>
        <w:t xml:space="preserve">npm install -g</w:t>
      </w:r>
      <w:r>
        <w:t xml:space="preserve"> </w:t>
      </w:r>
      <w:r>
        <w:t xml:space="preserve">may not be the right default. Track the upstream context thread before treating the packaging story as settled. [1, 2]</w:t>
      </w:r>
    </w:p>
    <w:bookmarkEnd w:id="21"/>
    <w:bookmarkStart w:id="23" w:name="what-shipped"/>
    <w:p>
      <w:pPr>
        <w:pStyle w:val="Heading2"/>
      </w:pPr>
      <w:r>
        <w:t xml:space="preserve">📡 WHAT SHIPPED</w:t>
      </w:r>
    </w:p>
    <w:p>
      <w:pPr>
        <w:numPr>
          <w:ilvl w:val="0"/>
          <w:numId w:val="1003"/>
        </w:numPr>
        <w:pStyle w:val="Compact"/>
      </w:pPr>
      <w:r>
        <w:rPr>
          <w:rStyle w:val="VerbatimChar"/>
          <w:bCs/>
          <w:b/>
        </w:rPr>
        <w:t xml:space="preserve">pi-coding-agent</w:t>
      </w:r>
      <w:r>
        <w:rPr>
          <w:bCs/>
          <w:b/>
        </w:rPr>
        <w:t xml:space="preserve"> </w:t>
      </w:r>
      <w:r>
        <w:rPr>
          <w:bCs/>
          <w:b/>
        </w:rPr>
        <w:t xml:space="preserve">package</w:t>
      </w:r>
      <w:r>
        <w:t xml:space="preserve"> </w:t>
      </w:r>
      <w:r>
        <w:t xml:space="preserve">— released for CLI usage and for developers building on top of it, per Armin Ronacher. [1]</w:t>
      </w:r>
    </w:p>
    <w:p>
      <w:pPr>
        <w:numPr>
          <w:ilvl w:val="0"/>
          <w:numId w:val="1003"/>
        </w:numPr>
        <w:pStyle w:val="Compact"/>
      </w:pPr>
      <w:r>
        <w:rPr>
          <w:bCs/>
          <w:b/>
        </w:rPr>
        <w:t xml:space="preserve">Open packaging question</w:t>
      </w:r>
      <w:r>
        <w:t xml:space="preserve"> </w:t>
      </w:r>
      <w:r>
        <w:t xml:space="preserve">— no clear answer yet on how to pin it properly now that shrinkwrap is deprecated; Armin explicitly asks whether avoiding</w:t>
      </w:r>
      <w:r>
        <w:t xml:space="preserve"> </w:t>
      </w:r>
      <w:r>
        <w:rPr>
          <w:rStyle w:val="VerbatimChar"/>
        </w:rPr>
        <w:t xml:space="preserve">npm install -g</w:t>
      </w:r>
      <w:r>
        <w:t xml:space="preserve"> </w:t>
      </w:r>
      <w:r>
        <w:t xml:space="preserve">is the right move. [1]</w:t>
      </w:r>
    </w:p>
    <w:p>
      <w:pPr>
        <w:numPr>
          <w:ilvl w:val="0"/>
          <w:numId w:val="1003"/>
        </w:numPr>
        <w:pStyle w:val="Compact"/>
      </w:pPr>
      <w:r>
        <w:rPr>
          <w:bCs/>
          <w:b/>
        </w:rPr>
        <w:t xml:space="preserve">Context link</w:t>
      </w:r>
      <w:r>
        <w:t xml:space="preserve"> </w:t>
      </w:r>
      <w:r>
        <w:t xml:space="preserve">—</w:t>
      </w:r>
      <w:r>
        <w:t xml:space="preserve"> </w:t>
      </w:r>
      <w:hyperlink r:id="rId22">
        <w:r>
          <w:rPr>
            <w:rStyle w:val="Hyperlink"/>
          </w:rPr>
          <w:t xml:space="preserve">earendil-works/pi issue #5653</w:t>
        </w:r>
      </w:hyperlink>
      <w:r>
        <w:t xml:space="preserve"> </w:t>
      </w:r>
      <w:r>
        <w:t xml:space="preserve">[2]</w:t>
      </w:r>
    </w:p>
    <w:bookmarkEnd w:id="23"/>
    <w:bookmarkStart w:id="27" w:name="go-deeper"/>
    <w:p>
      <w:pPr>
        <w:pStyle w:val="Heading2"/>
      </w:pPr>
      <w:r>
        <w:t xml:space="preserve">🎬 GO DEEPER</w:t>
      </w:r>
    </w:p>
    <w:p>
      <w:pPr>
        <w:numPr>
          <w:ilvl w:val="0"/>
          <w:numId w:val="1004"/>
        </w:numPr>
        <w:pStyle w:val="Compact"/>
      </w:pPr>
      <w:r>
        <w:rPr>
          <w:bCs/>
          <w:b/>
        </w:rPr>
        <w:t xml:space="preserve">Study the packaging discussion:</w:t>
      </w:r>
      <w:r>
        <w:t xml:space="preserve"> </w:t>
      </w:r>
      <w:hyperlink r:id="rId22">
        <w:r>
          <w:rPr>
            <w:rStyle w:val="Hyperlink"/>
          </w:rPr>
          <w:t xml:space="preserve">earendil-works/pi issue #5653</w:t>
        </w:r>
      </w:hyperlink>
      <w:r>
        <w:t xml:space="preserve"> </w:t>
      </w:r>
      <w:r>
        <w:t xml:space="preserve">— this is the context link Armin attached alongside the</w:t>
      </w:r>
      <w:r>
        <w:t xml:space="preserve"> </w:t>
      </w:r>
      <w:r>
        <w:rPr>
          <w:rStyle w:val="VerbatimChar"/>
        </w:rPr>
        <w:t xml:space="preserve">pi-coding-agent</w:t>
      </w:r>
      <w:r>
        <w:t xml:space="preserve"> </w:t>
      </w:r>
      <w:r>
        <w:t xml:space="preserve">announcement, and it’s the best place in today’s sources to follow the install/pinning discussion. [2, 1]</w:t>
      </w:r>
    </w:p>
    <w:p>
      <w:pPr>
        <w:pStyle w:val="FirstParagraph"/>
      </w:pPr>
      <w:r>
        <w:rPr>
          <w:iCs/>
          <w:i/>
        </w:rPr>
        <w:t xml:space="preserve">Editorial take: today’s useful signal isn’t just that</w:t>
      </w:r>
      <w:r>
        <w:rPr>
          <w:iCs/>
          <w:i/>
        </w:rPr>
        <w:t xml:space="preserve"> </w:t>
      </w:r>
      <w:r>
        <w:rPr>
          <w:rStyle w:val="VerbatimChar"/>
          <w:iCs/>
          <w:i/>
        </w:rPr>
        <w:t xml:space="preserve">pi-coding-agent</w:t>
      </w:r>
      <w:r>
        <w:rPr>
          <w:iCs/>
          <w:i/>
        </w:rPr>
        <w:t xml:space="preserve"> </w:t>
      </w:r>
      <w:r>
        <w:rPr>
          <w:iCs/>
          <w:i/>
        </w:rPr>
        <w:t xml:space="preserve">shipped—it’s that packaging and pinning are still open questions even at release time.</w:t>
      </w:r>
      <w:r>
        <w:t xml:space="preserve"> </w:t>
      </w:r>
      <w:r>
        <w:t xml:space="preserve">[1]</w:t>
      </w:r>
    </w:p>
    <w:p>
      <w:r>
        <w:pict>
          <v:rect style="width:0;height:1.5pt" o:hralign="center" o:hrstd="t" o:hr="t"/>
        </w:pict>
      </w:r>
    </w:p>
    <w:bookmarkStart w:id="26" w:name="sources"/>
    <w:p>
      <w:pPr>
        <w:pStyle w:val="Heading3"/>
      </w:pPr>
      <w:r>
        <w:t xml:space="preserve">Sources</w:t>
      </w:r>
    </w:p>
    <w:p>
      <w:pPr>
        <w:numPr>
          <w:ilvl w:val="0"/>
          <w:numId w:val="1005"/>
        </w:numPr>
        <w:pStyle w:val="Compact"/>
      </w:pPr>
      <w:hyperlink r:id="rId24">
        <w:r>
          <w:rPr>
            <w:rStyle w:val="Hyperlink"/>
          </w:rPr>
          <w:t xml:space="preserve">𝕏 post by</w:t>
        </w:r>
        <w:r>
          <w:rPr>
            <w:rStyle w:val="Hyperlink"/>
          </w:rPr>
          <w:t xml:space="preserve"> </w:t>
        </w:r>
        <w:r>
          <w:rPr>
            <w:rStyle w:val="Hyperlink"/>
          </w:rPr>
          <w:t xml:space="preserve">@mitsuhiko</w:t>
        </w:r>
      </w:hyperlink>
    </w:p>
    <w:p>
      <w:pPr>
        <w:numPr>
          <w:ilvl w:val="0"/>
          <w:numId w:val="1005"/>
        </w:numPr>
        <w:pStyle w:val="Compact"/>
      </w:pPr>
      <w:hyperlink r:id="rId25">
        <w:r>
          <w:rPr>
            <w:rStyle w:val="Hyperlink"/>
          </w:rPr>
          <w:t xml:space="preserve">𝕏 post by</w:t>
        </w:r>
        <w:r>
          <w:rPr>
            <w:rStyle w:val="Hyperlink"/>
          </w:rPr>
          <w:t xml:space="preserve"> </w:t>
        </w:r>
        <w:r>
          <w:rPr>
            <w:rStyle w:val="Hyperlink"/>
          </w:rPr>
          <w:t xml:space="preserve">@mitsuhiko</w:t>
        </w:r>
      </w:hyperlink>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ithub.com/earendil-works/pi/issues/5653" TargetMode="External" /><Relationship Type="http://schemas.openxmlformats.org/officeDocument/2006/relationships/hyperlink" Id="rId24" Target="https://x.com/mitsuhiko/status/2065885253839773863" TargetMode="External" /><Relationship Type="http://schemas.openxmlformats.org/officeDocument/2006/relationships/hyperlink" Id="rId25" Target="https://x.com/mitsuhiko/status/2065885255404265774" TargetMode="External" /></Relationships>
</file>

<file path=word/_rels/footnotes.xml.rels><?xml version="1.0" encoding="UTF-8"?><Relationships xmlns="http://schemas.openxmlformats.org/package/2006/relationships"><Relationship Type="http://schemas.openxmlformats.org/officeDocument/2006/relationships/hyperlink" Id="rId22" Target="https://github.com/earendil-works/pi/issues/5653" TargetMode="External" /><Relationship Type="http://schemas.openxmlformats.org/officeDocument/2006/relationships/hyperlink" Id="rId24" Target="https://x.com/mitsuhiko/status/2065885253839773863" TargetMode="External" /><Relationship Type="http://schemas.openxmlformats.org/officeDocument/2006/relationships/hyperlink" Id="rId25" Target="https://x.com/mitsuhiko/status/20658852554042657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pi-coding-agent Ships as a Package, With Pinning Still Unresolved</dc:title>
  <dc:creator>Coding Agents Alpha Tracker</dc:creator>
  <cp:keywords/>
  <dcterms:created xsi:type="dcterms:W3CDTF">2026-06-14T18:52:17Z</dcterms:created>
  <dcterms:modified xsi:type="dcterms:W3CDTF">2026-06-14T18:52:17Z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2026-06-14</vt:lpwstr>
  </property>
</Properties>
</file>