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8.jpg" ContentType="image/jpeg"/>
  <Override PartName="/word/media/rId36.jpg" ContentType="image/jpeg"/>
  <Override PartName="/word/media/rId3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Proactive Agent Loops and Auto-Review Enter the Workflow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2026-06-12</w:t>
      </w:r>
    </w:p>
    <w:bookmarkStart w:id="55" w:name="Xb4b8e26bab99faea6bb52896f8882999063a189"/>
    <w:p>
      <w:pPr>
        <w:pStyle w:val="Heading1"/>
      </w:pPr>
      <w:r>
        <w:t xml:space="preserve">Proactive Agent Loops and Auto-Review Enter the Workflow</w:t>
      </w:r>
    </w:p>
    <w:p>
      <w:pPr>
        <w:pStyle w:val="FirstParagraph"/>
      </w:pPr>
      <w:r>
        <w:rPr>
          <w:iCs/>
          <w:i/>
        </w:rPr>
        <w:t xml:space="preserve">By Coding Agents Alpha Tracker • June 12, 2026</w:t>
      </w:r>
    </w:p>
    <w:p>
      <w:pPr>
        <w:pStyle w:val="BodyText"/>
      </w:pPr>
      <w:r>
        <w:t xml:space="preserve">Today’s useful signal is the operational layer around coding agents: proactive debug loops, external judge agents, auto-review defaults, and transcript-level evals. This brief pulls together the most actionable workflows, tool updates, and clips worth studying.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Proactive loops are the real step change.</w:t>
      </w:r>
      <w:r>
        <w:t xml:space="preserve"> </w:t>
      </w:r>
      <w:r>
        <w:t xml:space="preserve">Simon Willison’s firsthand Fable transcript is the clearest proof: from a screenshot and a one-line goal, the agent stood up a local server, scratch HTML, browser automation, DOM probes, and screenshot capture to isolate a two-line CSS fix—and Willison says that same relentless proactivity is exactly why unsandboxed agents are a security risk if prompt-injected [1]. Cursor’s multi-agent practitioners described the same broader pattern at scale: plan-first swarms, reminder loops, and separate judge agents that keep long-running tasks from stopping early [2].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Steal Simon Willison’s browser-debugging escalation ladder.</w:t>
      </w:r>
      <w:r>
        <w:t xml:space="preserve"> </w:t>
      </w:r>
      <w:r>
        <w:t xml:space="preserve">Start with a screenshot and a one-line objective. If the bug does not reproduce in Playwright across Chrome/Firefox/WebKit, have the agent: run the local dev server with fake env vars; write a scratch HTML page that isolates the behavior; open real Safari/Firefox; use</w:t>
      </w:r>
      <w:r>
        <w:t xml:space="preserve"> </w:t>
      </w:r>
      <w:r>
        <w:rPr>
          <w:rStyle w:val="VerbatimChar"/>
        </w:rPr>
        <w:t xml:space="preserve">uv run --with pyobjc-framework-Quartz</w:t>
      </w:r>
      <w:r>
        <w:t xml:space="preserve"> </w:t>
      </w:r>
      <w:r>
        <w:t xml:space="preserve">plus</w:t>
      </w:r>
      <w:r>
        <w:t xml:space="preserve"> </w:t>
      </w:r>
      <w:r>
        <w:rPr>
          <w:rStyle w:val="VerbatimChar"/>
        </w:rPr>
        <w:t xml:space="preserve">screencapture -x -o -l</w:t>
      </w:r>
      <w:r>
        <w:t xml:space="preserve"> </w:t>
      </w:r>
      <w:r>
        <w:t xml:space="preserve">to capture real browser windows; inject JS to trigger hidden UI flows; and post DOM measurements back to</w:t>
      </w:r>
      <w:r>
        <w:t xml:space="preserve"> </w:t>
      </w:r>
      <w:r>
        <w:rPr>
          <w:rStyle w:val="VerbatimChar"/>
        </w:rPr>
        <w:t xml:space="preserve">127.0.0.1:9999</w:t>
      </w:r>
      <w:r>
        <w:t xml:space="preserve"> </w:t>
      </w:r>
      <w:r>
        <w:t xml:space="preserve">via a tiny CORS</w:t>
      </w:r>
      <w:r>
        <w:t xml:space="preserve"> </w:t>
      </w:r>
      <w:r>
        <w:rPr>
          <w:rStyle w:val="VerbatimChar"/>
        </w:rPr>
        <w:t xml:space="preserve">http.server</w:t>
      </w:r>
      <w:r>
        <w:t xml:space="preserve"> </w:t>
      </w:r>
      <w:r>
        <w:t xml:space="preserve">so the agent can read the results from disk [1].</w:t>
      </w:r>
    </w:p>
    <w:p>
      <w:pPr>
        <w:pStyle w:val="BlockText"/>
      </w:pPr>
      <w:r>
        <w:rPr>
          <w:rStyle w:val="VerbatimChar"/>
        </w:rPr>
        <w:t xml:space="preserve">Write a report in /tmp/automation-report.md where you note down all of the tricks you have used in this session to test against real browsers on my computer, include runnable code examples</w:t>
      </w:r>
      <w:r>
        <w:t xml:space="preserve"> </w:t>
      </w:r>
      <w:r>
        <w:t xml:space="preserve">[1]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Run a plan-first swarm, not a prompt pile.</w:t>
      </w:r>
      <w:r>
        <w:t xml:space="preserve"> </w:t>
      </w:r>
      <w:r>
        <w:t xml:space="preserve">In Cursor’s multi-agent discussion, the advice was to spend most of the session in plan mode until you have a detailed markdown spec, then let a main agent delegate to named sub-agents via messaging scripts, with reminder loops that keep overnight runs anchored on explicit verification steps. For long runs, pass data across compaction cycles by reference instead of summaries [2]. If you push toward bigger fleets, don’t assume GitHub is your control plane: swyx’s summary from ai.engineer says runtime and triggers are mostly solved, but coordination is not, and GitHub gets too noisy for hundreds of parallel PRs—use a CLI or messaging gateway instead [3].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Split build vs. review across model families.</w:t>
      </w:r>
      <w:r>
        <w:t xml:space="preserve"> </w:t>
      </w:r>
      <w:r>
        <w:t xml:space="preserve">A concrete pattern from Cursor’s panel: use Claude/Opus 4.7 for implementation or design, keep a GPT-5.5 worker around for review and functional verification, and run several rounds of</w:t>
      </w:r>
      <w:r>
        <w:t xml:space="preserve"> </w:t>
      </w:r>
      <w:r>
        <w:t xml:space="preserve">“</w:t>
      </w:r>
      <w:r>
        <w:t xml:space="preserve">thermonuclear review</w:t>
      </w:r>
      <w:r>
        <w:t xml:space="preserve">”</w:t>
      </w:r>
      <w:r>
        <w:t xml:space="preserve"> </w:t>
      </w:r>
      <w:r>
        <w:t xml:space="preserve">so different models catch different failure modes [2]. Simon Willison used the same basic routing in a fresh side project: Claude Fable 5 for the plan, GPT-5.5 xhigh in Codex Desktop for the implementation of a custom Datasette extras explorer [4].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Read trajectories like code review, not scoreboard output.</w:t>
      </w:r>
      <w:r>
        <w:t xml:space="preserve"> </w:t>
      </w:r>
      <w:r>
        <w:t xml:space="preserve">swyx’s Frontier Code discussion argues for hard, real-world tasks plus maintainer-labeled trajectories and rubrics for mergeability, not just passing tests; the concrete checks are simple: did the agent touch the right files, write reasonable tests, and respect style/lint guidelines [5, 6]. Sourcegraph’s 1,281-run study points the same way: failures in large repos show up as repeatable patterns tied to different infra fixes, not random bad luck [7].</w:t>
      </w:r>
    </w:p>
    <w:bookmarkEnd w:id="21"/>
    <w:bookmarkStart w:id="27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Cursor Auto-review</w:t>
      </w:r>
      <w:r>
        <w:t xml:space="preserve"> </w:t>
      </w:r>
      <w:r>
        <w:t xml:space="preserve">— now default for new users; a classifier subagent evaluates actions in context and decides whether to allow, block, or ask for approval. Cursor says evals show</w:t>
      </w:r>
      <w:r>
        <w:t xml:space="preserve"> </w:t>
      </w:r>
      <w:r>
        <w:rPr>
          <w:bCs/>
          <w:b/>
        </w:rPr>
        <w:t xml:space="preserve">97% accuracy</w:t>
      </w:r>
      <w:r>
        <w:t xml:space="preserve">, with misses mostly near ambiguous edges. Details:</w:t>
      </w:r>
      <w:r>
        <w:t xml:space="preserve"> </w:t>
      </w:r>
      <w:hyperlink r:id="rId22">
        <w:r>
          <w:rPr>
            <w:rStyle w:val="Hyperlink"/>
          </w:rPr>
          <w:t xml:space="preserve">cursor.com/blog/agent-autonomy-auto-review</w:t>
        </w:r>
      </w:hyperlink>
      <w:r>
        <w:t xml:space="preserve"> </w:t>
      </w:r>
      <w:r>
        <w:t xml:space="preserve">[8, 9].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Google’s Anti Gravity harness, per Logan Kilpatrick</w:t>
      </w:r>
      <w:r>
        <w:t xml:space="preserve"> </w:t>
      </w:r>
      <w:r>
        <w:t xml:space="preserve">— framed as a shared IDE/web/CLI/SDK + Gemini API managed-agent layer, with the same harness powering Search, Gemini app, Cloud, and AI Studio; use-case variants appear to share roughly</w:t>
      </w:r>
      <w:r>
        <w:t xml:space="preserve"> </w:t>
      </w:r>
      <w:r>
        <w:rPr>
          <w:bCs/>
          <w:b/>
        </w:rPr>
        <w:t xml:space="preserve">80%</w:t>
      </w:r>
      <w:r>
        <w:t xml:space="preserve"> </w:t>
      </w:r>
      <w:r>
        <w:t xml:space="preserve">of the base harness [10]. Usage signals from Logan: Google teams used it to ship mobile and macOS apps faster internally, AI Studio saw roughly</w:t>
      </w:r>
      <w:r>
        <w:t xml:space="preserve"> </w:t>
      </w:r>
      <w:r>
        <w:rPr>
          <w:bCs/>
          <w:b/>
        </w:rPr>
        <w:t xml:space="preserve">350k Android apps</w:t>
      </w:r>
      <w:r>
        <w:t xml:space="preserve"> </w:t>
      </w:r>
      <w:r>
        <w:t xml:space="preserve">built since last week, and about</w:t>
      </w:r>
      <w:r>
        <w:t xml:space="preserve"> </w:t>
      </w:r>
      <w:r>
        <w:rPr>
          <w:bCs/>
          <w:b/>
        </w:rPr>
        <w:t xml:space="preserve">20%</w:t>
      </w:r>
      <w:r>
        <w:t xml:space="preserve"> </w:t>
      </w:r>
      <w:r>
        <w:t xml:space="preserve">of early apps were games [10].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Gemini coding-model note</w:t>
      </w:r>
      <w:r>
        <w:t xml:space="preserve"> </w:t>
      </w:r>
      <w:r>
        <w:t xml:space="preserve">— Logan says</w:t>
      </w:r>
      <w:r>
        <w:t xml:space="preserve"> </w:t>
      </w:r>
      <w:r>
        <w:rPr>
          <w:bCs/>
          <w:b/>
        </w:rPr>
        <w:t xml:space="preserve">Gemini 3.5 Flash</w:t>
      </w:r>
      <w:r>
        <w:t xml:space="preserve"> </w:t>
      </w:r>
      <w:r>
        <w:t xml:space="preserve">is better at coding than any prior Pro model Google released, and credits the jump to post-training gains rather than a bigger base model [10].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Sourcegraph’s large-repo postmortem</w:t>
      </w:r>
      <w:r>
        <w:t xml:space="preserve"> </w:t>
      </w:r>
      <w:r>
        <w:t xml:space="preserve">—</w:t>
      </w:r>
      <w:r>
        <w:t xml:space="preserve"> </w:t>
      </w:r>
      <w:r>
        <w:rPr>
          <w:bCs/>
          <w:b/>
        </w:rPr>
        <w:t xml:space="preserve">1,281</w:t>
      </w:r>
      <w:r>
        <w:t xml:space="preserve"> </w:t>
      </w:r>
      <w:r>
        <w:t xml:space="preserve">agent runs across</w:t>
      </w:r>
      <w:r>
        <w:t xml:space="preserve"> </w:t>
      </w:r>
      <w:r>
        <w:rPr>
          <w:bCs/>
          <w:b/>
        </w:rPr>
        <w:t xml:space="preserve">40+</w:t>
      </w:r>
      <w:r>
        <w:t xml:space="preserve"> </w:t>
      </w:r>
      <w:r>
        <w:t xml:space="preserve">open-source repos surfaced five repeatable failure patterns, each pointing to a different infra fix. Read:</w:t>
      </w:r>
      <w:r>
        <w:t xml:space="preserve"> </w:t>
      </w:r>
      <w:hyperlink r:id="rId23">
        <w:r>
          <w:rPr>
            <w:rStyle w:val="Hyperlink"/>
          </w:rPr>
          <w:t xml:space="preserve">Why coding agents fail in large codebases (and what to do about it)</w:t>
        </w:r>
      </w:hyperlink>
      <w:r>
        <w:t xml:space="preserve"> </w:t>
      </w:r>
      <w:r>
        <w:t xml:space="preserve">[7].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Open-source maintainer loop from Peter Steinberger</w:t>
      </w:r>
      <w:r>
        <w:t xml:space="preserve"> </w:t>
      </w:r>
      <w:r>
        <w:t xml:space="preserve">— his Codex setup wakes every five minutes, steers work to threads, and combines an orchestrator with triage/autoreview/computer-use skills so some changes can land autonomously. Study the skill files:</w:t>
      </w:r>
      <w:r>
        <w:t xml:space="preserve"> </w:t>
      </w:r>
      <w:hyperlink r:id="rId24">
        <w:r>
          <w:rPr>
            <w:rStyle w:val="Hyperlink"/>
          </w:rPr>
          <w:t xml:space="preserve">maintainer-orchestrator</w:t>
        </w:r>
      </w:hyperlink>
      <w:r>
        <w:t xml:space="preserve"> </w:t>
      </w:r>
      <w:r>
        <w:t xml:space="preserve">and</w:t>
      </w:r>
      <w:r>
        <w:t xml:space="preserve"> </w:t>
      </w:r>
      <w:hyperlink r:id="rId25">
        <w:r>
          <w:rPr>
            <w:rStyle w:val="Hyperlink"/>
          </w:rPr>
          <w:t xml:space="preserve">github-project-triage</w:t>
        </w:r>
      </w:hyperlink>
      <w:r>
        <w:t xml:space="preserve"> </w:t>
      </w:r>
      <w:r>
        <w:t xml:space="preserve">[11].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Fresh small-project proof of routing</w:t>
      </w:r>
      <w:r>
        <w:t xml:space="preserve"> </w:t>
      </w:r>
      <w:r>
        <w:t xml:space="preserve">— Simon Willison shipped a</w:t>
      </w:r>
      <w:r>
        <w:t xml:space="preserve"> </w:t>
      </w:r>
      <w:hyperlink r:id="rId26">
        <w:r>
          <w:rPr>
            <w:rStyle w:val="Hyperlink"/>
          </w:rPr>
          <w:t xml:space="preserve">custom extras API explorer</w:t>
        </w:r>
      </w:hyperlink>
      <w:r>
        <w:t xml:space="preserve"> </w:t>
      </w:r>
      <w:r>
        <w:t xml:space="preserve">with Fable 5 handling the plan and GPT-5.5 xhigh handling the implementation; separately, he says Fable spotted and fixed bugs in</w:t>
      </w:r>
      <w:r>
        <w:t xml:space="preserve"> </w:t>
      </w:r>
      <w:r>
        <w:rPr>
          <w:rStyle w:val="VerbatimChar"/>
        </w:rPr>
        <w:t xml:space="preserve">asyncinject 0.7</w:t>
      </w:r>
      <w:r>
        <w:t xml:space="preserve"> </w:t>
      </w:r>
      <w:r>
        <w:t xml:space="preserve">[4, 12].</w:t>
      </w:r>
    </w:p>
    <w:bookmarkEnd w:id="27"/>
    <w:bookmarkStart w:id="54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Cursor, 5:19-5:54 — separate judge agents.</w:t>
      </w:r>
      <w:r>
        <w:t xml:space="preserve"> </w:t>
      </w:r>
      <w:r>
        <w:t xml:space="preserve">Best short explanation of why a worker agent needs an external checker to stop false-done states before they spread [2].</w:t>
      </w:r>
    </w:p>
    <w:p>
      <w:pPr>
        <w:pStyle w:val="FirstParagraph"/>
      </w:pPr>
      <w:hyperlink r:id="rId31">
        <w:r>
          <w:drawing>
            <wp:inline>
              <wp:extent cx="5334000" cy="4000500"/>
              <wp:effectExtent b="0" l="0" r="0" t="0"/>
              <wp:docPr descr="Running 128 Coding Agents at Once" title="" id="29" name="Picture"/>
              <a:graphic>
                <a:graphicData uri="http://schemas.openxmlformats.org/drawingml/2006/picture">
                  <pic:pic>
                    <pic:nvPicPr>
                      <pic:cNvPr descr="https://img.youtube.com/vi/-jnwTZ789V0/hqdefault.jpg" id="3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Running 128 Coding Agents at Once (5:19)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Google/Logan, 38:39-40:30 — the model eats the harness.</w:t>
      </w:r>
      <w:r>
        <w:t xml:space="preserve"> </w:t>
      </w:r>
      <w:r>
        <w:t xml:space="preserve">Useful mental model for why today’s bespoke agent scaffolding keeps getting upstreamed into model behavior, and where the next edge moves [10].</w:t>
      </w:r>
    </w:p>
    <w:p>
      <w:pPr>
        <w:pStyle w:val="FirstParagraph"/>
      </w:pPr>
      <w:hyperlink r:id="rId35">
        <w:r>
          <w:drawing>
            <wp:inline>
              <wp:extent cx="5334000" cy="4000500"/>
              <wp:effectExtent b="0" l="0" r="0" t="0"/>
              <wp:docPr descr="Google DeepMind’s Logan Kilpatrick: Why the Model Eats the Harness" title="" id="33" name="Picture"/>
              <a:graphic>
                <a:graphicData uri="http://schemas.openxmlformats.org/drawingml/2006/picture">
                  <pic:pic>
                    <pic:nvPicPr>
                      <pic:cNvPr descr="https://img.youtube.com/vi/cMAs8z2dehs/hqdefault.jpg" id="3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Google DeepMind’s Logan Kilpatrick: Why the Model Eats the Harness (38:38)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Frontier Code, 1:01:05-1:05:55 — trajectory reading party.</w:t>
      </w:r>
      <w:r>
        <w:t xml:space="preserve"> </w:t>
      </w:r>
      <w:r>
        <w:t xml:space="preserve">Best clip today on how to judge agent work beyond pass/fail: wrong-file touches, reward hacking, weak tests, and mergeability [6].</w:t>
      </w:r>
    </w:p>
    <w:p>
      <w:pPr>
        <w:pStyle w:val="FirstParagraph"/>
      </w:pPr>
      <w:hyperlink r:id="rId39">
        <w:r>
          <w:drawing>
            <wp:inline>
              <wp:extent cx="5334000" cy="4000500"/>
              <wp:effectExtent b="0" l="0" r="0" t="0"/>
              <wp:docPr descr="Fable 5 controversy, new Siri with computer use, Gemini Live Translate under 500ms | Jun 11" title="" id="37" name="Picture"/>
              <a:graphic>
                <a:graphicData uri="http://schemas.openxmlformats.org/drawingml/2006/picture">
                  <pic:pic>
                    <pic:nvPicPr>
                      <pic:cNvPr descr="https://img.youtube.com/vi/Ci4TYEze9Gg/hqdefault.jpg" id="3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Fable 5 controversy, new Siri with computer use, Gemini Live Translate under 500ms | Jun 11 (61:05)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Study Simon Willison’s</w:t>
      </w:r>
      <w:r>
        <w:rPr>
          <w:bCs/>
          <w:b/>
        </w:rPr>
        <w:t xml:space="preserve"> </w:t>
      </w:r>
      <w:hyperlink r:id="rId40">
        <w:r>
          <w:rPr>
            <w:rStyle w:val="Hyperlink"/>
            <w:bCs/>
            <w:b/>
          </w:rPr>
          <w:t xml:space="preserve">full terminal transcript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It’s one of the best public artifacts right now for seeing an agent improvise across Playwright, Safari, DOM instrumentation, screenshots, and local servers in a real debugging task [1].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Study steipete’s skill files.</w:t>
      </w:r>
      <w:r>
        <w:t xml:space="preserve"> </w:t>
      </w:r>
      <w:r>
        <w:t xml:space="preserve">If you want a concrete maintainer loop instead of general agent talk, the orchestrator and triage skills show how he structures autonomous repo maintenance around threads and review gates [11].</w:t>
      </w:r>
      <w:r>
        <w:t xml:space="preserve"> </w:t>
      </w:r>
      <w:hyperlink r:id="rId24">
        <w:r>
          <w:rPr>
            <w:rStyle w:val="Hyperlink"/>
          </w:rPr>
          <w:t xml:space="preserve">maintainer-orchestrator</w:t>
        </w:r>
      </w:hyperlink>
      <w:r>
        <w:t xml:space="preserve"> </w:t>
      </w:r>
      <w:r>
        <w:t xml:space="preserve">·</w:t>
      </w:r>
      <w:r>
        <w:t xml:space="preserve"> </w:t>
      </w:r>
      <w:hyperlink r:id="rId25">
        <w:r>
          <w:rPr>
            <w:rStyle w:val="Hyperlink"/>
          </w:rPr>
          <w:t xml:space="preserve">github-project-triage</w:t>
        </w:r>
      </w:hyperlink>
    </w:p>
    <w:p>
      <w:pPr>
        <w:pStyle w:val="FirstParagraph"/>
      </w:pPr>
      <w:r>
        <w:rPr>
          <w:iCs/>
          <w:i/>
        </w:rPr>
        <w:t xml:space="preserve">Editorial take: the edge is moving from raw codegen to agent control systems—loops, judges, artifact capture, and transcript review are what make longer autonomy usable.</w:t>
      </w:r>
    </w:p>
    <w:p>
      <w:r>
        <w:pict>
          <v:rect style="width:0;height:1.5pt" o:hralign="center" o:hrstd="t" o:hr="t"/>
        </w:pict>
      </w:r>
    </w:p>
    <w:bookmarkStart w:id="5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9"/>
        </w:numPr>
        <w:pStyle w:val="Compact"/>
      </w:pPr>
      <w:hyperlink r:id="rId41">
        <w:r>
          <w:rPr>
            <w:rStyle w:val="Hyperlink"/>
          </w:rPr>
          <w:t xml:space="preserve">Claude Fable is relentlessly proactive</w:t>
        </w:r>
      </w:hyperlink>
    </w:p>
    <w:p>
      <w:pPr>
        <w:numPr>
          <w:ilvl w:val="0"/>
          <w:numId w:val="1009"/>
        </w:numPr>
        <w:pStyle w:val="Compact"/>
      </w:pPr>
      <w:hyperlink r:id="rId42">
        <w:r>
          <w:rPr>
            <w:rStyle w:val="Hyperlink"/>
          </w:rPr>
          <w:t xml:space="preserve">Running 128 Coding Agents at Once</w:t>
        </w:r>
      </w:hyperlink>
    </w:p>
    <w:p>
      <w:pPr>
        <w:numPr>
          <w:ilvl w:val="0"/>
          <w:numId w:val="1009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@aiDotEngineer</w:t>
        </w:r>
      </w:hyperlink>
    </w:p>
    <w:p>
      <w:pPr>
        <w:numPr>
          <w:ilvl w:val="0"/>
          <w:numId w:val="1009"/>
        </w:numPr>
        <w:pStyle w:val="Compact"/>
      </w:pPr>
      <w:hyperlink r:id="rId44">
        <w:r>
          <w:rPr>
            <w:rStyle w:val="Hyperlink"/>
          </w:rPr>
          <w:t xml:space="preserve">datasette 1.0a33</w:t>
        </w:r>
      </w:hyperlink>
    </w:p>
    <w:p>
      <w:pPr>
        <w:numPr>
          <w:ilvl w:val="0"/>
          <w:numId w:val="1009"/>
        </w:numPr>
        <w:pStyle w:val="Compact"/>
      </w:pPr>
      <w:hyperlink r:id="rId45">
        <w:r>
          <w:rPr>
            <w:rStyle w:val="Hyperlink"/>
          </w:rPr>
          <w:t xml:space="preserve">LIVE - Fable/Mythos 5 is HERE , SIRI AI finally?, Frontier code w/ Swyx &amp; more AI news</w:t>
        </w:r>
      </w:hyperlink>
    </w:p>
    <w:p>
      <w:pPr>
        <w:numPr>
          <w:ilvl w:val="0"/>
          <w:numId w:val="1009"/>
        </w:numPr>
        <w:pStyle w:val="Compact"/>
      </w:pPr>
      <w:hyperlink r:id="rId46">
        <w:r>
          <w:rPr>
            <w:rStyle w:val="Hyperlink"/>
          </w:rPr>
          <w:t xml:space="preserve">Fable 5 controversy, new Siri with computer use, Gemini Live Translate under 500ms | Jun 11</w:t>
        </w:r>
      </w:hyperlink>
    </w:p>
    <w:p>
      <w:pPr>
        <w:numPr>
          <w:ilvl w:val="0"/>
          <w:numId w:val="1009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@Sourcegraph</w:t>
        </w:r>
      </w:hyperlink>
    </w:p>
    <w:p>
      <w:pPr>
        <w:numPr>
          <w:ilvl w:val="0"/>
          <w:numId w:val="1009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9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9"/>
        </w:numPr>
        <w:pStyle w:val="Compact"/>
      </w:pPr>
      <w:hyperlink r:id="rId50">
        <w:r>
          <w:rPr>
            <w:rStyle w:val="Hyperlink"/>
          </w:rPr>
          <w:t xml:space="preserve">Google DeepMind’s Logan Kilpatrick: Why the Model Eats the Harness</w:t>
        </w:r>
      </w:hyperlink>
    </w:p>
    <w:p>
      <w:pPr>
        <w:numPr>
          <w:ilvl w:val="0"/>
          <w:numId w:val="1009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9"/>
        </w:numPr>
        <w:pStyle w:val="Compact"/>
      </w:pPr>
      <w:hyperlink r:id="rId52">
        <w:r>
          <w:rPr>
            <w:rStyle w:val="Hyperlink"/>
          </w:rPr>
          <w:t xml:space="preserve">asyncinject 0.7</w:t>
        </w:r>
      </w:hyperlink>
    </w:p>
    <w:bookmarkEnd w:id="53"/>
    <w:bookmarkEnd w:id="54"/>
    <w:bookmarkEnd w:id="5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8" Target="media/rId28.jpg" /><Relationship Type="http://schemas.openxmlformats.org/officeDocument/2006/relationships/image" Id="rId36" Target="media/rId36.jpg" /><Relationship Type="http://schemas.openxmlformats.org/officeDocument/2006/relationships/image" Id="rId32" Target="media/rId32.jpg" /><Relationship Type="http://schemas.openxmlformats.org/officeDocument/2006/relationships/hyperlink" Id="rId22" Target="http://cursor.com/blog/agent-autonomy-auto-review" TargetMode="External" /><Relationship Type="http://schemas.openxmlformats.org/officeDocument/2006/relationships/hyperlink" Id="rId40" Target="https://gisthost.github.io/?cc14774f6d37eb67bf089f3ac3925f8f" TargetMode="External" /><Relationship Type="http://schemas.openxmlformats.org/officeDocument/2006/relationships/hyperlink" Id="rId25" Target="https://github.com/steipete/agent-scripts/blob/main/skills/github-project-triage/SKILL.md" TargetMode="External" /><Relationship Type="http://schemas.openxmlformats.org/officeDocument/2006/relationships/hyperlink" Id="rId24" Target="https://github.com/steipete/agent-scripts/blob/main/skills/maintainer-orchestrator/SKILL.md" TargetMode="External" /><Relationship Type="http://schemas.openxmlformats.org/officeDocument/2006/relationships/hyperlink" Id="rId52" Target="https://simonwillison.net/2026/Jun/11/asyncinject" TargetMode="External" /><Relationship Type="http://schemas.openxmlformats.org/officeDocument/2006/relationships/hyperlink" Id="rId44" Target="https://simonwillison.net/2026/Jun/11/datasette" TargetMode="External" /><Relationship Type="http://schemas.openxmlformats.org/officeDocument/2006/relationships/hyperlink" Id="rId41" Target="https://simonwillison.net/2026/Jun/11/fable-is-relentlessly-proactive" TargetMode="External" /><Relationship Type="http://schemas.openxmlformats.org/officeDocument/2006/relationships/hyperlink" Id="rId23" Target="https://sourcegraph.com/blog/why-coding-agents-fail-large-codebases?&amp;utm_medium=social&amp;utm_source=twitter&amp;utm_campaign=agent-effectiveness" TargetMode="External" /><Relationship Type="http://schemas.openxmlformats.org/officeDocument/2006/relationships/hyperlink" Id="rId26" Target="https://tools.simonwillison.net/datasette-extras-explorer" TargetMode="External" /><Relationship Type="http://schemas.openxmlformats.org/officeDocument/2006/relationships/hyperlink" Id="rId42" Target="https://www.youtube.com/watch?v=-jnwTZ789V0" TargetMode="External" /><Relationship Type="http://schemas.openxmlformats.org/officeDocument/2006/relationships/hyperlink" Id="rId46" Target="https://www.youtube.com/watch?v=Ci4TYEze9Gg" TargetMode="External" /><Relationship Type="http://schemas.openxmlformats.org/officeDocument/2006/relationships/hyperlink" Id="rId45" Target="https://www.youtube.com/watch?v=YVUm0KUMNLc" TargetMode="External" /><Relationship Type="http://schemas.openxmlformats.org/officeDocument/2006/relationships/hyperlink" Id="rId50" Target="https://www.youtube.com/watch?v=cMAs8z2dehs" TargetMode="External" /><Relationship Type="http://schemas.openxmlformats.org/officeDocument/2006/relationships/hyperlink" Id="rId47" Target="https://x.com/Sourcegraph/status/2065212260637868389" TargetMode="External" /><Relationship Type="http://schemas.openxmlformats.org/officeDocument/2006/relationships/hyperlink" Id="rId43" Target="https://x.com/aiDotEngineer/status/2065175479343284421" TargetMode="External" /><Relationship Type="http://schemas.openxmlformats.org/officeDocument/2006/relationships/hyperlink" Id="rId48" Target="https://x.com/cursor_ai/status/2065137803084857845" TargetMode="External" /><Relationship Type="http://schemas.openxmlformats.org/officeDocument/2006/relationships/hyperlink" Id="rId49" Target="https://x.com/cursor_ai/status/2065137805685334463" TargetMode="External" /><Relationship Type="http://schemas.openxmlformats.org/officeDocument/2006/relationships/hyperlink" Id="rId51" Target="https://x.com/steipete/status/2064998499780084154" TargetMode="External" /><Relationship Type="http://schemas.openxmlformats.org/officeDocument/2006/relationships/hyperlink" Id="rId31" Target="https://youtube.com/watch?v=-jnwTZ789V0&amp;t=319" TargetMode="External" /><Relationship Type="http://schemas.openxmlformats.org/officeDocument/2006/relationships/hyperlink" Id="rId39" Target="https://youtube.com/watch?v=Ci4TYEze9Gg&amp;t=3665" TargetMode="External" /><Relationship Type="http://schemas.openxmlformats.org/officeDocument/2006/relationships/hyperlink" Id="rId35" Target="https://youtube.com/watch?v=cMAs8z2dehs&amp;t=231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cursor.com/blog/agent-autonomy-auto-review" TargetMode="External" /><Relationship Type="http://schemas.openxmlformats.org/officeDocument/2006/relationships/hyperlink" Id="rId40" Target="https://gisthost.github.io/?cc14774f6d37eb67bf089f3ac3925f8f" TargetMode="External" /><Relationship Type="http://schemas.openxmlformats.org/officeDocument/2006/relationships/hyperlink" Id="rId25" Target="https://github.com/steipete/agent-scripts/blob/main/skills/github-project-triage/SKILL.md" TargetMode="External" /><Relationship Type="http://schemas.openxmlformats.org/officeDocument/2006/relationships/hyperlink" Id="rId24" Target="https://github.com/steipete/agent-scripts/blob/main/skills/maintainer-orchestrator/SKILL.md" TargetMode="External" /><Relationship Type="http://schemas.openxmlformats.org/officeDocument/2006/relationships/hyperlink" Id="rId52" Target="https://simonwillison.net/2026/Jun/11/asyncinject" TargetMode="External" /><Relationship Type="http://schemas.openxmlformats.org/officeDocument/2006/relationships/hyperlink" Id="rId44" Target="https://simonwillison.net/2026/Jun/11/datasette" TargetMode="External" /><Relationship Type="http://schemas.openxmlformats.org/officeDocument/2006/relationships/hyperlink" Id="rId41" Target="https://simonwillison.net/2026/Jun/11/fable-is-relentlessly-proactive" TargetMode="External" /><Relationship Type="http://schemas.openxmlformats.org/officeDocument/2006/relationships/hyperlink" Id="rId23" Target="https://sourcegraph.com/blog/why-coding-agents-fail-large-codebases?&amp;utm_medium=social&amp;utm_source=twitter&amp;utm_campaign=agent-effectiveness" TargetMode="External" /><Relationship Type="http://schemas.openxmlformats.org/officeDocument/2006/relationships/hyperlink" Id="rId26" Target="https://tools.simonwillison.net/datasette-extras-explorer" TargetMode="External" /><Relationship Type="http://schemas.openxmlformats.org/officeDocument/2006/relationships/hyperlink" Id="rId42" Target="https://www.youtube.com/watch?v=-jnwTZ789V0" TargetMode="External" /><Relationship Type="http://schemas.openxmlformats.org/officeDocument/2006/relationships/hyperlink" Id="rId46" Target="https://www.youtube.com/watch?v=Ci4TYEze9Gg" TargetMode="External" /><Relationship Type="http://schemas.openxmlformats.org/officeDocument/2006/relationships/hyperlink" Id="rId45" Target="https://www.youtube.com/watch?v=YVUm0KUMNLc" TargetMode="External" /><Relationship Type="http://schemas.openxmlformats.org/officeDocument/2006/relationships/hyperlink" Id="rId50" Target="https://www.youtube.com/watch?v=cMAs8z2dehs" TargetMode="External" /><Relationship Type="http://schemas.openxmlformats.org/officeDocument/2006/relationships/hyperlink" Id="rId47" Target="https://x.com/Sourcegraph/status/2065212260637868389" TargetMode="External" /><Relationship Type="http://schemas.openxmlformats.org/officeDocument/2006/relationships/hyperlink" Id="rId43" Target="https://x.com/aiDotEngineer/status/2065175479343284421" TargetMode="External" /><Relationship Type="http://schemas.openxmlformats.org/officeDocument/2006/relationships/hyperlink" Id="rId48" Target="https://x.com/cursor_ai/status/2065137803084857845" TargetMode="External" /><Relationship Type="http://schemas.openxmlformats.org/officeDocument/2006/relationships/hyperlink" Id="rId49" Target="https://x.com/cursor_ai/status/2065137805685334463" TargetMode="External" /><Relationship Type="http://schemas.openxmlformats.org/officeDocument/2006/relationships/hyperlink" Id="rId51" Target="https://x.com/steipete/status/2064998499780084154" TargetMode="External" /><Relationship Type="http://schemas.openxmlformats.org/officeDocument/2006/relationships/hyperlink" Id="rId31" Target="https://youtube.com/watch?v=-jnwTZ789V0&amp;t=319" TargetMode="External" /><Relationship Type="http://schemas.openxmlformats.org/officeDocument/2006/relationships/hyperlink" Id="rId39" Target="https://youtube.com/watch?v=Ci4TYEze9Gg&amp;t=3665" TargetMode="External" /><Relationship Type="http://schemas.openxmlformats.org/officeDocument/2006/relationships/hyperlink" Id="rId35" Target="https://youtube.com/watch?v=cMAs8z2dehs&amp;t=231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Proactive Agent Loops and Auto-Review Enter the Workflow</dc:title>
  <dc:creator>Coding Agents Alpha Tracker</dc:creator>
  <cp:keywords/>
  <dcterms:created xsi:type="dcterms:W3CDTF">2026-06-12T18:35:11Z</dcterms:created>
  <dcterms:modified xsi:type="dcterms:W3CDTF">2026-06-12T18:35:11Z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2026-06-12</vt:lpwstr>
  </property>
</Properties>
</file>