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 Taste, Weekly Shipping, and Higher-Signal Discovery</w:t>
      </w:r>
    </w:p>
    <w:p>
      <w:pPr>
        <w:pStyle w:val="Author"/>
      </w:pPr>
      <w:r>
        <w:t xml:space="preserve">PM Daily Digest</w:t>
      </w:r>
    </w:p>
    <w:p>
      <w:pPr>
        <w:pStyle w:val="Date"/>
      </w:pPr>
      <w:r>
        <w:t xml:space="preserve">2026-04-24</w:t>
      </w:r>
    </w:p>
    <w:bookmarkStart w:id="57" w:name="Xdf04ac051c93398607f53efa6dd62ac43e877bb"/>
    <w:p>
      <w:pPr>
        <w:pStyle w:val="Heading1"/>
      </w:pPr>
      <w:r>
        <w:t xml:space="preserve">Product Taste, Weekly Shipping, and Higher-Signal Discovery</w:t>
      </w:r>
    </w:p>
    <w:p>
      <w:pPr>
        <w:pStyle w:val="FirstParagraph"/>
      </w:pPr>
      <w:r>
        <w:rPr>
          <w:iCs/>
          <w:i/>
        </w:rPr>
        <w:t xml:space="preserve">By PM Daily Digest • April 24, 2026</w:t>
      </w:r>
    </w:p>
    <w:p>
      <w:pPr>
        <w:pStyle w:val="BodyText"/>
      </w:pPr>
      <w:r>
        <w:t xml:space="preserve">This issue centers on the AI-era shift in PM work from project coordination toward product taste, tighter operating loops, and higher-signal discovery. It also includes practical survey, research, workshop, and career tactics drawn from Anthropic, Marty Cagan, PostHog data, and other PM leaders.</w:t>
      </w:r>
    </w:p>
    <w:bookmarkStart w:id="24" w:name="big-ideas"/>
    <w:p>
      <w:pPr>
        <w:pStyle w:val="Heading2"/>
      </w:pPr>
      <w:r>
        <w:t xml:space="preserve">Big Ideas</w:t>
      </w:r>
    </w:p>
    <w:bookmarkStart w:id="20" w:name="X86e60b7f5ed2f8443d1e17363fb780ebd53d337"/>
    <w:p>
      <w:pPr>
        <w:pStyle w:val="Heading3"/>
      </w:pPr>
      <w:r>
        <w:t xml:space="preserve">1) AI is widening the gap between project coordination and real product management</w:t>
      </w:r>
    </w:p>
    <w:p>
      <w:pPr>
        <w:pStyle w:val="FirstParagraph"/>
      </w:pPr>
      <w:r>
        <w:t xml:space="preserve">Marty Cagan separates three PM models: backlog-owning software-factory product owners, roadmap-driven feature-team PMs, and empowered product-model PMs. He argues the first two are directly exposed to AI automation and layoffs, while the third stays valuable because it owns outcomes, rapid discovery, and solution shaping. Anthropic Head of Product Cat Wu reaches a similar conclusion from the other side: as code gets cheaper, the scarce skill becomes deciding what to build [1, 2].</w:t>
      </w:r>
    </w:p>
    <w:p>
      <w:pPr>
        <w:numPr>
          <w:ilvl w:val="0"/>
          <w:numId w:val="1001"/>
        </w:numPr>
        <w:pStyle w:val="Compact"/>
      </w:pPr>
      <w:r>
        <w:rPr>
          <w:bCs/>
          <w:b/>
        </w:rPr>
        <w:t xml:space="preserve">Why it matters:</w:t>
      </w:r>
      <w:r>
        <w:t xml:space="preserve"> </w:t>
      </w:r>
      <w:r>
        <w:t xml:space="preserve">PM leverage is moving away from specs, handoffs, and roadmap translation toward judgment about customers, value, viability, and strategy [1].</w:t>
      </w:r>
    </w:p>
    <w:p>
      <w:pPr>
        <w:numPr>
          <w:ilvl w:val="0"/>
          <w:numId w:val="1001"/>
        </w:numPr>
        <w:pStyle w:val="Compact"/>
      </w:pPr>
      <w:r>
        <w:rPr>
          <w:bCs/>
          <w:b/>
        </w:rPr>
        <w:t xml:space="preserve">How to apply:</w:t>
      </w:r>
      <w:r>
        <w:t xml:space="preserve"> </w:t>
      </w:r>
      <w:r>
        <w:t xml:space="preserve">If your week is dominated by project mechanics, deliberately shift time into customer work, business constraints, prototyping, and outcome-oriented discovery with design and engineering [1].</w:t>
      </w:r>
    </w:p>
    <w:bookmarkEnd w:id="20"/>
    <w:bookmarkStart w:id="21" w:name="Xa0338feb0302a64c958aeca190861cdac6596fd"/>
    <w:p>
      <w:pPr>
        <w:pStyle w:val="Heading3"/>
      </w:pPr>
      <w:r>
        <w:t xml:space="preserve">2) AI-native teams are replacing long planning cycles with tighter operating loops</w:t>
      </w:r>
    </w:p>
    <w:p>
      <w:pPr>
        <w:pStyle w:val="FirstParagraph"/>
      </w:pPr>
      <w:r>
        <w:t xml:space="preserve">Anthropic says timelines that used to run 6–12 months have compressed to one month, one week, and sometimes one day. Its response is not no process but a tighter system: clear user and use-case definitions, research-preview launches, weekly metrics readouts, explicit team principles, and a lightweight launch lane across engineering, docs, marketing, and DevRel. PRDs still exist, but mainly for ambiguous or infrastructure-heavy work [2].</w:t>
      </w:r>
    </w:p>
    <w:p>
      <w:pPr>
        <w:pStyle w:val="BlockText"/>
      </w:pPr>
      <w:r>
        <w:t xml:space="preserve">“</w:t>
      </w:r>
      <w:r>
        <w:t xml:space="preserve">The most important thing for building AI-native products is iterating quickly and finding a way to launch features every single week.</w:t>
      </w:r>
      <w:r>
        <w:t xml:space="preserve">”</w:t>
      </w:r>
      <w:r>
        <w:t xml:space="preserve"> </w:t>
      </w:r>
      <w:r>
        <w:t xml:space="preserve">[3]</w:t>
      </w:r>
    </w:p>
    <w:p>
      <w:pPr>
        <w:numPr>
          <w:ilvl w:val="0"/>
          <w:numId w:val="1002"/>
        </w:numPr>
        <w:pStyle w:val="Compact"/>
      </w:pPr>
      <w:r>
        <w:rPr>
          <w:bCs/>
          <w:b/>
        </w:rPr>
        <w:t xml:space="preserve">Why it matters:</w:t>
      </w:r>
      <w:r>
        <w:t xml:space="preserve"> </w:t>
      </w:r>
      <w:r>
        <w:t xml:space="preserve">Faster building makes ambiguity more expensive, not less. Teams need clearer goals and faster coordination even if they need fewer heavy documents [2].</w:t>
      </w:r>
    </w:p>
    <w:p>
      <w:pPr>
        <w:numPr>
          <w:ilvl w:val="0"/>
          <w:numId w:val="1002"/>
        </w:numPr>
        <w:pStyle w:val="Compact"/>
      </w:pPr>
      <w:r>
        <w:rPr>
          <w:bCs/>
          <w:b/>
        </w:rPr>
        <w:t xml:space="preserve">How to apply:</w:t>
      </w:r>
      <w:r>
        <w:t xml:space="preserve"> </w:t>
      </w:r>
      <w:r>
        <w:t xml:space="preserve">Set the target user, target problem, and success condition before building; run a weekly metrics ritual; and reserve detailed docs for the places where ambiguity or infrastructure risk is still high [2].</w:t>
      </w:r>
    </w:p>
    <w:bookmarkEnd w:id="21"/>
    <w:bookmarkStart w:id="22" w:name="X970c93a1c4a32c2d09c53150d9ef2fc4991229c"/>
    <w:p>
      <w:pPr>
        <w:pStyle w:val="Heading3"/>
      </w:pPr>
      <w:r>
        <w:t xml:space="preserve">3) AI should shrink research mechanics and expand insight mining</w:t>
      </w:r>
    </w:p>
    <w:p>
      <w:pPr>
        <w:pStyle w:val="FirstParagraph"/>
      </w:pPr>
      <w:r>
        <w:t xml:space="preserve">Sachin Rekhi argues AI improves research only if PMs reallocate time. His before/after split moves from 40% conducting, 50% producing, and 10% mining insights to 10%, 10%, and 80%. The new work is interactive: ask for more verbatims, challenge a theme, jump to a timestamp, or pull clips tied to a sub-theme. Cagan makes the same broader point: AI is most useful when it strengthens thinking, not when it replaces it [4, 1].</w:t>
      </w:r>
    </w:p>
    <w:p>
      <w:pPr>
        <w:numPr>
          <w:ilvl w:val="0"/>
          <w:numId w:val="1003"/>
        </w:numPr>
        <w:pStyle w:val="Compact"/>
      </w:pPr>
      <w:r>
        <w:rPr>
          <w:bCs/>
          <w:b/>
        </w:rPr>
        <w:t xml:space="preserve">Why it matters:</w:t>
      </w:r>
      <w:r>
        <w:t xml:space="preserve"> </w:t>
      </w:r>
      <w:r>
        <w:t xml:space="preserve">AI does not remove PM judgment; it reallocates judgment toward interpretation, skepticism, and decision-making [4, 1].</w:t>
      </w:r>
    </w:p>
    <w:p>
      <w:pPr>
        <w:numPr>
          <w:ilvl w:val="0"/>
          <w:numId w:val="1003"/>
        </w:numPr>
        <w:pStyle w:val="Compact"/>
      </w:pPr>
      <w:r>
        <w:rPr>
          <w:bCs/>
          <w:b/>
        </w:rPr>
        <w:t xml:space="preserve">How to apply:</w:t>
      </w:r>
      <w:r>
        <w:t xml:space="preserve"> </w:t>
      </w:r>
      <w:r>
        <w:t xml:space="preserve">Automate transcription, coding, and first-pass synthesis, then spend the saved time interrogating patterns and watching the raw customer moments that matter most [4].</w:t>
      </w:r>
    </w:p>
    <w:bookmarkEnd w:id="22"/>
    <w:bookmarkStart w:id="23" w:name="Xd14649f1d48f12325d855cdef283637a4fa579c"/>
    <w:p>
      <w:pPr>
        <w:pStyle w:val="Heading3"/>
      </w:pPr>
      <w:r>
        <w:t xml:space="preserve">4) High-signal discovery still depends on timing, framing, and human follow-up</w:t>
      </w:r>
    </w:p>
    <w:p>
      <w:pPr>
        <w:pStyle w:val="FirstParagraph"/>
      </w:pPr>
      <w:r>
        <w:t xml:space="preserve">Analysis of 4.2 million responses across nearly 6,000 in-app surveys found that exit surveys had the highest response rate at 15.5%, event-triggered surveys beat URL-based targeting 11.7% to 8.8%, and surveys that open with a single-choice question get 15.6% response versus 4.3% when they open-ended. Contextual open-ended questions nearly doubled response from 3.2% to 6% [5].</w:t>
      </w:r>
    </w:p>
    <w:p>
      <w:pPr>
        <w:numPr>
          <w:ilvl w:val="0"/>
          <w:numId w:val="1004"/>
        </w:numPr>
        <w:pStyle w:val="Compact"/>
      </w:pPr>
      <w:r>
        <w:rPr>
          <w:bCs/>
          <w:b/>
        </w:rPr>
        <w:t xml:space="preserve">Why it matters:</w:t>
      </w:r>
      <w:r>
        <w:t xml:space="preserve"> </w:t>
      </w:r>
      <w:r>
        <w:t xml:space="preserve">AI can make research cheaper, but signal quality still depends on asking the right person at the right moment in the right format [5].</w:t>
      </w:r>
    </w:p>
    <w:p>
      <w:pPr>
        <w:numPr>
          <w:ilvl w:val="0"/>
          <w:numId w:val="1004"/>
        </w:numPr>
        <w:pStyle w:val="Compact"/>
      </w:pPr>
      <w:r>
        <w:rPr>
          <w:bCs/>
          <w:b/>
        </w:rPr>
        <w:t xml:space="preserve">How to apply:</w:t>
      </w:r>
      <w:r>
        <w:t xml:space="preserve"> </w:t>
      </w:r>
      <w:r>
        <w:t xml:space="preserve">Trigger surveys after relevant behavior, lead with an easy structured question, then add contextual open-ended follow-ups and close the loop with a human when possible [5].</w:t>
      </w:r>
    </w:p>
    <w:bookmarkEnd w:id="23"/>
    <w:bookmarkEnd w:id="24"/>
    <w:bookmarkStart w:id="29" w:name="tactical-playbook"/>
    <w:p>
      <w:pPr>
        <w:pStyle w:val="Heading2"/>
      </w:pPr>
      <w:r>
        <w:t xml:space="preserve">Tactical Playbook</w:t>
      </w:r>
    </w:p>
    <w:bookmarkStart w:id="25" w:name="X131258b68c1dd7069b5d39f247d5fb8a5d20632"/>
    <w:p>
      <w:pPr>
        <w:pStyle w:val="Heading3"/>
      </w:pPr>
      <w:r>
        <w:t xml:space="preserve">1) Borrow Anthropic’s AI-native shipping loop</w:t>
      </w:r>
    </w:p>
    <w:p>
      <w:pPr>
        <w:numPr>
          <w:ilvl w:val="0"/>
          <w:numId w:val="1005"/>
        </w:numPr>
      </w:pPr>
      <w:r>
        <w:rPr>
          <w:bCs/>
          <w:b/>
        </w:rPr>
        <w:t xml:space="preserve">Step 1: Narrow the goal.</w:t>
      </w:r>
      <w:r>
        <w:t xml:space="preserve"> </w:t>
      </w:r>
      <w:r>
        <w:t xml:space="preserve">Define the key user, key use case, and clear success condition up front. Anthropic’s example is explicit: professional enterprise developers safely reaching zero permission prompts [2].</w:t>
      </w:r>
    </w:p>
    <w:p>
      <w:pPr>
        <w:numPr>
          <w:ilvl w:val="0"/>
          <w:numId w:val="1005"/>
        </w:numPr>
      </w:pPr>
      <w:r>
        <w:rPr>
          <w:bCs/>
          <w:b/>
        </w:rPr>
        <w:t xml:space="preserve">Step 2: Ship in research preview.</w:t>
      </w:r>
      <w:r>
        <w:t xml:space="preserve"> </w:t>
      </w:r>
      <w:r>
        <w:t xml:space="preserve">Anthropic uses research previews to get features into users’ hands quickly while signaling that the product is still early and may change [2].</w:t>
      </w:r>
    </w:p>
    <w:p>
      <w:pPr>
        <w:numPr>
          <w:ilvl w:val="0"/>
          <w:numId w:val="1005"/>
        </w:numPr>
      </w:pPr>
      <w:r>
        <w:rPr>
          <w:bCs/>
          <w:b/>
        </w:rPr>
        <w:t xml:space="preserve">Step 3: Align the team weekly.</w:t>
      </w:r>
      <w:r>
        <w:t xml:space="preserve"> </w:t>
      </w:r>
      <w:r>
        <w:t xml:space="preserve">Use recurring metrics readouts and explicit team principles so people understand goals, drivers, and trade-offs without waiting on PM approval [2].</w:t>
      </w:r>
    </w:p>
    <w:p>
      <w:pPr>
        <w:numPr>
          <w:ilvl w:val="0"/>
          <w:numId w:val="1005"/>
        </w:numPr>
      </w:pPr>
      <w:r>
        <w:rPr>
          <w:bCs/>
          <w:b/>
        </w:rPr>
        <w:t xml:space="preserve">Step 4: Build a tight launch lane.</w:t>
      </w:r>
      <w:r>
        <w:t xml:space="preserve"> </w:t>
      </w:r>
      <w:r>
        <w:t xml:space="preserve">When a feature is ready, engineering posts it in the launch room and docs, PMM, and DevRel can turn around launch materials the next day [2].</w:t>
      </w:r>
    </w:p>
    <w:p>
      <w:pPr>
        <w:numPr>
          <w:ilvl w:val="0"/>
          <w:numId w:val="1005"/>
        </w:numPr>
      </w:pPr>
      <w:r>
        <w:rPr>
          <w:bCs/>
          <w:b/>
        </w:rPr>
        <w:t xml:space="preserve">Step 5: Write heavier docs selectively.</w:t>
      </w:r>
      <w:r>
        <w:t xml:space="preserve"> </w:t>
      </w:r>
      <w:r>
        <w:t xml:space="preserve">Save PRDs and one-pagers for ambiguous work or infrastructure-heavy projects, not for every feature [2].</w:t>
      </w:r>
    </w:p>
    <w:p>
      <w:pPr>
        <w:numPr>
          <w:ilvl w:val="0"/>
          <w:numId w:val="1005"/>
        </w:numPr>
      </w:pPr>
      <w:r>
        <w:rPr>
          <w:bCs/>
          <w:b/>
        </w:rPr>
        <w:t xml:space="preserve">Why it matters:</w:t>
      </w:r>
      <w:r>
        <w:t xml:space="preserve"> </w:t>
      </w:r>
      <w:r>
        <w:t xml:space="preserve">This keeps speed high without pretending structure is optional [2].</w:t>
      </w:r>
    </w:p>
    <w:bookmarkEnd w:id="25"/>
    <w:bookmarkStart w:id="26" w:name="X49eb64bc1f743d4623c7d4b91b600689c5850f7"/>
    <w:p>
      <w:pPr>
        <w:pStyle w:val="Heading3"/>
      </w:pPr>
      <w:r>
        <w:t xml:space="preserve">2) Rebuild your research loop around insight mining</w:t>
      </w:r>
    </w:p>
    <w:p>
      <w:pPr>
        <w:numPr>
          <w:ilvl w:val="0"/>
          <w:numId w:val="1006"/>
        </w:numPr>
      </w:pPr>
      <w:r>
        <w:rPr>
          <w:bCs/>
          <w:b/>
        </w:rPr>
        <w:t xml:space="preserve">Step 1: Let AI compress the mechanics.</w:t>
      </w:r>
      <w:r>
        <w:t xml:space="preserve"> </w:t>
      </w:r>
      <w:r>
        <w:t xml:space="preserve">Shift more of conducting and producing work to AI so you can spend proportionally more time mining insights [4].</w:t>
      </w:r>
    </w:p>
    <w:p>
      <w:pPr>
        <w:numPr>
          <w:ilvl w:val="0"/>
          <w:numId w:val="1006"/>
        </w:numPr>
      </w:pPr>
      <w:r>
        <w:rPr>
          <w:bCs/>
          <w:b/>
        </w:rPr>
        <w:t xml:space="preserve">Step 2: Query the corpus, not just the summary.</w:t>
      </w:r>
      <w:r>
        <w:t xml:space="preserve"> </w:t>
      </w:r>
      <w:r>
        <w:t xml:space="preserve">Ask for more verbatims, contradictory evidence, frequency checks, timestamps, and theme-specific clips [4].</w:t>
      </w:r>
    </w:p>
    <w:p>
      <w:pPr>
        <w:numPr>
          <w:ilvl w:val="0"/>
          <w:numId w:val="1006"/>
        </w:numPr>
      </w:pPr>
      <w:r>
        <w:rPr>
          <w:bCs/>
          <w:b/>
        </w:rPr>
        <w:t xml:space="preserve">Step 3: Inspect the source moment.</w:t>
      </w:r>
      <w:r>
        <w:t xml:space="preserve"> </w:t>
      </w:r>
      <w:r>
        <w:t xml:space="preserve">When a theme matters, go back to the actual customer clip or transcript moment instead of stopping at synthesized output [4].</w:t>
      </w:r>
    </w:p>
    <w:p>
      <w:pPr>
        <w:numPr>
          <w:ilvl w:val="0"/>
          <w:numId w:val="1006"/>
        </w:numPr>
      </w:pPr>
      <w:r>
        <w:rPr>
          <w:bCs/>
          <w:b/>
        </w:rPr>
        <w:t xml:space="preserve">Step 4: Keep PM judgment active.</w:t>
      </w:r>
      <w:r>
        <w:t xml:space="preserve"> </w:t>
      </w:r>
      <w:r>
        <w:t xml:space="preserve">Rekhi’s warning is explicit: if you skip the mining step, you will get worse insights [4].</w:t>
      </w:r>
    </w:p>
    <w:p>
      <w:pPr>
        <w:numPr>
          <w:ilvl w:val="0"/>
          <w:numId w:val="1006"/>
        </w:numPr>
      </w:pPr>
      <w:r>
        <w:rPr>
          <w:bCs/>
          <w:b/>
        </w:rPr>
        <w:t xml:space="preserve">Why it matters:</w:t>
      </w:r>
      <w:r>
        <w:t xml:space="preserve"> </w:t>
      </w:r>
      <w:r>
        <w:t xml:space="preserve">The quality gain comes from deeper questioning, not from automation alone [4].</w:t>
      </w:r>
    </w:p>
    <w:bookmarkEnd w:id="26"/>
    <w:bookmarkStart w:id="27" w:name="Xbb91354257ad2e1bef278d6b4f18a28e6578829"/>
    <w:p>
      <w:pPr>
        <w:pStyle w:val="Heading3"/>
      </w:pPr>
      <w:r>
        <w:t xml:space="preserve">3) Use the survey sequence that maximizes response and signal</w:t>
      </w:r>
    </w:p>
    <w:p>
      <w:pPr>
        <w:numPr>
          <w:ilvl w:val="0"/>
          <w:numId w:val="1007"/>
        </w:numPr>
      </w:pPr>
      <w:r>
        <w:rPr>
          <w:bCs/>
          <w:b/>
        </w:rPr>
        <w:t xml:space="preserve">Step 1: Always instrument an exit survey.</w:t>
      </w:r>
      <w:r>
        <w:t xml:space="preserve"> </w:t>
      </w:r>
      <w:r>
        <w:t xml:space="preserve">Exit surveys produced the highest response rate at 15.5%; trigger them in cancellation or downgrade flows [5].</w:t>
      </w:r>
    </w:p>
    <w:p>
      <w:pPr>
        <w:numPr>
          <w:ilvl w:val="0"/>
          <w:numId w:val="1007"/>
        </w:numPr>
      </w:pPr>
      <w:r>
        <w:rPr>
          <w:bCs/>
          <w:b/>
        </w:rPr>
        <w:t xml:space="preserve">Step 2: Trigger on behavior, not URL.</w:t>
      </w:r>
      <w:r>
        <w:t xml:space="preserve"> </w:t>
      </w:r>
      <w:r>
        <w:t xml:space="preserve">Event-triggered surveys outperform page-load targeting 11.7% to 8.8% [5].</w:t>
      </w:r>
    </w:p>
    <w:p>
      <w:pPr>
        <w:numPr>
          <w:ilvl w:val="0"/>
          <w:numId w:val="1007"/>
        </w:numPr>
      </w:pPr>
      <w:r>
        <w:rPr>
          <w:bCs/>
          <w:b/>
        </w:rPr>
        <w:t xml:space="preserve">Step 3: Start shallow.</w:t>
      </w:r>
      <w:r>
        <w:t xml:space="preserve"> </w:t>
      </w:r>
      <w:r>
        <w:t xml:space="preserve">Lead with single-choice or multiple-choice, then ratings, then open-ended prompts [5].</w:t>
      </w:r>
    </w:p>
    <w:p>
      <w:pPr>
        <w:numPr>
          <w:ilvl w:val="0"/>
          <w:numId w:val="1007"/>
        </w:numPr>
      </w:pPr>
      <w:r>
        <w:rPr>
          <w:bCs/>
          <w:b/>
        </w:rPr>
        <w:t xml:space="preserve">Step 4: Make open-ended questions contextual.</w:t>
      </w:r>
      <w:r>
        <w:t xml:space="preserve"> </w:t>
      </w:r>
      <w:r>
        <w:t xml:space="preserve">Questions tied to the user’s recent action outperform generic prompts 6% to 3.2% [5].</w:t>
      </w:r>
    </w:p>
    <w:p>
      <w:pPr>
        <w:numPr>
          <w:ilvl w:val="0"/>
          <w:numId w:val="1007"/>
        </w:numPr>
      </w:pPr>
      <w:r>
        <w:rPr>
          <w:bCs/>
          <w:b/>
        </w:rPr>
        <w:t xml:space="preserve">Step 5: Treat PMF surveys as a targeted instrument.</w:t>
      </w:r>
      <w:r>
        <w:t xml:space="preserve"> </w:t>
      </w:r>
      <w:r>
        <w:t xml:space="preserve">Run them after activation, plan for 300–400 active users, and add a self-description question to reveal the ICP [5].</w:t>
      </w:r>
    </w:p>
    <w:p>
      <w:pPr>
        <w:numPr>
          <w:ilvl w:val="0"/>
          <w:numId w:val="1007"/>
        </w:numPr>
      </w:pPr>
      <w:r>
        <w:rPr>
          <w:bCs/>
          <w:b/>
        </w:rPr>
        <w:t xml:space="preserve">Why it matters:</w:t>
      </w:r>
      <w:r>
        <w:t xml:space="preserve"> </w:t>
      </w:r>
      <w:r>
        <w:t xml:space="preserve">Each change removes friction or noise before you ask users for richer input [5].</w:t>
      </w:r>
    </w:p>
    <w:bookmarkEnd w:id="27"/>
    <w:bookmarkStart w:id="28" w:name="X68022dc2398492a616f4ce773031a83c4eadf60"/>
    <w:p>
      <w:pPr>
        <w:pStyle w:val="Heading3"/>
      </w:pPr>
      <w:r>
        <w:t xml:space="preserve">4) Pressure-test product ideas before you build them</w:t>
      </w:r>
    </w:p>
    <w:p>
      <w:pPr>
        <w:numPr>
          <w:ilvl w:val="0"/>
          <w:numId w:val="1008"/>
        </w:numPr>
      </w:pPr>
      <w:r>
        <w:rPr>
          <w:bCs/>
          <w:b/>
        </w:rPr>
        <w:t xml:space="preserve">Step 1: Reframe the idea with forcing questions.</w:t>
      </w:r>
      <w:r>
        <w:t xml:space="preserve"> </w:t>
      </w:r>
      <w:r>
        <w:t xml:space="preserve">YC’s GStack Office Hours starts with six questions before any building begins [6].</w:t>
      </w:r>
    </w:p>
    <w:p>
      <w:pPr>
        <w:numPr>
          <w:ilvl w:val="0"/>
          <w:numId w:val="1008"/>
        </w:numPr>
      </w:pPr>
      <w:r>
        <w:rPr>
          <w:bCs/>
          <w:b/>
        </w:rPr>
        <w:t xml:space="preserve">Step 2: Ask the demand question first.</w:t>
      </w:r>
      <w:r>
        <w:t xml:space="preserve"> </w:t>
      </w:r>
      <w:r>
        <w:t xml:space="preserve">Start with: what is the strongest evidence that someone actually wants this? [6].</w:t>
      </w:r>
    </w:p>
    <w:p>
      <w:pPr>
        <w:numPr>
          <w:ilvl w:val="0"/>
          <w:numId w:val="1008"/>
        </w:numPr>
      </w:pPr>
      <w:r>
        <w:rPr>
          <w:bCs/>
          <w:b/>
        </w:rPr>
        <w:t xml:space="preserve">Step 3: Force competitive and business-model pushback.</w:t>
      </w:r>
      <w:r>
        <w:t xml:space="preserve"> </w:t>
      </w:r>
      <w:r>
        <w:t xml:space="preserve">The demo challenged whether TurboTax, H&amp;R Block, or Plaid already solved the need, then reframed the product as a wedge into tax-prep matchmaking instead of just document aggregation [6].</w:t>
      </w:r>
    </w:p>
    <w:p>
      <w:pPr>
        <w:numPr>
          <w:ilvl w:val="0"/>
          <w:numId w:val="1008"/>
        </w:numPr>
      </w:pPr>
      <w:r>
        <w:rPr>
          <w:bCs/>
          <w:b/>
        </w:rPr>
        <w:t xml:space="preserve">Step 4: Compare multiple approaches explicitly.</w:t>
      </w:r>
      <w:r>
        <w:t xml:space="preserve"> </w:t>
      </w:r>
      <w:r>
        <w:t xml:space="preserve">The tool evaluates smaller and larger solution paths before committing [6].</w:t>
      </w:r>
    </w:p>
    <w:p>
      <w:pPr>
        <w:numPr>
          <w:ilvl w:val="0"/>
          <w:numId w:val="1008"/>
        </w:numPr>
      </w:pPr>
      <w:r>
        <w:rPr>
          <w:bCs/>
          <w:b/>
        </w:rPr>
        <w:t xml:space="preserve">Step 5: Run adversarial review.</w:t>
      </w:r>
      <w:r>
        <w:t xml:space="preserve"> </w:t>
      </w:r>
      <w:r>
        <w:t xml:space="preserve">In the demo, adversarial review found and auto-fixed 16 issues, raising the design-doc score from 6/10 to 8/10 [6].</w:t>
      </w:r>
    </w:p>
    <w:p>
      <w:pPr>
        <w:numPr>
          <w:ilvl w:val="0"/>
          <w:numId w:val="1008"/>
        </w:numPr>
      </w:pPr>
      <w:r>
        <w:rPr>
          <w:bCs/>
          <w:b/>
        </w:rPr>
        <w:t xml:space="preserve">Step 6: Only then move into design variants and implementation planning.</w:t>
      </w:r>
      <w:r>
        <w:t xml:space="preserve"> </w:t>
      </w:r>
      <w:r>
        <w:t xml:space="preserve">The flow continues into design shotgun, CEO review, engineering review, and auto-plan [6].</w:t>
      </w:r>
    </w:p>
    <w:p>
      <w:pPr>
        <w:numPr>
          <w:ilvl w:val="0"/>
          <w:numId w:val="1008"/>
        </w:numPr>
      </w:pPr>
      <w:r>
        <w:rPr>
          <w:bCs/>
          <w:b/>
        </w:rPr>
        <w:t xml:space="preserve">Why it matters:</w:t>
      </w:r>
      <w:r>
        <w:t xml:space="preserve"> </w:t>
      </w:r>
      <w:r>
        <w:t xml:space="preserve">It makes demand, feasibility, and failure modes explicit before code creates false confidence [6].</w:t>
      </w:r>
    </w:p>
    <w:bookmarkEnd w:id="28"/>
    <w:bookmarkEnd w:id="29"/>
    <w:bookmarkStart w:id="34" w:name="case-studies-lessons"/>
    <w:p>
      <w:pPr>
        <w:pStyle w:val="Heading2"/>
      </w:pPr>
      <w:r>
        <w:t xml:space="preserve">Case Studies &amp; Lessons</w:t>
      </w:r>
    </w:p>
    <w:bookmarkStart w:id="30" w:name="X38aee790f9d22eed277b9dc31e47191793934ac"/>
    <w:p>
      <w:pPr>
        <w:pStyle w:val="Heading3"/>
      </w:pPr>
      <w:r>
        <w:t xml:space="preserve">1) Anthropic: speed works best as a company-wide decision system</w:t>
      </w:r>
    </w:p>
    <w:p>
      <w:pPr>
        <w:pStyle w:val="FirstParagraph"/>
      </w:pPr>
      <w:r>
        <w:t xml:space="preserve">Anthropic credits two factors for execution speed: a unifying safe-AGI mission and focus over diversification. Cat Wu says teams are willing to deprioritize their own local goals in service of the broader company mission, which makes cross-org trade-offs faster [2]. Its PM team is also organized around research, developer platform, Claude Code and Co-work, enterprise, and growth, reflecting how much product work sits around model launches, APIs, enterprise controls, and adoption [2].</w:t>
      </w:r>
    </w:p>
    <w:p>
      <w:pPr>
        <w:numPr>
          <w:ilvl w:val="0"/>
          <w:numId w:val="1009"/>
        </w:numPr>
        <w:pStyle w:val="Compact"/>
      </w:pPr>
      <w:r>
        <w:rPr>
          <w:bCs/>
          <w:b/>
        </w:rPr>
        <w:t xml:space="preserve">Lesson:</w:t>
      </w:r>
      <w:r>
        <w:t xml:space="preserve"> </w:t>
      </w:r>
      <w:r>
        <w:t xml:space="preserve">Speed is easier when teams share a clear decision filter, not just a faster engineering stack [2].</w:t>
      </w:r>
    </w:p>
    <w:p>
      <w:pPr>
        <w:numPr>
          <w:ilvl w:val="0"/>
          <w:numId w:val="1009"/>
        </w:numPr>
        <w:pStyle w:val="Compact"/>
      </w:pPr>
      <w:r>
        <w:rPr>
          <w:bCs/>
          <w:b/>
        </w:rPr>
        <w:t xml:space="preserve">Watchout:</w:t>
      </w:r>
      <w:r>
        <w:t xml:space="preserve"> </w:t>
      </w:r>
      <w:r>
        <w:t xml:space="preserve">Anthropic also says the trade-off can be less product consistency, overlapping features, and more onboarding needs, which is why features like /powerup were added [2].</w:t>
      </w:r>
    </w:p>
    <w:p>
      <w:pPr>
        <w:numPr>
          <w:ilvl w:val="0"/>
          <w:numId w:val="1009"/>
        </w:numPr>
        <w:pStyle w:val="Compact"/>
      </w:pPr>
      <w:r>
        <w:rPr>
          <w:bCs/>
          <w:b/>
        </w:rPr>
        <w:t xml:space="preserve">How to apply:</w:t>
      </w:r>
      <w:r>
        <w:t xml:space="preserve"> </w:t>
      </w:r>
      <w:r>
        <w:t xml:space="preserve">If you want faster shipping, pair it with explicit prioritization rules and deliberate onboarding support [2].</w:t>
      </w:r>
    </w:p>
    <w:bookmarkEnd w:id="30"/>
    <w:bookmarkStart w:id="31" w:name="X90f3c785f899191b6be4c190ebb45fbb874d333"/>
    <w:p>
      <w:pPr>
        <w:pStyle w:val="Heading3"/>
      </w:pPr>
      <w:r>
        <w:t xml:space="preserve">2) PostHog, Superhuman, and Slack: surveys can shape roadmap, onboarding, and retention</w:t>
      </w:r>
    </w:p>
    <w:p>
      <w:pPr>
        <w:pStyle w:val="FirstParagraph"/>
      </w:pPr>
      <w:r>
        <w:t xml:space="preserve">PostHog routes every survey response into a dedicated Slack channel and has a human respond quickly; its Session Replay exit survey reaches a 42% response rate [5]. Superhuman used its PMF survey to learn both who to build for and what to build next: feedback from somewhat disappointed users who valued speed pointed to a mobile app, and a self-description question helped narrow the ICP and lift the PMF score from 22% to above 40% [5]. Slack kept a three-question onboarding survey across multiple product iterations because it personalizes setup and creates durable segmentation data [5].</w:t>
      </w:r>
    </w:p>
    <w:p>
      <w:pPr>
        <w:numPr>
          <w:ilvl w:val="0"/>
          <w:numId w:val="1010"/>
        </w:numPr>
        <w:pStyle w:val="Compact"/>
      </w:pPr>
      <w:r>
        <w:rPr>
          <w:bCs/>
          <w:b/>
        </w:rPr>
        <w:t xml:space="preserve">Lesson:</w:t>
      </w:r>
      <w:r>
        <w:t xml:space="preserve"> </w:t>
      </w:r>
      <w:r>
        <w:t xml:space="preserve">Survey systems work when they drive decisions, not spreadsheets [5].</w:t>
      </w:r>
    </w:p>
    <w:p>
      <w:pPr>
        <w:numPr>
          <w:ilvl w:val="0"/>
          <w:numId w:val="1010"/>
        </w:numPr>
        <w:pStyle w:val="Compact"/>
      </w:pPr>
      <w:r>
        <w:rPr>
          <w:bCs/>
          <w:b/>
        </w:rPr>
        <w:t xml:space="preserve">How to apply:</w:t>
      </w:r>
      <w:r>
        <w:t xml:space="preserve"> </w:t>
      </w:r>
      <w:r>
        <w:t xml:space="preserve">Close the loop with humans, reuse onboarding answers inside the product, and design PMF surveys to learn both who and what [5].</w:t>
      </w:r>
    </w:p>
    <w:bookmarkEnd w:id="31"/>
    <w:bookmarkStart w:id="32" w:name="Xf22dcfebbcd73e8105b5156375ae4f930f4311e"/>
    <w:p>
      <w:pPr>
        <w:pStyle w:val="Heading3"/>
      </w:pPr>
      <w:r>
        <w:t xml:space="preserve">3) Honeywell: structured pre-work can make workshops evidence-driven</w:t>
      </w:r>
    </w:p>
    <w:p>
      <w:pPr>
        <w:pStyle w:val="FirstParagraph"/>
      </w:pPr>
      <w:r>
        <w:t xml:space="preserve">Strategyzer describes Honeywell growth symposiums with 10–14 teams across regions, pre-work in playbooks, weekly office hours, a one-day workshop, and final pitches evaluated on how teams create value, capture value, and support claims with evidence [7]. The system uses smaller targeted workspaces and reusable assets, which lets teams stay autonomous and keeps leadership focused on evidence rather than presentation polish [7].</w:t>
      </w:r>
    </w:p>
    <w:p>
      <w:pPr>
        <w:numPr>
          <w:ilvl w:val="0"/>
          <w:numId w:val="1011"/>
        </w:numPr>
        <w:pStyle w:val="Compact"/>
      </w:pPr>
      <w:r>
        <w:rPr>
          <w:bCs/>
          <w:b/>
        </w:rPr>
        <w:t xml:space="preserve">Lesson:</w:t>
      </w:r>
      <w:r>
        <w:t xml:space="preserve"> </w:t>
      </w:r>
      <w:r>
        <w:t xml:space="preserve">Move concept learning and artifact creation into pre-work so the live workshop can focus on synthesis and decisions [7].</w:t>
      </w:r>
    </w:p>
    <w:p>
      <w:pPr>
        <w:numPr>
          <w:ilvl w:val="0"/>
          <w:numId w:val="1011"/>
        </w:numPr>
        <w:pStyle w:val="Compact"/>
      </w:pPr>
      <w:r>
        <w:rPr>
          <w:bCs/>
          <w:b/>
        </w:rPr>
        <w:t xml:space="preserve">How to apply:</w:t>
      </w:r>
      <w:r>
        <w:t xml:space="preserve"> </w:t>
      </w:r>
      <w:r>
        <w:t xml:space="preserve">Run lightweight pre-learning, reuse the same customer/problem assets across exercises, and keep live sessions for review, trade-offs, and leadership decisions [7].</w:t>
      </w:r>
    </w:p>
    <w:bookmarkEnd w:id="32"/>
    <w:bookmarkStart w:id="33" w:name="X22b938270d479eb4ecd5f45528a977dd96dc583"/>
    <w:p>
      <w:pPr>
        <w:pStyle w:val="Heading3"/>
      </w:pPr>
      <w:r>
        <w:t xml:space="preserve">4) Gusto: disciplined friction removal compounds into trust</w:t>
      </w:r>
    </w:p>
    <w:p>
      <w:pPr>
        <w:pStyle w:val="FirstParagraph"/>
      </w:pPr>
      <w:r>
        <w:t xml:space="preserve">Tony Fadell highlighted Gusto’s 75 product changes, all sourced from real customer problems, and summarized the operating principle as fixing friction, earning trust, and compounding over time [8]. Joshua Reeves adds that Gusto sees its role as taking work off small businesses’ shoulders rather than acting as just a tool [9].</w:t>
      </w:r>
    </w:p>
    <w:p>
      <w:pPr>
        <w:numPr>
          <w:ilvl w:val="0"/>
          <w:numId w:val="1012"/>
        </w:numPr>
        <w:pStyle w:val="Compact"/>
      </w:pPr>
      <w:r>
        <w:rPr>
          <w:bCs/>
          <w:b/>
        </w:rPr>
        <w:t xml:space="preserve">Lesson:</w:t>
      </w:r>
      <w:r>
        <w:t xml:space="preserve"> </w:t>
      </w:r>
      <w:r>
        <w:t xml:space="preserve">Products become partners when they repeatedly remove customer work, not just when they add capabilities [8, 9].</w:t>
      </w:r>
    </w:p>
    <w:p>
      <w:pPr>
        <w:numPr>
          <w:ilvl w:val="0"/>
          <w:numId w:val="1012"/>
        </w:numPr>
        <w:pStyle w:val="Compact"/>
      </w:pPr>
      <w:r>
        <w:rPr>
          <w:bCs/>
          <w:b/>
        </w:rPr>
        <w:t xml:space="preserve">How to apply:</w:t>
      </w:r>
      <w:r>
        <w:t xml:space="preserve"> </w:t>
      </w:r>
      <w:r>
        <w:t xml:space="preserve">Treat friction removal as a continuing product habit and measure it as part of trust-building, not as one-off cleanup [8].</w:t>
      </w:r>
    </w:p>
    <w:bookmarkEnd w:id="33"/>
    <w:bookmarkEnd w:id="34"/>
    <w:bookmarkStart w:id="38" w:name="career-corner"/>
    <w:p>
      <w:pPr>
        <w:pStyle w:val="Heading2"/>
      </w:pPr>
      <w:r>
        <w:t xml:space="preserve">Career Corner</w:t>
      </w:r>
    </w:p>
    <w:bookmarkStart w:id="35" w:name="X7df9a2b2cce954a1a6ff082293433054a8efa22"/>
    <w:p>
      <w:pPr>
        <w:pStyle w:val="Heading3"/>
      </w:pPr>
      <w:r>
        <w:t xml:space="preserve">1) The PM market is splitting into vulnerable and advantaged roles</w:t>
      </w:r>
    </w:p>
    <w:p>
      <w:pPr>
        <w:pStyle w:val="FirstParagraph"/>
      </w:pPr>
      <w:r>
        <w:t xml:space="preserve">Cagan’s framework is blunt: backlog-owning product owners and project-model PMs are under direct pressure from AI automation, while empowered product-model PMs remain in demand because they shape outcomes and solutions [1].</w:t>
      </w:r>
    </w:p>
    <w:p>
      <w:pPr>
        <w:numPr>
          <w:ilvl w:val="0"/>
          <w:numId w:val="1013"/>
        </w:numPr>
        <w:pStyle w:val="Compact"/>
      </w:pPr>
      <w:r>
        <w:rPr>
          <w:bCs/>
          <w:b/>
        </w:rPr>
        <w:t xml:space="preserve">Why it matters:</w:t>
      </w:r>
      <w:r>
        <w:t xml:space="preserve"> </w:t>
      </w:r>
      <w:r>
        <w:t xml:space="preserve">The safest PM path is moving toward judgment-heavy work, not doubling down on coordination-heavy work [1].</w:t>
      </w:r>
    </w:p>
    <w:p>
      <w:pPr>
        <w:numPr>
          <w:ilvl w:val="0"/>
          <w:numId w:val="1013"/>
        </w:numPr>
        <w:pStyle w:val="Compact"/>
      </w:pPr>
      <w:r>
        <w:rPr>
          <w:bCs/>
          <w:b/>
        </w:rPr>
        <w:t xml:space="preserve">How to apply:</w:t>
      </w:r>
      <w:r>
        <w:t xml:space="preserve"> </w:t>
      </w:r>
      <w:r>
        <w:t xml:space="preserve">Build credibility in discovery, strategy, customer value, and business viability—not just planning rituals and handoffs [1].</w:t>
      </w:r>
    </w:p>
    <w:bookmarkEnd w:id="35"/>
    <w:bookmarkStart w:id="36" w:name="Xe87bc874ff59e1ca4f022c45e2e9bb070f61043"/>
    <w:p>
      <w:pPr>
        <w:pStyle w:val="Heading3"/>
      </w:pPr>
      <w:r>
        <w:t xml:space="preserve">2) Product taste is becoming a hiring filter, but team design still matters</w:t>
      </w:r>
    </w:p>
    <w:p>
      <w:pPr>
        <w:pStyle w:val="FirstParagraph"/>
      </w:pPr>
      <w:r>
        <w:t xml:space="preserve">Wu says product taste is the rarest skill as code gets cheaper, and Anthropic is comfortable hiring engineers with strong product taste because it reduces shipping overhead. She also says an engineering background is especially useful right now because it improves judgment about how hard something will be to build [2]. At the same time, Cagan argues true product-design-engineering triple threats are rare and not scalable, so most companies still do better with a strong product trio [1].</w:t>
      </w:r>
    </w:p>
    <w:p>
      <w:pPr>
        <w:numPr>
          <w:ilvl w:val="0"/>
          <w:numId w:val="1014"/>
        </w:numPr>
        <w:pStyle w:val="Compact"/>
      </w:pPr>
      <w:r>
        <w:rPr>
          <w:bCs/>
          <w:b/>
        </w:rPr>
        <w:t xml:space="preserve">Why it matters:</w:t>
      </w:r>
      <w:r>
        <w:t xml:space="preserve"> </w:t>
      </w:r>
      <w:r>
        <w:t xml:space="preserve">Hiring may blur role boundaries, but scalable teams still need both taste and complementary depth [2, 1].</w:t>
      </w:r>
    </w:p>
    <w:p>
      <w:pPr>
        <w:numPr>
          <w:ilvl w:val="0"/>
          <w:numId w:val="1014"/>
        </w:numPr>
        <w:pStyle w:val="Compact"/>
      </w:pPr>
      <w:r>
        <w:rPr>
          <w:bCs/>
          <w:b/>
        </w:rPr>
        <w:t xml:space="preserve">How to apply:</w:t>
      </w:r>
      <w:r>
        <w:t xml:space="preserve"> </w:t>
      </w:r>
      <w:r>
        <w:t xml:space="preserve">Train taste by spending more time with users, shipped product details, and model behavior; build enough technical fluency to reason about effort; and use language models as a coach for product sense rather than as a PRD generator [2, 1].</w:t>
      </w:r>
    </w:p>
    <w:bookmarkEnd w:id="36"/>
    <w:bookmarkStart w:id="37" w:name="Xe9a5e4fc4210797cab490d40bc62a1220b9a9ff"/>
    <w:p>
      <w:pPr>
        <w:pStyle w:val="Heading3"/>
      </w:pPr>
      <w:r>
        <w:t xml:space="preserve">3) Business savvy and reflective time are compounding skills</w:t>
      </w:r>
    </w:p>
    <w:p>
      <w:pPr>
        <w:pStyle w:val="FirstParagraph"/>
      </w:pPr>
      <w:r>
        <w:t xml:space="preserve">Cagan says aspiring PMs need product sense plus real business savvy, and he is more positive than many tech leaders on MBAs as one possible foundation for that breadth [1]. Nir Eyal adds a practical operating layer: timeboxing is about planning what and when, measuring how much focused work you can do without distraction, and turning values into time across self, relationships, and work [10].</w:t>
      </w:r>
    </w:p>
    <w:p>
      <w:pPr>
        <w:pStyle w:val="BlockText"/>
      </w:pPr>
      <w:r>
        <w:t xml:space="preserve">“</w:t>
      </w:r>
      <w:r>
        <w:t xml:space="preserve">You can do it all, you just can’t do it all at once.</w:t>
      </w:r>
      <w:r>
        <w:t xml:space="preserve">”</w:t>
      </w:r>
      <w:r>
        <w:t xml:space="preserve"> </w:t>
      </w:r>
      <w:r>
        <w:t xml:space="preserve">[10]</w:t>
      </w:r>
    </w:p>
    <w:p>
      <w:pPr>
        <w:numPr>
          <w:ilvl w:val="0"/>
          <w:numId w:val="1015"/>
        </w:numPr>
        <w:pStyle w:val="Compact"/>
      </w:pPr>
      <w:r>
        <w:rPr>
          <w:bCs/>
          <w:b/>
        </w:rPr>
        <w:t xml:space="preserve">Why it matters:</w:t>
      </w:r>
      <w:r>
        <w:t xml:space="preserve"> </w:t>
      </w:r>
      <w:r>
        <w:t xml:space="preserve">AI can raise leverage, but career progress still depends on judgment, breadth, and protecting reflective work from constant reactivity [1, 10].</w:t>
      </w:r>
    </w:p>
    <w:p>
      <w:pPr>
        <w:numPr>
          <w:ilvl w:val="0"/>
          <w:numId w:val="1015"/>
        </w:numPr>
        <w:pStyle w:val="Compact"/>
      </w:pPr>
      <w:r>
        <w:rPr>
          <w:bCs/>
          <w:b/>
        </w:rPr>
        <w:t xml:space="preserve">How to apply:</w:t>
      </w:r>
      <w:r>
        <w:t xml:space="preserve"> </w:t>
      </w:r>
      <w:r>
        <w:t xml:space="preserve">Invest in business fluency, block time for reflective work, and automate repetitive tasks only when you can make them reliably work end to end—Wu’s view is that 95% automation is not really automation [1, 10, 2].</w:t>
      </w:r>
    </w:p>
    <w:bookmarkEnd w:id="37"/>
    <w:bookmarkEnd w:id="38"/>
    <w:bookmarkStart w:id="56" w:name="tools-resources"/>
    <w:p>
      <w:pPr>
        <w:pStyle w:val="Heading2"/>
      </w:pPr>
      <w:r>
        <w:t xml:space="preserve">Tools &amp; Resources</w:t>
      </w:r>
    </w:p>
    <w:bookmarkStart w:id="40" w:name="gstack-office-hours-demo"/>
    <w:p>
      <w:pPr>
        <w:pStyle w:val="Heading3"/>
      </w:pPr>
      <w:r>
        <w:t xml:space="preserve">1)</w:t>
      </w:r>
      <w:r>
        <w:t xml:space="preserve"> </w:t>
      </w:r>
      <w:hyperlink r:id="rId39">
        <w:r>
          <w:rPr>
            <w:rStyle w:val="Hyperlink"/>
          </w:rPr>
          <w:t xml:space="preserve">GStack Office Hours demo</w:t>
        </w:r>
      </w:hyperlink>
    </w:p>
    <w:p>
      <w:pPr>
        <w:pStyle w:val="FirstParagraph"/>
      </w:pPr>
      <w:r>
        <w:t xml:space="preserve">This YC-style skill turns early product or startup ideas into an interactive pressure test with six forcing questions, competitive pushback, adversarial review, and design exploration [6].</w:t>
      </w:r>
    </w:p>
    <w:p>
      <w:pPr>
        <w:numPr>
          <w:ilvl w:val="0"/>
          <w:numId w:val="1016"/>
        </w:numPr>
        <w:pStyle w:val="Compact"/>
      </w:pPr>
      <w:r>
        <w:rPr>
          <w:bCs/>
          <w:b/>
        </w:rPr>
        <w:t xml:space="preserve">Why explore it:</w:t>
      </w:r>
      <w:r>
        <w:t xml:space="preserve"> </w:t>
      </w:r>
      <w:r>
        <w:t xml:space="preserve">It is useful when you need sharper pre-build validation, especially around evidence of demand and failure modes [6].</w:t>
      </w:r>
    </w:p>
    <w:p>
      <w:pPr>
        <w:numPr>
          <w:ilvl w:val="0"/>
          <w:numId w:val="1016"/>
        </w:numPr>
        <w:pStyle w:val="Compact"/>
      </w:pPr>
      <w:r>
        <w:rPr>
          <w:bCs/>
          <w:b/>
        </w:rPr>
        <w:t xml:space="preserve">How to use it:</w:t>
      </w:r>
      <w:r>
        <w:t xml:space="preserve"> </w:t>
      </w:r>
      <w:r>
        <w:t xml:space="preserve">Bring a rough idea, answer the demand question first, compare multiple solution paths, then run adversarial review before planning [6].</w:t>
      </w:r>
    </w:p>
    <w:bookmarkEnd w:id="40"/>
    <w:bookmarkStart w:id="42" w:name="strategyzer-playbooks-webinar"/>
    <w:p>
      <w:pPr>
        <w:pStyle w:val="Heading3"/>
      </w:pPr>
      <w:r>
        <w:t xml:space="preserve">2)</w:t>
      </w:r>
      <w:r>
        <w:t xml:space="preserve"> </w:t>
      </w:r>
      <w:hyperlink r:id="rId41">
        <w:r>
          <w:rPr>
            <w:rStyle w:val="Hyperlink"/>
          </w:rPr>
          <w:t xml:space="preserve">Strategyzer Playbooks webinar</w:t>
        </w:r>
      </w:hyperlink>
    </w:p>
    <w:p>
      <w:pPr>
        <w:pStyle w:val="FirstParagraph"/>
      </w:pPr>
      <w:r>
        <w:t xml:space="preserve">Strategyzer positions playbooks as a more scalable alternative to books, training, or consulting for business-model and value-proposition work. The core ingredients are step-by-step guidance, video explanations, pre-structured workspaces, reusable data assets, and built-in facilitation [7].</w:t>
      </w:r>
    </w:p>
    <w:p>
      <w:pPr>
        <w:numPr>
          <w:ilvl w:val="0"/>
          <w:numId w:val="1017"/>
        </w:numPr>
        <w:pStyle w:val="Compact"/>
      </w:pPr>
      <w:r>
        <w:rPr>
          <w:bCs/>
          <w:b/>
        </w:rPr>
        <w:t xml:space="preserve">Why explore it:</w:t>
      </w:r>
      <w:r>
        <w:t xml:space="preserve"> </w:t>
      </w:r>
      <w:r>
        <w:t xml:space="preserve">It is aimed at teams that want less blank-canvas workshop time and more repeatable outcomes [7].</w:t>
      </w:r>
    </w:p>
    <w:p>
      <w:pPr>
        <w:numPr>
          <w:ilvl w:val="0"/>
          <w:numId w:val="1017"/>
        </w:numPr>
        <w:pStyle w:val="Compact"/>
      </w:pPr>
      <w:r>
        <w:rPr>
          <w:bCs/>
          <w:b/>
        </w:rPr>
        <w:t xml:space="preserve">How to use it:</w:t>
      </w:r>
      <w:r>
        <w:t xml:space="preserve"> </w:t>
      </w:r>
      <w:r>
        <w:t xml:space="preserve">Filter the library by tool, time, and expertise; launch a project; assign pre-learning; and let teams work through smaller focused workspaces instead of giant boards [7].</w:t>
      </w:r>
    </w:p>
    <w:bookmarkEnd w:id="42"/>
    <w:bookmarkStart w:id="44" w:name="X5a753df3ad63736be30e83c97838eb79a51ccb9"/>
    <w:p>
      <w:pPr>
        <w:pStyle w:val="Heading3"/>
      </w:pPr>
      <w:r>
        <w:t xml:space="preserve">3)</w:t>
      </w:r>
      <w:r>
        <w:t xml:space="preserve"> </w:t>
      </w:r>
      <w:hyperlink r:id="rId43">
        <w:r>
          <w:rPr>
            <w:rStyle w:val="Hyperlink"/>
          </w:rPr>
          <w:t xml:space="preserve">In-App Surveys: The Playbook from 4M PostHog Responses</w:t>
        </w:r>
      </w:hyperlink>
    </w:p>
    <w:p>
      <w:pPr>
        <w:pStyle w:val="FirstParagraph"/>
      </w:pPr>
      <w:r>
        <w:t xml:space="preserve">This is a benchmarked survey resource built from 4.2 million responses across nearly 6,000 in-app surveys [5].</w:t>
      </w:r>
    </w:p>
    <w:p>
      <w:pPr>
        <w:numPr>
          <w:ilvl w:val="0"/>
          <w:numId w:val="1018"/>
        </w:numPr>
        <w:pStyle w:val="Compact"/>
      </w:pPr>
      <w:r>
        <w:rPr>
          <w:bCs/>
          <w:b/>
        </w:rPr>
        <w:t xml:space="preserve">Why explore it:</w:t>
      </w:r>
      <w:r>
        <w:t xml:space="preserve"> </w:t>
      </w:r>
      <w:r>
        <w:t xml:space="preserve">It gives concrete response-rate baselines for exit surveys, event-triggered surveys, question order, open-ended framing, and PMF survey design [5].</w:t>
      </w:r>
    </w:p>
    <w:p>
      <w:pPr>
        <w:numPr>
          <w:ilvl w:val="0"/>
          <w:numId w:val="1018"/>
        </w:numPr>
        <w:pStyle w:val="Compact"/>
      </w:pPr>
      <w:r>
        <w:rPr>
          <w:bCs/>
          <w:b/>
        </w:rPr>
        <w:t xml:space="preserve">How to use it:</w:t>
      </w:r>
      <w:r>
        <w:t xml:space="preserve"> </w:t>
      </w:r>
      <w:r>
        <w:t xml:space="preserve">Start with exit and event-triggered surveys, redesign question order, and add the self-description question to PMF surveys after activation [5].</w:t>
      </w:r>
    </w:p>
    <w:bookmarkEnd w:id="44"/>
    <w:bookmarkStart w:id="45" w:name="Xb32f87f29ef5dec7a2cc8707576659b3567e11c"/>
    <w:p>
      <w:pPr>
        <w:pStyle w:val="Heading3"/>
      </w:pPr>
      <w:r>
        <w:t xml:space="preserve">4) A practical note for API PMs: make specs LLM-friendly before you overbuild agent support</w:t>
      </w:r>
    </w:p>
    <w:p>
      <w:pPr>
        <w:pStyle w:val="FirstParagraph"/>
      </w:pPr>
      <w:r>
        <w:t xml:space="preserve">One community thread notes that much AI product-development advice is still front-end-heavy. A concrete takeaway for API teams is to make schemas and API specs LLM-friendly with more context, and to consider CLI enablement before jumping to MCP if your usage scale does not justify it [11, 12].</w:t>
      </w:r>
    </w:p>
    <w:p>
      <w:pPr>
        <w:numPr>
          <w:ilvl w:val="0"/>
          <w:numId w:val="1019"/>
        </w:numPr>
        <w:pStyle w:val="Compact"/>
      </w:pPr>
      <w:r>
        <w:rPr>
          <w:bCs/>
          <w:b/>
        </w:rPr>
        <w:t xml:space="preserve">Why explore it:</w:t>
      </w:r>
      <w:r>
        <w:t xml:space="preserve"> </w:t>
      </w:r>
      <w:r>
        <w:t xml:space="preserve">It is a useful reminder that AI-native PM practice is not only about UI prototyping; API surfaces need their own adaptation path [11].</w:t>
      </w:r>
    </w:p>
    <w:p>
      <w:pPr>
        <w:numPr>
          <w:ilvl w:val="0"/>
          <w:numId w:val="1019"/>
        </w:numPr>
        <w:pStyle w:val="Compact"/>
      </w:pPr>
      <w:r>
        <w:rPr>
          <w:bCs/>
          <w:b/>
        </w:rPr>
        <w:t xml:space="preserve">How to use it:</w:t>
      </w:r>
      <w:r>
        <w:t xml:space="preserve"> </w:t>
      </w:r>
      <w:r>
        <w:t xml:space="preserve">Start by rewriting specs for clearer machine-readable context, then test simpler CLI flows before adding heavier protocol layers [12].</w:t>
      </w:r>
    </w:p>
    <w:p>
      <w:r>
        <w:pict>
          <v:rect style="width:0;height:1.5pt" o:hralign="center" o:hrstd="t" o:hr="t"/>
        </w:pict>
      </w:r>
    </w:p>
    <w:bookmarkEnd w:id="45"/>
    <w:bookmarkStart w:id="55" w:name="sources"/>
    <w:p>
      <w:pPr>
        <w:pStyle w:val="Heading3"/>
      </w:pPr>
      <w:r>
        <w:t xml:space="preserve">Sources</w:t>
      </w:r>
    </w:p>
    <w:p>
      <w:pPr>
        <w:numPr>
          <w:ilvl w:val="0"/>
          <w:numId w:val="1020"/>
        </w:numPr>
        <w:pStyle w:val="Compact"/>
      </w:pPr>
      <w:hyperlink r:id="rId46">
        <w:r>
          <w:rPr>
            <w:rStyle w:val="Hyperlink"/>
          </w:rPr>
          <w:t xml:space="preserve">Marty Cagan on the Current</w:t>
        </w:r>
        <w:r>
          <w:rPr>
            <w:rStyle w:val="Hyperlink"/>
          </w:rPr>
          <w:t xml:space="preserve"> </w:t>
        </w:r>
        <w:r>
          <w:rPr>
            <w:rStyle w:val="Hyperlink"/>
          </w:rPr>
          <w:t xml:space="preserve">“</w:t>
        </w:r>
        <w:r>
          <w:rPr>
            <w:rStyle w:val="Hyperlink"/>
          </w:rPr>
          <w:t xml:space="preserve">Golden Era</w:t>
        </w:r>
        <w:r>
          <w:rPr>
            <w:rStyle w:val="Hyperlink"/>
          </w:rPr>
          <w:t xml:space="preserve">”</w:t>
        </w:r>
        <w:r>
          <w:rPr>
            <w:rStyle w:val="Hyperlink"/>
          </w:rPr>
          <w:t xml:space="preserve"> </w:t>
        </w:r>
        <w:r>
          <w:rPr>
            <w:rStyle w:val="Hyperlink"/>
          </w:rPr>
          <w:t xml:space="preserve">for Product Management (Full Interview)</w:t>
        </w:r>
      </w:hyperlink>
    </w:p>
    <w:p>
      <w:pPr>
        <w:numPr>
          <w:ilvl w:val="0"/>
          <w:numId w:val="1020"/>
        </w:numPr>
        <w:pStyle w:val="Compact"/>
      </w:pPr>
      <w:hyperlink r:id="rId47">
        <w:r>
          <w:rPr>
            <w:rStyle w:val="Hyperlink"/>
          </w:rPr>
          <w:t xml:space="preserve">How Anthropic’s product team moves faster than anyone else | Cat Wu (Head of Product, Claude Code)</w:t>
        </w:r>
      </w:hyperlink>
    </w:p>
    <w:p>
      <w:pPr>
        <w:numPr>
          <w:ilvl w:val="0"/>
          <w:numId w:val="1020"/>
        </w:numPr>
        <w:pStyle w:val="Compact"/>
      </w:pPr>
      <w:hyperlink r:id="rId48">
        <w:r>
          <w:rPr>
            <w:rStyle w:val="Hyperlink"/>
          </w:rPr>
          <w:t xml:space="preserve">𝕏 post by</w:t>
        </w:r>
        <w:r>
          <w:rPr>
            <w:rStyle w:val="Hyperlink"/>
          </w:rPr>
          <w:t xml:space="preserve"> </w:t>
        </w:r>
        <w:r>
          <w:rPr>
            <w:rStyle w:val="Hyperlink"/>
          </w:rPr>
          <w:t xml:space="preserve">@lennysan</w:t>
        </w:r>
      </w:hyperlink>
    </w:p>
    <w:p>
      <w:pPr>
        <w:numPr>
          <w:ilvl w:val="0"/>
          <w:numId w:val="1020"/>
        </w:numPr>
        <w:pStyle w:val="Compact"/>
      </w:pPr>
      <w:hyperlink r:id="rId49">
        <w:r>
          <w:rPr>
            <w:rStyle w:val="Hyperlink"/>
          </w:rPr>
          <w:t xml:space="preserve">𝕏 post by</w:t>
        </w:r>
        <w:r>
          <w:rPr>
            <w:rStyle w:val="Hyperlink"/>
          </w:rPr>
          <w:t xml:space="preserve"> </w:t>
        </w:r>
        <w:r>
          <w:rPr>
            <w:rStyle w:val="Hyperlink"/>
          </w:rPr>
          <w:t xml:space="preserve">@sachinrekhi</w:t>
        </w:r>
      </w:hyperlink>
    </w:p>
    <w:p>
      <w:pPr>
        <w:numPr>
          <w:ilvl w:val="0"/>
          <w:numId w:val="1020"/>
        </w:numPr>
        <w:pStyle w:val="Compact"/>
      </w:pPr>
      <w:hyperlink r:id="rId43">
        <w:r>
          <w:rPr>
            <w:rStyle w:val="Hyperlink"/>
          </w:rPr>
          <w:t xml:space="preserve">In-App Surveys: The Playbook from 4M PostHog Responses</w:t>
        </w:r>
      </w:hyperlink>
    </w:p>
    <w:p>
      <w:pPr>
        <w:numPr>
          <w:ilvl w:val="0"/>
          <w:numId w:val="1020"/>
        </w:numPr>
        <w:pStyle w:val="Compact"/>
      </w:pPr>
      <w:hyperlink r:id="rId39">
        <w:r>
          <w:rPr>
            <w:rStyle w:val="Hyperlink"/>
          </w:rPr>
          <w:t xml:space="preserve">How to Make Claude Code Your AI Engineering Team</w:t>
        </w:r>
      </w:hyperlink>
    </w:p>
    <w:p>
      <w:pPr>
        <w:numPr>
          <w:ilvl w:val="0"/>
          <w:numId w:val="1020"/>
        </w:numPr>
        <w:pStyle w:val="Compact"/>
      </w:pPr>
      <w:hyperlink r:id="rId41">
        <w:r>
          <w:rPr>
            <w:rStyle w:val="Hyperlink"/>
          </w:rPr>
          <w:t xml:space="preserve">Product Showcase Webinar Inside the Playbooks: How to Go From Strategy to Outcomes, Faster</w:t>
        </w:r>
      </w:hyperlink>
    </w:p>
    <w:p>
      <w:pPr>
        <w:numPr>
          <w:ilvl w:val="0"/>
          <w:numId w:val="1020"/>
        </w:numPr>
        <w:pStyle w:val="Compact"/>
      </w:pPr>
      <w:hyperlink r:id="rId50">
        <w:r>
          <w:rPr>
            <w:rStyle w:val="Hyperlink"/>
          </w:rPr>
          <w:t xml:space="preserve">𝕏 post by</w:t>
        </w:r>
        <w:r>
          <w:rPr>
            <w:rStyle w:val="Hyperlink"/>
          </w:rPr>
          <w:t xml:space="preserve"> </w:t>
        </w:r>
        <w:r>
          <w:rPr>
            <w:rStyle w:val="Hyperlink"/>
          </w:rPr>
          <w:t xml:space="preserve">@tfadell</w:t>
        </w:r>
      </w:hyperlink>
    </w:p>
    <w:p>
      <w:pPr>
        <w:numPr>
          <w:ilvl w:val="0"/>
          <w:numId w:val="1020"/>
        </w:numPr>
        <w:pStyle w:val="Compact"/>
      </w:pPr>
      <w:hyperlink r:id="rId51">
        <w:r>
          <w:rPr>
            <w:rStyle w:val="Hyperlink"/>
          </w:rPr>
          <w:t xml:space="preserve">𝕏 post by</w:t>
        </w:r>
        <w:r>
          <w:rPr>
            <w:rStyle w:val="Hyperlink"/>
          </w:rPr>
          <w:t xml:space="preserve"> </w:t>
        </w:r>
        <w:r>
          <w:rPr>
            <w:rStyle w:val="Hyperlink"/>
          </w:rPr>
          <w:t xml:space="preserve">@joshuareeves</w:t>
        </w:r>
      </w:hyperlink>
    </w:p>
    <w:p>
      <w:pPr>
        <w:numPr>
          <w:ilvl w:val="0"/>
          <w:numId w:val="1020"/>
        </w:numPr>
        <w:pStyle w:val="Compact"/>
      </w:pPr>
      <w:hyperlink r:id="rId52">
        <w:r>
          <w:rPr>
            <w:rStyle w:val="Hyperlink"/>
          </w:rPr>
          <w:t xml:space="preserve">Paul Millerd and Nir Eyal: Beliefs, Unconventional Lives, Writing Careers &amp; More</w:t>
        </w:r>
      </w:hyperlink>
    </w:p>
    <w:p>
      <w:pPr>
        <w:numPr>
          <w:ilvl w:val="0"/>
          <w:numId w:val="1020"/>
        </w:numPr>
        <w:pStyle w:val="Compact"/>
      </w:pPr>
      <w:hyperlink r:id="rId53">
        <w:r>
          <w:rPr>
            <w:rStyle w:val="Hyperlink"/>
          </w:rPr>
          <w:t xml:space="preserve">r/ProductManagement post by u/TruckLess2100</w:t>
        </w:r>
      </w:hyperlink>
    </w:p>
    <w:p>
      <w:pPr>
        <w:numPr>
          <w:ilvl w:val="0"/>
          <w:numId w:val="1020"/>
        </w:numPr>
        <w:pStyle w:val="Compact"/>
      </w:pPr>
      <w:hyperlink r:id="rId54">
        <w:r>
          <w:rPr>
            <w:rStyle w:val="Hyperlink"/>
          </w:rPr>
          <w:t xml:space="preserve">r/ProductManagement comment by u/musafir6</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s://www.news.aakashg.com/p/in-app-surveys-guide" TargetMode="External" /><Relationship Type="http://schemas.openxmlformats.org/officeDocument/2006/relationships/hyperlink" Id="rId53" Target="https://www.reddit.com/r/ProductManagement/comments/1su5bwe/" TargetMode="External" /><Relationship Type="http://schemas.openxmlformats.org/officeDocument/2006/relationships/hyperlink" Id="rId54" Target="https://www.reddit.com/r/ProductManagement/comments/1su5bwe/comment/ohyfxpb/" TargetMode="External" /><Relationship Type="http://schemas.openxmlformats.org/officeDocument/2006/relationships/hyperlink" Id="rId47" Target="https://www.youtube.com/watch?v=PplmzlgE0kg" TargetMode="External" /><Relationship Type="http://schemas.openxmlformats.org/officeDocument/2006/relationships/hyperlink" Id="rId52" Target="https://www.youtube.com/watch?v=XHRg2st0Hhw" TargetMode="External" /><Relationship Type="http://schemas.openxmlformats.org/officeDocument/2006/relationships/hyperlink" Id="rId46" Target="https://www.youtube.com/watch?v=lu0a-VRkKeY" TargetMode="External" /><Relationship Type="http://schemas.openxmlformats.org/officeDocument/2006/relationships/hyperlink" Id="rId39" Target="https://www.youtube.com/watch?v=wkv2ifxPpF8" TargetMode="External" /><Relationship Type="http://schemas.openxmlformats.org/officeDocument/2006/relationships/hyperlink" Id="rId41" Target="https://www.youtube.com/watch?v=yEx5R5ga_sM" TargetMode="External" /><Relationship Type="http://schemas.openxmlformats.org/officeDocument/2006/relationships/hyperlink" Id="rId51" Target="https://x.com/joshuareeves/status/2047286988236058784" TargetMode="External" /><Relationship Type="http://schemas.openxmlformats.org/officeDocument/2006/relationships/hyperlink" Id="rId48" Target="https://x.com/lennysan/status/2047447740389728264" TargetMode="External" /><Relationship Type="http://schemas.openxmlformats.org/officeDocument/2006/relationships/hyperlink" Id="rId49" Target="https://x.com/sachinrekhi/status/2047329729578168727" TargetMode="External" /><Relationship Type="http://schemas.openxmlformats.org/officeDocument/2006/relationships/hyperlink" Id="rId50" Target="https://x.com/tfadell/status/2047347583379464666" TargetMode="External" /></Relationships>
</file>

<file path=word/_rels/footnotes.xml.rels><?xml version="1.0" encoding="UTF-8"?><Relationships xmlns="http://schemas.openxmlformats.org/package/2006/relationships"><Relationship Type="http://schemas.openxmlformats.org/officeDocument/2006/relationships/hyperlink" Id="rId43" Target="https://www.news.aakashg.com/p/in-app-surveys-guide" TargetMode="External" /><Relationship Type="http://schemas.openxmlformats.org/officeDocument/2006/relationships/hyperlink" Id="rId53" Target="https://www.reddit.com/r/ProductManagement/comments/1su5bwe/" TargetMode="External" /><Relationship Type="http://schemas.openxmlformats.org/officeDocument/2006/relationships/hyperlink" Id="rId54" Target="https://www.reddit.com/r/ProductManagement/comments/1su5bwe/comment/ohyfxpb/" TargetMode="External" /><Relationship Type="http://schemas.openxmlformats.org/officeDocument/2006/relationships/hyperlink" Id="rId47" Target="https://www.youtube.com/watch?v=PplmzlgE0kg" TargetMode="External" /><Relationship Type="http://schemas.openxmlformats.org/officeDocument/2006/relationships/hyperlink" Id="rId52" Target="https://www.youtube.com/watch?v=XHRg2st0Hhw" TargetMode="External" /><Relationship Type="http://schemas.openxmlformats.org/officeDocument/2006/relationships/hyperlink" Id="rId46" Target="https://www.youtube.com/watch?v=lu0a-VRkKeY" TargetMode="External" /><Relationship Type="http://schemas.openxmlformats.org/officeDocument/2006/relationships/hyperlink" Id="rId39" Target="https://www.youtube.com/watch?v=wkv2ifxPpF8" TargetMode="External" /><Relationship Type="http://schemas.openxmlformats.org/officeDocument/2006/relationships/hyperlink" Id="rId41" Target="https://www.youtube.com/watch?v=yEx5R5ga_sM" TargetMode="External" /><Relationship Type="http://schemas.openxmlformats.org/officeDocument/2006/relationships/hyperlink" Id="rId51" Target="https://x.com/joshuareeves/status/2047286988236058784" TargetMode="External" /><Relationship Type="http://schemas.openxmlformats.org/officeDocument/2006/relationships/hyperlink" Id="rId48" Target="https://x.com/lennysan/status/2047447740389728264" TargetMode="External" /><Relationship Type="http://schemas.openxmlformats.org/officeDocument/2006/relationships/hyperlink" Id="rId49" Target="https://x.com/sachinrekhi/status/2047329729578168727" TargetMode="External" /><Relationship Type="http://schemas.openxmlformats.org/officeDocument/2006/relationships/hyperlink" Id="rId50" Target="https://x.com/tfadell/status/20473475833794646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Taste, Weekly Shipping, and Higher-Signal Discovery</dc:title>
  <dc:creator>PM Daily Digest</dc:creator>
  <cp:keywords/>
  <dcterms:created xsi:type="dcterms:W3CDTF">2026-04-24T12:16:46Z</dcterms:created>
  <dcterms:modified xsi:type="dcterms:W3CDTF">2026-04-24T12:16:46Z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2026-04-24</vt:lpwstr>
  </property>
</Properties>
</file>