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Qwen’s 2.4T Open-Weight Push Meets Kimi’s Capacity Test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2026-07-20</w:t>
      </w:r>
    </w:p>
    <w:bookmarkStart w:id="48" w:name="X8593bf566e8651a68c44de614cd7c4c48ecd16f"/>
    <w:p>
      <w:pPr>
        <w:pStyle w:val="Heading1"/>
      </w:pPr>
      <w:r>
        <w:t xml:space="preserve">Qwen’s 2.4T Open-Weight Push Meets Kimi’s Capacity Test</w:t>
      </w:r>
    </w:p>
    <w:p>
      <w:pPr>
        <w:pStyle w:val="FirstParagraph"/>
      </w:pPr>
      <w:r>
        <w:rPr>
          <w:iCs/>
          <w:i/>
        </w:rPr>
        <w:t xml:space="preserve">By AI High Signal Digest • July 20, 2026</w:t>
      </w:r>
    </w:p>
    <w:p>
      <w:pPr>
        <w:pStyle w:val="BodyText"/>
      </w:pPr>
      <w:r>
        <w:t xml:space="preserve">Alibaba’s planned 2.4T open-weight Qwen3.8 release and Kimi K3’s capacity crunch lead the brief. Also covered: unverified AI-math claims, award-winning VLM research, local multimodal models, Moonshot’s reported IPO plans, and China’s AI policy signals.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frontier-scale models are increasingly being released with open weights, while serving their demand remains a major constraint.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Alibaba is preparing an open-weight release of Qwen3.8, a 2.4T-parameter model.</w:t>
      </w:r>
      <w:r>
        <w:t xml:space="preserve"> </w:t>
      </w:r>
      <w:r>
        <w:t xml:space="preserve">Qwen3.8-Max-Preview is already available through Alibaba’s Token Plan, Qoder, and QoderWork. Alibaba positions the model as compatible with leading frontier systems and second only to Fable 5; that is the company’s assessment, not an independent benchmark result.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Moonshot paused new Kimi K3 subscriptions after demand approached its GPU capacity over 48 hours.</w:t>
      </w:r>
      <w:r>
        <w:t xml:space="preserve"> </w:t>
      </w:r>
      <w:r>
        <w:t xml:space="preserve">Existing subscribers are unaffected; the company says it is adding capacity and will reopen access in batches, while splitting subscriptions into general Kimi and coding-focused Kimi Code plans. A separate report estimates K3 requires at least 64 accelerators to deploy—an important reminder that open weights do not necessarily mean local deployment. [2, 3]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reported mathematical results and research on creative exploration point to both expanding capability and persistent limits in AI reasoning.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social-media post attributes an apparent counterexample to the Jacobian conjecture to Fable, supplying an explicit map in ℂ³ with a constant Jacobian determinant and multiple inputs mapped to the same output.</w:t>
      </w:r>
      <w:r>
        <w:t xml:space="preserve"> </w:t>
      </w:r>
      <w:r>
        <w:t xml:space="preserve">The supplied material does not include independent validation of the claimed disproof, so the result should be treated as unverified. [4, 5]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Sakana AI’s VLM recreation of the Picbreeder experiment won GECCO 2026’s Complex Systems Best Paper Award.</w:t>
      </w:r>
      <w:r>
        <w:t xml:space="preserve"> </w:t>
      </w:r>
      <w:r>
        <w:t xml:space="preserve">The work found that vision-language agents repeatedly returned to similar concepts and made smaller conceptual jumps than humans, but diverse agent personalities substantially improved exploration and in some runs approached human semantic diversity. [6, 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 reported loop-model result beat its non-loop counterpart under matched training-time and inference-compute budgets while using roughly one-third fewer parameters and optimizer states.</w:t>
      </w:r>
      <w:r>
        <w:t xml:space="preserve"> </w:t>
      </w:r>
      <w:r>
        <w:t xml:space="preserve">[8]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new releases span the full deployment spectrum—from phone-class local models to cloud-based agents and scalable image-model training.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PrismML released Bonsai 27B, a multimodal Qwen3.6-based model designed to run locally.</w:t>
      </w:r>
      <w:r>
        <w:t xml:space="preserve"> </w:t>
      </w:r>
      <w:r>
        <w:t xml:space="preserve">Its 1-bit variant is 3.9 GB for phone-class footprints, while the ternary version is 5.9 GB for laptops; both are open-sourced under Apache 2.0. [9]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ChatGPT Work runs in the cloud, allowing mobile use while a user’s laptop is closed.</w:t>
      </w:r>
      <w:r>
        <w:t xml:space="preserve"> </w:t>
      </w:r>
      <w:r>
        <w:t xml:space="preserve">This removes a practical constraint for long-running agent workflows. [10]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NVIDIA integrated Diffusers with NeMo AutoModel.</w:t>
      </w:r>
      <w:r>
        <w:t xml:space="preserve"> </w:t>
      </w:r>
      <w:r>
        <w:t xml:space="preserve">The integration supports importing and exporting Diffusers models for fine-tuning or pre-training, with sharding, latent caching, multiresolution bucketing, and configurations that extend from one GPU to hundreds. [11]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AI competition is increasingly shaped by access to capital and infrastructure, not only model quality.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Moonshot AI is reportedly preparing a Hong Kong IPO within six months.</w:t>
      </w:r>
      <w:r>
        <w:t xml:space="preserve"> </w:t>
      </w:r>
      <w:r>
        <w:t xml:space="preserve">Bloomberg reporting cited in the source says the company is closing a funding round that could value it above $30 billion; reported annual recurring revenue reached $300 million in June, up from $200 million in April. [12]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Shanghai Xingshu Tiansuan Space Technology unveiled the first tier of a planned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Star Hub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orbital-computing network at WAIC 2026.</w:t>
      </w:r>
      <w:r>
        <w:t xml:space="preserve"> </w:t>
      </w:r>
      <w:r>
        <w:t xml:space="preserve">The proposal targets 1,000 satellites and 5 POPS of processing capacity, but a subsequent report notes that the satellite itself has not launched and has no confirmed launch date. [13, 14]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China’s official AI posture is pairing wider international access rhetoric with an emphasis on controllability.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At WAIC, Xi Jinping emphasized AI controllability, according to commentary on his speech.</w:t>
      </w:r>
      <w:r>
        <w:t xml:space="preserve"> </w:t>
      </w:r>
      <w:r>
        <w:t xml:space="preserve">Another account described him framing open access to top models as a moral issue, warning against excluding the Global South—signals that sit alongside China’s growing open-weight model ecosystem. [15, 16]</w:t>
      </w:r>
    </w:p>
    <w:bookmarkEnd w:id="24"/>
    <w:bookmarkStart w:id="47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developer tooling is increasingly focused on reducing agent context costs, improving supervision, and making production behavior observable.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Kimi K3 supports dynamically loaded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deferred tools,</w:t>
      </w:r>
      <w:r>
        <w:rPr>
          <w:bCs/>
          <w:b/>
        </w:rPr>
        <w:t xml:space="preserve">”</w:t>
      </w:r>
      <w:r>
        <w:t xml:space="preserve"> </w:t>
      </w:r>
      <w:r>
        <w:t xml:space="preserve">intended to reduce initial context use in applications with many tools or MCPs without reducing benchmark performance. [17, 18]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Hermes Agent can now expose timestamped progress from asynchronous subagents,</w:t>
      </w:r>
      <w:r>
        <w:t xml:space="preserve"> </w:t>
      </w:r>
      <w:r>
        <w:t xml:space="preserve">enabling users to check direction or stop long-running tasks. [19]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Opik is an open-source observability tool</w:t>
      </w:r>
      <w:r>
        <w:t xml:space="preserve"> </w:t>
      </w:r>
      <w:r>
        <w:t xml:space="preserve">for tracing, evaluating, and monitoring LLM, RAG, and agent workflows. [20]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One coding-workflow recommendation:</w:t>
      </w:r>
      <w:r>
        <w:t xml:space="preserve"> </w:t>
      </w:r>
      <w:r>
        <w:t xml:space="preserve">audit the uncertain decisions an AI made, rather than only reviewing its code diff. [21]</w:t>
      </w:r>
    </w:p>
    <w:p>
      <w:r>
        <w:pict>
          <v:rect style="width:0;height:1.5pt" o:hralign="center" o:hrstd="t" o:hr="t"/>
        </w:pict>
      </w:r>
    </w:p>
    <w:bookmarkStart w:id="4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@Kimi_Moonshot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@TheTuringPost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@__alpoge__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@huskydogewoof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@PrismML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@VestigiaLabs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@teortaxesTex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@AngelicaOung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@bigeagle_xd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@KimiDevs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@Teknium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@VictorTaelin</w:t>
        </w:r>
      </w:hyperlink>
    </w:p>
    <w:bookmarkEnd w:id="46"/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s://x.com/Alibaba_Qwen/status/2078759124914098291" TargetMode="External" /><Relationship Type="http://schemas.openxmlformats.org/officeDocument/2006/relationships/hyperlink" Id="rId40" Target="https://x.com/AngelicaOung/status/2078917568266694719" TargetMode="External" /><Relationship Type="http://schemas.openxmlformats.org/officeDocument/2006/relationships/hyperlink" Id="rId42" Target="https://x.com/KimiDevs/status/2078759524798996634" TargetMode="External" /><Relationship Type="http://schemas.openxmlformats.org/officeDocument/2006/relationships/hyperlink" Id="rId26" Target="https://x.com/Kimi_Moonshot/status/2078855608565207130" TargetMode="External" /><Relationship Type="http://schemas.openxmlformats.org/officeDocument/2006/relationships/hyperlink" Id="rId33" Target="https://x.com/PrismML/status/2077084891284721827" TargetMode="External" /><Relationship Type="http://schemas.openxmlformats.org/officeDocument/2006/relationships/hyperlink" Id="rId35" Target="https://x.com/RisingSayak/status/2079050086202667285" TargetMode="External" /><Relationship Type="http://schemas.openxmlformats.org/officeDocument/2006/relationships/hyperlink" Id="rId31" Target="https://x.com/SakanaAILabs/status/2075580810330267844" TargetMode="External" /><Relationship Type="http://schemas.openxmlformats.org/officeDocument/2006/relationships/hyperlink" Id="rId30" Target="https://x.com/SakanaAILabs/status/2079028703275974878" TargetMode="External" /><Relationship Type="http://schemas.openxmlformats.org/officeDocument/2006/relationships/hyperlink" Id="rId43" Target="https://x.com/Teknium/status/2078919600746660173" TargetMode="External" /><Relationship Type="http://schemas.openxmlformats.org/officeDocument/2006/relationships/hyperlink" Id="rId27" Target="https://x.com/TheTuringPost/status/2079024757031174503" TargetMode="External" /><Relationship Type="http://schemas.openxmlformats.org/officeDocument/2006/relationships/hyperlink" Id="rId37" Target="https://x.com/VestigiaLabs/status/2078489911800316347" TargetMode="External" /><Relationship Type="http://schemas.openxmlformats.org/officeDocument/2006/relationships/hyperlink" Id="rId45" Target="https://x.com/VictorTaelin/status/2078489750013403262" TargetMode="External" /><Relationship Type="http://schemas.openxmlformats.org/officeDocument/2006/relationships/hyperlink" Id="rId28" Target="https://x.com/__alpoge__/status/2079028340955197566" TargetMode="External" /><Relationship Type="http://schemas.openxmlformats.org/officeDocument/2006/relationships/hyperlink" Id="rId41" Target="https://x.com/bigeagle_xd/status/2078764876051443725" TargetMode="External" /><Relationship Type="http://schemas.openxmlformats.org/officeDocument/2006/relationships/hyperlink" Id="rId44" Target="https://x.com/dl_weekly/status/2078827587460010058" TargetMode="External" /><Relationship Type="http://schemas.openxmlformats.org/officeDocument/2006/relationships/hyperlink" Id="rId34" Target="https://x.com/gdb/status/2078922461660533120" TargetMode="External" /><Relationship Type="http://schemas.openxmlformats.org/officeDocument/2006/relationships/hyperlink" Id="rId32" Target="https://x.com/huskydogewoof/status/2079049322134675797" TargetMode="External" /><Relationship Type="http://schemas.openxmlformats.org/officeDocument/2006/relationships/hyperlink" Id="rId36" Target="https://x.com/kimmonismus/status/2078759256183210476" TargetMode="External" /><Relationship Type="http://schemas.openxmlformats.org/officeDocument/2006/relationships/hyperlink" Id="rId29" Target="https://x.com/scaling01/status/2079060488655094215" TargetMode="External" /><Relationship Type="http://schemas.openxmlformats.org/officeDocument/2006/relationships/hyperlink" Id="rId39" Target="https://x.com/teortaxesTex/status/2078926703594791330" TargetMode="External" /><Relationship Type="http://schemas.openxmlformats.org/officeDocument/2006/relationships/hyperlink" Id="rId38" Target="https://x.com/teortaxesTex/status/2079012029017321594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x.com/Alibaba_Qwen/status/2078759124914098291" TargetMode="External" /><Relationship Type="http://schemas.openxmlformats.org/officeDocument/2006/relationships/hyperlink" Id="rId40" Target="https://x.com/AngelicaOung/status/2078917568266694719" TargetMode="External" /><Relationship Type="http://schemas.openxmlformats.org/officeDocument/2006/relationships/hyperlink" Id="rId42" Target="https://x.com/KimiDevs/status/2078759524798996634" TargetMode="External" /><Relationship Type="http://schemas.openxmlformats.org/officeDocument/2006/relationships/hyperlink" Id="rId26" Target="https://x.com/Kimi_Moonshot/status/2078855608565207130" TargetMode="External" /><Relationship Type="http://schemas.openxmlformats.org/officeDocument/2006/relationships/hyperlink" Id="rId33" Target="https://x.com/PrismML/status/2077084891284721827" TargetMode="External" /><Relationship Type="http://schemas.openxmlformats.org/officeDocument/2006/relationships/hyperlink" Id="rId35" Target="https://x.com/RisingSayak/status/2079050086202667285" TargetMode="External" /><Relationship Type="http://schemas.openxmlformats.org/officeDocument/2006/relationships/hyperlink" Id="rId31" Target="https://x.com/SakanaAILabs/status/2075580810330267844" TargetMode="External" /><Relationship Type="http://schemas.openxmlformats.org/officeDocument/2006/relationships/hyperlink" Id="rId30" Target="https://x.com/SakanaAILabs/status/2079028703275974878" TargetMode="External" /><Relationship Type="http://schemas.openxmlformats.org/officeDocument/2006/relationships/hyperlink" Id="rId43" Target="https://x.com/Teknium/status/2078919600746660173" TargetMode="External" /><Relationship Type="http://schemas.openxmlformats.org/officeDocument/2006/relationships/hyperlink" Id="rId27" Target="https://x.com/TheTuringPost/status/2079024757031174503" TargetMode="External" /><Relationship Type="http://schemas.openxmlformats.org/officeDocument/2006/relationships/hyperlink" Id="rId37" Target="https://x.com/VestigiaLabs/status/2078489911800316347" TargetMode="External" /><Relationship Type="http://schemas.openxmlformats.org/officeDocument/2006/relationships/hyperlink" Id="rId45" Target="https://x.com/VictorTaelin/status/2078489750013403262" TargetMode="External" /><Relationship Type="http://schemas.openxmlformats.org/officeDocument/2006/relationships/hyperlink" Id="rId28" Target="https://x.com/__alpoge__/status/2079028340955197566" TargetMode="External" /><Relationship Type="http://schemas.openxmlformats.org/officeDocument/2006/relationships/hyperlink" Id="rId41" Target="https://x.com/bigeagle_xd/status/2078764876051443725" TargetMode="External" /><Relationship Type="http://schemas.openxmlformats.org/officeDocument/2006/relationships/hyperlink" Id="rId44" Target="https://x.com/dl_weekly/status/2078827587460010058" TargetMode="External" /><Relationship Type="http://schemas.openxmlformats.org/officeDocument/2006/relationships/hyperlink" Id="rId34" Target="https://x.com/gdb/status/2078922461660533120" TargetMode="External" /><Relationship Type="http://schemas.openxmlformats.org/officeDocument/2006/relationships/hyperlink" Id="rId32" Target="https://x.com/huskydogewoof/status/2079049322134675797" TargetMode="External" /><Relationship Type="http://schemas.openxmlformats.org/officeDocument/2006/relationships/hyperlink" Id="rId36" Target="https://x.com/kimmonismus/status/2078759256183210476" TargetMode="External" /><Relationship Type="http://schemas.openxmlformats.org/officeDocument/2006/relationships/hyperlink" Id="rId29" Target="https://x.com/scaling01/status/2079060488655094215" TargetMode="External" /><Relationship Type="http://schemas.openxmlformats.org/officeDocument/2006/relationships/hyperlink" Id="rId39" Target="https://x.com/teortaxesTex/status/2078926703594791330" TargetMode="External" /><Relationship Type="http://schemas.openxmlformats.org/officeDocument/2006/relationships/hyperlink" Id="rId38" Target="https://x.com/teortaxesTex/status/2079012029017321594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Qwen’s 2.4T Open-Weight Push Meets Kimi’s Capacity Test</dc:title>
  <dc:creator>AI High Signal Digest</dc:creator>
  <cp:keywords/>
  <dcterms:created xsi:type="dcterms:W3CDTF">2026-07-21T07:13:27Z</dcterms:created>
  <dcterms:modified xsi:type="dcterms:W3CDTF">2026-07-21T07:13:27Z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2026-07-20</vt:lpwstr>
  </property>
</Properties>
</file>