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Release-Gate Reviews, Cheap Workers, and Tool-Call Friction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2026-07-05</w:t>
      </w:r>
    </w:p>
    <w:bookmarkStart w:id="51" w:name="Xae4f8f61549cb8f45a9ed46228cfc1036e7a775"/>
    <w:p>
      <w:pPr>
        <w:pStyle w:val="Heading1"/>
      </w:pPr>
      <w:r>
        <w:t xml:space="preserve">Release-Gate Reviews, Cheap Workers, and Tool-Call Friction</w:t>
      </w:r>
    </w:p>
    <w:p>
      <w:pPr>
        <w:pStyle w:val="FirstParagraph"/>
      </w:pPr>
      <w:r>
        <w:rPr>
          <w:iCs/>
          <w:i/>
        </w:rPr>
        <w:t xml:space="preserve">By Coding Agents Alpha Tracker • July 5, 2026</w:t>
      </w:r>
    </w:p>
    <w:p>
      <w:pPr>
        <w:pStyle w:val="BodyText"/>
      </w:pPr>
      <w:r>
        <w:t xml:space="preserve">Simon Willison’s $149 release-gate review on sqlite-utils is the clearest practical signal today: use top-end agents where judgment matters most. Also in this brief: Theo’s concrete cost-control setup, Kent’s sidecar-agent handoff pattern, fresh Kody/integrations.sh plumbing, and a real warning on Anthropic edit-tool compatibility.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Best practical signal today: Simon Willison used Claude Fable as a final pre-release reviewer on</w:t>
      </w:r>
      <w:r>
        <w:t xml:space="preserve"> </w:t>
      </w:r>
      <w:r>
        <w:rPr>
          <w:rStyle w:val="VerbatimChar"/>
        </w:rPr>
        <w:t xml:space="preserve">sqlite-utils</w:t>
      </w:r>
      <w:r>
        <w:t xml:space="preserve"> </w:t>
      </w:r>
      <w:r>
        <w:t xml:space="preserve">4.0rc2, and it found/fixed five release blockers for an estimated $149.25—including a</w:t>
      </w:r>
      <w:r>
        <w:t xml:space="preserve"> </w:t>
      </w:r>
      <w:r>
        <w:rPr>
          <w:rStyle w:val="VerbatimChar"/>
        </w:rPr>
        <w:t xml:space="preserve">delete_where()</w:t>
      </w:r>
      <w:r>
        <w:t xml:space="preserve"> </w:t>
      </w:r>
      <w:r>
        <w:t xml:space="preserve">transaction bug that could silently lose data after reopen [1, 2]. This was a real release sweep, not a demo: 37 prompts, 34 commits, 30 files, started with a breaking-change-focused prompt, and ended with Simon doing the last GitHub PR review himself [2].</w:t>
      </w:r>
    </w:p>
    <w:bookmarkEnd w:id="20"/>
    <w:bookmarkStart w:id="22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Run the expensive review at the end.</w:t>
      </w:r>
      <w:r>
        <w:t xml:space="preserve"> </w:t>
      </w:r>
      <w:r>
        <w:t xml:space="preserve">Simon’s sequence is worth copying: point the agent at a near-final codebase, frame the task around last-minute breaking changes, review the docs edits first to get oriented, use subagents for parallel/cost-controlled sweeps, and do the final GitHub PR pass yourself. He also says Anthropic reviewing OpenAI output—and vice versa—keeps surfacing useful issues, so cross-model review is not superstition anymore [2]</w:t>
      </w:r>
    </w:p>
    <w:p>
      <w:pPr>
        <w:pStyle w:val="BlockText"/>
      </w:pPr>
      <w:r>
        <w:rPr>
          <w:rStyle w:val="VerbatimChar"/>
        </w:rPr>
        <w:t xml:space="preserve">Final review before shipping a stable 4.0 release - very important to spot any last minute things that would be a breaking change if we fix them later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Don’t pay Fable to stare at PDFs.</w:t>
      </w:r>
      <w:r>
        <w:t xml:space="preserve"> </w:t>
      </w:r>
      <w:r>
        <w:t xml:space="preserve">Theo routes PDFs, large codebase audits, bulk document scans, and screenshot-heavy computer use to Codex or other cheaper workers while Fable manages the thread. His rule is blunt: treat</w:t>
      </w:r>
      <w:r>
        <w:t xml:space="preserve"> </w:t>
      </w:r>
      <w:r>
        <w:rPr>
          <w:rStyle w:val="VerbatimChar"/>
        </w:rPr>
        <w:t xml:space="preserve">High</w:t>
      </w:r>
      <w:r>
        <w:t xml:space="preserve"> </w:t>
      </w:r>
      <w:r>
        <w:t xml:space="preserve">as the ceiling, not</w:t>
      </w:r>
      <w:r>
        <w:t xml:space="preserve"> </w:t>
      </w:r>
      <w:r>
        <w:rPr>
          <w:rStyle w:val="VerbatimChar"/>
        </w:rPr>
        <w:t xml:space="preserve">X-high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Max</w:t>
      </w:r>
      <w:r>
        <w:t xml:space="preserve">; in his own usage, one thread handled ~25 PRs in ~5 hours and merged 15+ large/stale PRs while staying within subscription limits [3]. After a long run, audit the spend with</w:t>
      </w:r>
      <w:r>
        <w:t xml:space="preserve"> </w:t>
      </w:r>
      <w:hyperlink r:id="rId21">
        <w:r>
          <w:rPr>
            <w:rStyle w:val="Hyperlink"/>
          </w:rPr>
          <w:t xml:space="preserve">AgentsView</w:t>
        </w:r>
      </w:hyperlink>
      <w:r>
        <w:t xml:space="preserve"> </w:t>
      </w:r>
      <w:r>
        <w:t xml:space="preserve">plus</w:t>
      </w:r>
      <w:r>
        <w:t xml:space="preserve"> </w:t>
      </w:r>
      <w:r>
        <w:rPr>
          <w:rStyle w:val="VerbatimChar"/>
        </w:rPr>
        <w:t xml:space="preserve">session list --include-children</w:t>
      </w:r>
      <w:r>
        <w:t xml:space="preserve">, which Simon used to break out child-agent costs [2].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Exploit the dead time.</w:t>
      </w:r>
      <w:r>
        <w:t xml:space="preserve"> </w:t>
      </w:r>
      <w:r>
        <w:t xml:space="preserve">Simon notes harder tasks often create 10-15 minute windows where the agent just churns, so he kept the session moving from his phone while away from his laptop; Theo says his first T3 Code Mobile thread was completed entirely from phone [2, 4, 5]. Use the phone for nudges and checkpoints, then save the laptop for the final diff and PR review [2].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Use a sidecar, not an interruption.</w:t>
      </w:r>
      <w:r>
        <w:t xml:space="preserve"> </w:t>
      </w:r>
      <w:r>
        <w:t xml:space="preserve">Kent’s Cursor/Kody pattern: keep the main cloud agent on the big task, spin up a second agent to research the new idea, then have that side agent send a follow-up message directly to the orchestrating agent only if the research is worth injecting [6].</w:t>
      </w:r>
    </w:p>
    <w:bookmarkEnd w:id="22"/>
    <w:bookmarkStart w:id="29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  <w:bCs/>
          <w:b/>
        </w:rPr>
        <w:t xml:space="preserve">sqlite-utils</w:t>
      </w:r>
      <w:r>
        <w:rPr>
          <w:bCs/>
          <w:b/>
        </w:rPr>
        <w:t xml:space="preserve"> </w:t>
      </w:r>
      <w:r>
        <w:rPr>
          <w:bCs/>
          <w:b/>
        </w:rPr>
        <w:t xml:space="preserve">4.0rc2</w:t>
      </w:r>
      <w:r>
        <w:t xml:space="preserve"> </w:t>
      </w:r>
      <w:r>
        <w:t xml:space="preserve">— Simon pushed the release through</w:t>
      </w:r>
      <w:r>
        <w:t xml:space="preserve"> </w:t>
      </w:r>
      <w:hyperlink r:id="rId23">
        <w:r>
          <w:rPr>
            <w:rStyle w:val="Hyperlink"/>
          </w:rPr>
          <w:t xml:space="preserve">PR #767</w:t>
        </w:r>
      </w:hyperlink>
      <w:r>
        <w:t xml:space="preserve"> </w:t>
      </w:r>
      <w:r>
        <w:t xml:space="preserve">with a</w:t>
      </w:r>
      <w:r>
        <w:t xml:space="preserve"> </w:t>
      </w:r>
      <w:hyperlink r:id="rId24">
        <w:r>
          <w:rPr>
            <w:rStyle w:val="Hyperlink"/>
          </w:rPr>
          <w:t xml:space="preserve">shared transcript</w:t>
        </w:r>
      </w:hyperlink>
      <w:r>
        <w:t xml:space="preserve">; the review loop produced 34 commits across 30 files and caught five release blockers before stable [2, 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Kody +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integrations.sh</w:t>
      </w:r>
      <w:r>
        <w:t xml:space="preserve"> </w:t>
      </w:r>
      <w:r>
        <w:t xml:space="preserve">— Kent wired</w:t>
      </w:r>
      <w:r>
        <w:t xml:space="preserve"> </w:t>
      </w:r>
      <w:hyperlink r:id="rId25">
        <w:r>
          <w:rPr>
            <w:rStyle w:val="Hyperlink"/>
          </w:rPr>
          <w:t xml:space="preserve">integrations.sh</w:t>
        </w:r>
      </w:hyperlink>
      <w:r>
        <w:t xml:space="preserve"> </w:t>
      </w:r>
      <w:r>
        <w:t xml:space="preserve">into Kody to simplify auth/setup for MCP, API, CLI, and GraphQL servers; implementation is in</w:t>
      </w:r>
      <w:r>
        <w:t xml:space="preserve"> </w:t>
      </w:r>
      <w:hyperlink r:id="rId26">
        <w:r>
          <w:rPr>
            <w:rStyle w:val="Hyperlink"/>
          </w:rPr>
          <w:t xml:space="preserve">PR #604</w:t>
        </w:r>
      </w:hyperlink>
      <w:r>
        <w:t xml:space="preserve"> </w:t>
      </w:r>
      <w:r>
        <w:t xml:space="preserve">[7, 8].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  <w:bCs/>
          <w:b/>
        </w:rPr>
        <w:t xml:space="preserve">integrations.sh</w:t>
      </w:r>
      <w:r>
        <w:rPr>
          <w:bCs/>
          <w:b/>
        </w:rPr>
        <w:t xml:space="preserve"> </w:t>
      </w:r>
      <w:r>
        <w:rPr>
          <w:bCs/>
          <w:b/>
        </w:rPr>
        <w:t xml:space="preserve">launch</w:t>
      </w:r>
      <w:r>
        <w:t xml:space="preserve"> </w:t>
      </w:r>
      <w:r>
        <w:t xml:space="preserve">— Rhys Sullivan describes it as an open-source catalog of product MCP/API/CLI/GraphQL servers with deep links for API keys and copyable spec URLs [8].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Anthropic tool-call friction, now with a concrete writeup</w:t>
      </w:r>
      <w:r>
        <w:t xml:space="preserve"> </w:t>
      </w:r>
      <w:r>
        <w:t xml:space="preserve">— In</w:t>
      </w:r>
      <w:r>
        <w:t xml:space="preserve"> </w:t>
      </w:r>
      <w:hyperlink r:id="rId27">
        <w:r>
          <w:rPr>
            <w:rStyle w:val="Hyperlink"/>
          </w:rPr>
          <w:t xml:space="preserve">Better Models: Worse Tools</w:t>
        </w:r>
      </w:hyperlink>
      <w:r>
        <w:t xml:space="preserve">, Simon says newer Claude models like Opus 4.8 and Sonnet 5 are inventing extra keys inside Pi’s nested</w:t>
      </w:r>
      <w:r>
        <w:t xml:space="preserve"> </w:t>
      </w:r>
      <w:r>
        <w:rPr>
          <w:rStyle w:val="VerbatimChar"/>
        </w:rPr>
        <w:t xml:space="preserve">edits[]</w:t>
      </w:r>
      <w:r>
        <w:t xml:space="preserve"> </w:t>
      </w:r>
      <w:r>
        <w:t xml:space="preserve">schema; Armin’s theory is that training around Claude Code’s built-in edit tools may be hurting third-party harness compatibility [9, 10].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Fable on iOS: strong world knowledge, weaker app intuition</w:t>
      </w:r>
      <w:r>
        <w:t xml:space="preserve"> </w:t>
      </w:r>
      <w:r>
        <w:t xml:space="preserve">— Theo says Fable can navigate iOS simulators without custom skills better than Codex + the OpenAI plugin, but its intuition for iOS/mobile structure still trails its infra, database, and web performance [11, 12].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  <w:bCs/>
          <w:b/>
        </w:rPr>
        <w:t xml:space="preserve">codex.bar</w:t>
      </w:r>
      <w:r>
        <w:rPr>
          <w:bCs/>
          <w:b/>
        </w:rPr>
        <w:t xml:space="preserve"> </w:t>
      </w:r>
      <w:r>
        <w:rPr>
          <w:bCs/>
          <w:b/>
        </w:rPr>
        <w:t xml:space="preserve">next version</w:t>
      </w:r>
      <w:r>
        <w:t xml:space="preserve"> </w:t>
      </w:r>
      <w:r>
        <w:t xml:space="preserve">— Peter Steinberger says</w:t>
      </w:r>
      <w:r>
        <w:t xml:space="preserve"> </w:t>
      </w:r>
      <w:hyperlink r:id="rId28">
        <w:r>
          <w:rPr>
            <w:rStyle w:val="Hyperlink"/>
          </w:rPr>
          <w:t xml:space="preserve">codex.bar</w:t>
        </w:r>
      </w:hyperlink>
      <w:r>
        <w:t xml:space="preserve"> </w:t>
      </w:r>
      <w:r>
        <w:t xml:space="preserve">will show exactly when resets expire, which should make usage planning less guessy [13].</w:t>
      </w:r>
    </w:p>
    <w:bookmarkEnd w:id="29"/>
    <w:bookmarkStart w:id="50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19:11-20:37 — Theo on teaching Fable to use Codex.</w:t>
      </w:r>
      <w:r>
        <w:t xml:space="preserve"> </w:t>
      </w:r>
      <w:r>
        <w:t xml:space="preserve">Short but high-signal: this is the cleanest explanation today of where to draw the manager/worker boundary. Keep Fable on orchestration; offload token-heavy scanning and computer-use to cheaper specialists [3].</w:t>
      </w:r>
    </w:p>
    <w:p>
      <w:pPr>
        <w:pStyle w:val="FirstParagraph"/>
      </w:pPr>
      <w:hyperlink r:id="rId33">
        <w:r>
          <w:drawing>
            <wp:inline>
              <wp:extent cx="5334000" cy="4000500"/>
              <wp:effectExtent b="0" l="0" r="0" t="0"/>
              <wp:docPr descr="You were lied to about Fable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5LqC6qdVAwU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You were lied to about Fable (19:10)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17:40-18:21 — Theo on effort settings.</w:t>
      </w:r>
      <w:r>
        <w:t xml:space="preserve"> </w:t>
      </w:r>
      <w:r>
        <w:t xml:space="preserve">If you’re burning quota, watch this one. His argument is that</w:t>
      </w:r>
      <w:r>
        <w:t xml:space="preserve"> </w:t>
      </w:r>
      <w:r>
        <w:rPr>
          <w:rStyle w:val="VerbatimChar"/>
        </w:rPr>
        <w:t xml:space="preserve">X-high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Max</w:t>
      </w:r>
      <w:r>
        <w:t xml:space="preserve"> </w:t>
      </w:r>
      <w:r>
        <w:t xml:space="preserve">spike usage without meaningful quality gains for most work [3].</w:t>
      </w:r>
    </w:p>
    <w:p>
      <w:pPr>
        <w:pStyle w:val="FirstParagraph"/>
      </w:pPr>
      <w:hyperlink r:id="rId36">
        <w:r>
          <w:drawing>
            <wp:inline>
              <wp:extent cx="5334000" cy="4000500"/>
              <wp:effectExtent b="0" l="0" r="0" t="0"/>
              <wp:docPr descr="You were lied to about Fable" title="" id="34" name="Picture"/>
              <a:graphic>
                <a:graphicData uri="http://schemas.openxmlformats.org/drawingml/2006/picture">
                  <pic:pic>
                    <pic:nvPicPr>
                      <pic:cNvPr descr="https://img.youtube.com/vi/5LqC6qdVAwU/hqdefault.jpg" id="3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You were lied to about Fable (17:40)</w:t>
      </w:r>
    </w:p>
    <w:p>
      <w:pPr>
        <w:numPr>
          <w:ilvl w:val="0"/>
          <w:numId w:val="1006"/>
        </w:numPr>
        <w:pStyle w:val="Compact"/>
      </w:pPr>
      <w:hyperlink r:id="rId23">
        <w:r>
          <w:rPr>
            <w:rStyle w:val="Hyperlink"/>
            <w:bCs/>
            <w:b/>
          </w:rPr>
          <w:t xml:space="preserve">PR #767</w:t>
        </w:r>
      </w:hyperlink>
      <w:r>
        <w:t xml:space="preserve"> </w:t>
      </w:r>
      <w:r>
        <w:t xml:space="preserve">— Study this as a real release-gate artifact, not a toy repo. The useful part is the bug mix: API surface, transaction handling, migrations, and docs all got touched in one review loop [2].</w:t>
      </w:r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  <w:bCs/>
            <w:b/>
          </w:rPr>
          <w:t xml:space="preserve">Kody PR #604</w:t>
        </w:r>
      </w:hyperlink>
      <w:r>
        <w:t xml:space="preserve"> </w:t>
      </w:r>
      <w:r>
        <w:t xml:space="preserve">— Good artifact if you’re building agent tooling and want to reduce integration/setup friction inside the agent path itself [7, 8].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  <w:bCs/>
            <w:b/>
          </w:rPr>
          <w:t xml:space="preserve">shared transcript</w:t>
        </w:r>
      </w:hyperlink>
      <w:r>
        <w:t xml:space="preserve"> </w:t>
      </w:r>
      <w:r>
        <w:t xml:space="preserve">— Worth reading if you want to inspect a long, production-grade Claude Code session instead of a cherry-picked screenshot [2].</w:t>
      </w:r>
    </w:p>
    <w:p>
      <w:pPr>
        <w:pStyle w:val="FirstParagraph"/>
      </w:pPr>
      <w:r>
        <w:rPr>
          <w:iCs/>
          <w:i/>
        </w:rPr>
        <w:t xml:space="preserve">Editorial take: today’s clearest edge is using the expensive model for judgment at the release gate, then letting cheaper workers absorb the token-heavy grind.</w:t>
      </w:r>
      <w:r>
        <w:t xml:space="preserve"> </w:t>
      </w:r>
      <w:r>
        <w:t xml:space="preserve">[2, 3]</w:t>
      </w:r>
    </w:p>
    <w:p>
      <w:r>
        <w:pict>
          <v:rect style="width:0;height:1.5pt" o:hralign="center" o:hrstd="t" o:hr="t"/>
        </w:pict>
      </w:r>
    </w:p>
    <w:bookmarkStart w:id="4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sqlite-utils 4.0rc2, mostly written by Claude Fable (for about $149.25)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You were lied to about Fable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@RhysSullivan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Better Models: Worse Tools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@jullerino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bookmarkEnd w:id="49"/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0" Target="media/rId30.jpg" /><Relationship Type="http://schemas.openxmlformats.org/officeDocument/2006/relationships/hyperlink" Id="rId28" Target="http://codex.bar" TargetMode="External" /><Relationship Type="http://schemas.openxmlformats.org/officeDocument/2006/relationships/hyperlink" Id="rId25" Target="http://integrations.sh" TargetMode="External" /><Relationship Type="http://schemas.openxmlformats.org/officeDocument/2006/relationships/hyperlink" Id="rId24" Target="https://claude.ai/code/session_01UnLnhsH25Nnv7LHhekUfPd" TargetMode="External" /><Relationship Type="http://schemas.openxmlformats.org/officeDocument/2006/relationships/hyperlink" Id="rId26" Target="https://github.com/kentcdodds/kody/pull/604" TargetMode="External" /><Relationship Type="http://schemas.openxmlformats.org/officeDocument/2006/relationships/hyperlink" Id="rId23" Target="https://github.com/simonw/sqlite-utils/pull/767" TargetMode="External" /><Relationship Type="http://schemas.openxmlformats.org/officeDocument/2006/relationships/hyperlink" Id="rId27" Target="https://simonwillison.net/2026/Jul/4/better-models-worse-tools" TargetMode="External" /><Relationship Type="http://schemas.openxmlformats.org/officeDocument/2006/relationships/hyperlink" Id="rId38" Target="https://simonwillison.net/2026/Jul/5/sqlite-utils-fable" TargetMode="External" /><Relationship Type="http://schemas.openxmlformats.org/officeDocument/2006/relationships/hyperlink" Id="rId21" Target="https://www.agentsview.io/" TargetMode="External" /><Relationship Type="http://schemas.openxmlformats.org/officeDocument/2006/relationships/hyperlink" Id="rId39" Target="https://www.youtube.com/watch?v=5LqC6qdVAwU" TargetMode="External" /><Relationship Type="http://schemas.openxmlformats.org/officeDocument/2006/relationships/hyperlink" Id="rId44" Target="https://x.com/RhysSullivan/status/2072819391834751312" TargetMode="External" /><Relationship Type="http://schemas.openxmlformats.org/officeDocument/2006/relationships/hyperlink" Id="rId46" Target="https://x.com/jullerino/status/2073483459641929995" TargetMode="External" /><Relationship Type="http://schemas.openxmlformats.org/officeDocument/2006/relationships/hyperlink" Id="rId42" Target="https://x.com/kentcdodds/status/2073399565806338271" TargetMode="External" /><Relationship Type="http://schemas.openxmlformats.org/officeDocument/2006/relationships/hyperlink" Id="rId43" Target="https://x.com/kentcdodds/status/2073427953846042632" TargetMode="External" /><Relationship Type="http://schemas.openxmlformats.org/officeDocument/2006/relationships/hyperlink" Id="rId45" Target="https://x.com/mitsuhiko/status/2073374435399102944" TargetMode="External" /><Relationship Type="http://schemas.openxmlformats.org/officeDocument/2006/relationships/hyperlink" Id="rId37" Target="https://x.com/simonw/status/2073574214280544746" TargetMode="External" /><Relationship Type="http://schemas.openxmlformats.org/officeDocument/2006/relationships/hyperlink" Id="rId48" Target="https://x.com/steipete/status/2073482942513565713" TargetMode="External" /><Relationship Type="http://schemas.openxmlformats.org/officeDocument/2006/relationships/hyperlink" Id="rId40" Target="https://x.com/theo/status/2073494375515164980" TargetMode="External" /><Relationship Type="http://schemas.openxmlformats.org/officeDocument/2006/relationships/hyperlink" Id="rId41" Target="https://x.com/theo/status/2073494834145567110" TargetMode="External" /><Relationship Type="http://schemas.openxmlformats.org/officeDocument/2006/relationships/hyperlink" Id="rId47" Target="https://x.com/theo/status/2073518482122215634" TargetMode="External" /><Relationship Type="http://schemas.openxmlformats.org/officeDocument/2006/relationships/hyperlink" Id="rId36" Target="https://youtube.com/watch?v=5LqC6qdVAwU&amp;t=1060" TargetMode="External" /><Relationship Type="http://schemas.openxmlformats.org/officeDocument/2006/relationships/hyperlink" Id="rId33" Target="https://youtube.com/watch?v=5LqC6qdVAwU&amp;t=115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odex.bar" TargetMode="External" /><Relationship Type="http://schemas.openxmlformats.org/officeDocument/2006/relationships/hyperlink" Id="rId25" Target="http://integrations.sh" TargetMode="External" /><Relationship Type="http://schemas.openxmlformats.org/officeDocument/2006/relationships/hyperlink" Id="rId24" Target="https://claude.ai/code/session_01UnLnhsH25Nnv7LHhekUfPd" TargetMode="External" /><Relationship Type="http://schemas.openxmlformats.org/officeDocument/2006/relationships/hyperlink" Id="rId26" Target="https://github.com/kentcdodds/kody/pull/604" TargetMode="External" /><Relationship Type="http://schemas.openxmlformats.org/officeDocument/2006/relationships/hyperlink" Id="rId23" Target="https://github.com/simonw/sqlite-utils/pull/767" TargetMode="External" /><Relationship Type="http://schemas.openxmlformats.org/officeDocument/2006/relationships/hyperlink" Id="rId27" Target="https://simonwillison.net/2026/Jul/4/better-models-worse-tools" TargetMode="External" /><Relationship Type="http://schemas.openxmlformats.org/officeDocument/2006/relationships/hyperlink" Id="rId38" Target="https://simonwillison.net/2026/Jul/5/sqlite-utils-fable" TargetMode="External" /><Relationship Type="http://schemas.openxmlformats.org/officeDocument/2006/relationships/hyperlink" Id="rId21" Target="https://www.agentsview.io/" TargetMode="External" /><Relationship Type="http://schemas.openxmlformats.org/officeDocument/2006/relationships/hyperlink" Id="rId39" Target="https://www.youtube.com/watch?v=5LqC6qdVAwU" TargetMode="External" /><Relationship Type="http://schemas.openxmlformats.org/officeDocument/2006/relationships/hyperlink" Id="rId44" Target="https://x.com/RhysSullivan/status/2072819391834751312" TargetMode="External" /><Relationship Type="http://schemas.openxmlformats.org/officeDocument/2006/relationships/hyperlink" Id="rId46" Target="https://x.com/jullerino/status/2073483459641929995" TargetMode="External" /><Relationship Type="http://schemas.openxmlformats.org/officeDocument/2006/relationships/hyperlink" Id="rId42" Target="https://x.com/kentcdodds/status/2073399565806338271" TargetMode="External" /><Relationship Type="http://schemas.openxmlformats.org/officeDocument/2006/relationships/hyperlink" Id="rId43" Target="https://x.com/kentcdodds/status/2073427953846042632" TargetMode="External" /><Relationship Type="http://schemas.openxmlformats.org/officeDocument/2006/relationships/hyperlink" Id="rId45" Target="https://x.com/mitsuhiko/status/2073374435399102944" TargetMode="External" /><Relationship Type="http://schemas.openxmlformats.org/officeDocument/2006/relationships/hyperlink" Id="rId37" Target="https://x.com/simonw/status/2073574214280544746" TargetMode="External" /><Relationship Type="http://schemas.openxmlformats.org/officeDocument/2006/relationships/hyperlink" Id="rId48" Target="https://x.com/steipete/status/2073482942513565713" TargetMode="External" /><Relationship Type="http://schemas.openxmlformats.org/officeDocument/2006/relationships/hyperlink" Id="rId40" Target="https://x.com/theo/status/2073494375515164980" TargetMode="External" /><Relationship Type="http://schemas.openxmlformats.org/officeDocument/2006/relationships/hyperlink" Id="rId41" Target="https://x.com/theo/status/2073494834145567110" TargetMode="External" /><Relationship Type="http://schemas.openxmlformats.org/officeDocument/2006/relationships/hyperlink" Id="rId47" Target="https://x.com/theo/status/2073518482122215634" TargetMode="External" /><Relationship Type="http://schemas.openxmlformats.org/officeDocument/2006/relationships/hyperlink" Id="rId36" Target="https://youtube.com/watch?v=5LqC6qdVAwU&amp;t=1060" TargetMode="External" /><Relationship Type="http://schemas.openxmlformats.org/officeDocument/2006/relationships/hyperlink" Id="rId33" Target="https://youtube.com/watch?v=5LqC6qdVAwU&amp;t=115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Release-Gate Reviews, Cheap Workers, and Tool-Call Friction</dc:title>
  <dc:creator>Coding Agents Alpha Tracker</dc:creator>
  <cp:keywords/>
  <dcterms:created xsi:type="dcterms:W3CDTF">2026-07-05T18:08:21Z</dcterms:created>
  <dcterms:modified xsi:type="dcterms:W3CDTF">2026-07-05T18:08:21Z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2026-07-05</vt:lpwstr>
  </property>
</Properties>
</file>