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2.jpg" ContentType="image/jpeg"/>
  <Override PartName="/word/media/rId25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Review Gates, Intent Files, and Cursor's Agent-Native Git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2026-06-17</w:t>
      </w:r>
    </w:p>
    <w:bookmarkStart w:id="52" w:name="Xdc03b2d49b0dcd4b397907e1bdd9facbc7bd0e7"/>
    <w:p>
      <w:pPr>
        <w:pStyle w:val="Heading1"/>
      </w:pPr>
      <w:r>
        <w:t xml:space="preserve">Review Gates, Intent Files, and Cursor’s Agent-Native Git</w:t>
      </w:r>
    </w:p>
    <w:p>
      <w:pPr>
        <w:pStyle w:val="FirstParagraph"/>
      </w:pPr>
      <w:r>
        <w:rPr>
          <w:iCs/>
          <w:i/>
        </w:rPr>
        <w:t xml:space="preserve">By Coding Agents Alpha Tracker • June 17, 2026</w:t>
      </w:r>
    </w:p>
    <w:p>
      <w:pPr>
        <w:pStyle w:val="BodyText"/>
      </w:pPr>
      <w:r>
        <w:t xml:space="preserve">Review guardrails dominated today: Addy Osmani’s data-rich case for risk-tiered agent PR review was the clearest signal. Also worth your time: Kent C. Dodds’s INTENT.md pattern, Cursor’s Origin launch, LangSmith Sandboxes, and a few concrete Cursor workflows.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numPr>
          <w:ilvl w:val="0"/>
          <w:numId w:val="1001"/>
        </w:numPr>
        <w:pStyle w:val="Compact"/>
      </w:pPr>
      <w:r>
        <w:t xml:space="preserve">Addy Osmani’s</w:t>
      </w:r>
      <w:r>
        <w:t xml:space="preserve"> </w:t>
      </w:r>
      <w:r>
        <w:rPr>
          <w:rStyle w:val="VerbatimChar"/>
        </w:rPr>
        <w:t xml:space="preserve">Agentic Code Review</w:t>
      </w:r>
      <w:r>
        <w:t xml:space="preserve"> </w:t>
      </w:r>
      <w:r>
        <w:t xml:space="preserve">is the clearest practical read of the day: GitClear data says daily AI users generate about</w:t>
      </w:r>
      <w:r>
        <w:t xml:space="preserve"> </w:t>
      </w:r>
      <w:r>
        <w:rPr>
          <w:bCs/>
          <w:b/>
        </w:rPr>
        <w:t xml:space="preserve">4x</w:t>
      </w:r>
      <w:r>
        <w:t xml:space="preserve"> </w:t>
      </w:r>
      <w:r>
        <w:t xml:space="preserve">the code for only about</w:t>
      </w:r>
      <w:r>
        <w:t xml:space="preserve"> </w:t>
      </w:r>
      <w:r>
        <w:rPr>
          <w:bCs/>
          <w:b/>
        </w:rPr>
        <w:t xml:space="preserve">12%</w:t>
      </w:r>
      <w:r>
        <w:t xml:space="preserve"> </w:t>
      </w:r>
      <w:r>
        <w:t xml:space="preserve">more delivered value, while incidents-to-PR rose</w:t>
      </w:r>
      <w:r>
        <w:t xml:space="preserve"> </w:t>
      </w:r>
      <w:r>
        <w:rPr>
          <w:bCs/>
          <w:b/>
        </w:rPr>
        <w:t xml:space="preserve">242.7%</w:t>
      </w:r>
      <w:r>
        <w:t xml:space="preserve">, per-developer defects went from</w:t>
      </w:r>
      <w:r>
        <w:t xml:space="preserve"> </w:t>
      </w:r>
      <w:r>
        <w:rPr>
          <w:bCs/>
          <w:b/>
        </w:rPr>
        <w:t xml:space="preserve">9% to 54%</w:t>
      </w:r>
      <w:r>
        <w:t xml:space="preserve">, and median review duration rose</w:t>
      </w:r>
      <w:r>
        <w:t xml:space="preserve"> </w:t>
      </w:r>
      <w:r>
        <w:rPr>
          <w:bCs/>
          <w:b/>
        </w:rPr>
        <w:t xml:space="preserve">441.5%</w:t>
      </w:r>
      <w:r>
        <w:t xml:space="preserve"> </w:t>
      </w:r>
      <w:r>
        <w:t xml:space="preserve">[1]. His answer is not to back away from agents, but to review differently: batch-triage PRs with Claude Code or Codex, use heterogeneous reviewers, tier by blast radius, and keep the merge decision human-owned [1].</w:t>
      </w:r>
    </w:p>
    <w:p>
      <w:pPr>
        <w:pStyle w:val="BlockText"/>
      </w:pPr>
      <w:r>
        <w:t xml:space="preserve">“</w:t>
      </w:r>
      <w:r>
        <w:t xml:space="preserve">Treat CI as the wall that does not move.</w:t>
      </w:r>
      <w:r>
        <w:t xml:space="preserve">”</w:t>
      </w:r>
      <w:r>
        <w:t xml:space="preserve"> </w:t>
      </w:r>
      <w:r>
        <w:t xml:space="preserve">[1]</w:t>
      </w:r>
    </w:p>
    <w:bookmarkEnd w:id="20"/>
    <w:bookmarkStart w:id="21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Turn review into a gated pipeline, not a vibe check.</w:t>
      </w:r>
      <w:r>
        <w:t xml:space="preserve"> </w:t>
      </w:r>
      <w:r>
        <w:t xml:space="preserve">Addy Osmani’s playbook is straightforward: 1) point Claude Code or Codex at a batch of PRs and bucket them into</w:t>
      </w:r>
      <w:r>
        <w:t xml:space="preserve"> </w:t>
      </w:r>
      <w:r>
        <w:rPr>
          <w:rStyle w:val="VerbatimChar"/>
        </w:rPr>
        <w:t xml:space="preserve">safe to merge</w:t>
      </w:r>
      <w:r>
        <w:t xml:space="preserve">,</w:t>
      </w:r>
      <w:r>
        <w:t xml:space="preserve"> </w:t>
      </w:r>
      <w:r>
        <w:rPr>
          <w:rStyle w:val="VerbatimChar"/>
        </w:rPr>
        <w:t xml:space="preserve">needs work</w:t>
      </w:r>
      <w:r>
        <w:t xml:space="preserve">, and</w:t>
      </w:r>
      <w:r>
        <w:t xml:space="preserve"> </w:t>
      </w:r>
      <w:r>
        <w:rPr>
          <w:rStyle w:val="VerbatimChar"/>
        </w:rPr>
        <w:t xml:space="preserve">high-risk</w:t>
      </w:r>
      <w:r>
        <w:t xml:space="preserve">; 2) run</w:t>
      </w:r>
      <w:r>
        <w:t xml:space="preserve"> </w:t>
      </w:r>
      <w:r>
        <w:rPr>
          <w:bCs/>
          <w:b/>
        </w:rPr>
        <w:t xml:space="preserve">two different</w:t>
      </w:r>
      <w:r>
        <w:t xml:space="preserve"> </w:t>
      </w:r>
      <w:r>
        <w:t xml:space="preserve">AI reviewers on risky diffs; 3) tier depth by blast radius; 4) refuse review without an intent statement, test output, and a small diff; 5) read rewritten tests first, keep deterministic CI strict, and let a human own merge [1].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Shift human effort into the plan, then automate the line-by-line gate.</w:t>
      </w:r>
      <w:r>
        <w:t xml:space="preserve"> </w:t>
      </w:r>
      <w:r>
        <w:t xml:space="preserve">Kun Chen’s solo workflow: write a detailed plan up front, run</w:t>
      </w:r>
      <w:r>
        <w:t xml:space="preserve"> </w:t>
      </w:r>
      <w:r>
        <w:rPr>
          <w:bCs/>
          <w:b/>
        </w:rPr>
        <w:t xml:space="preserve">20-30 agents in parallel</w:t>
      </w:r>
      <w:r>
        <w:t xml:space="preserve"> </w:t>
      </w:r>
      <w:r>
        <w:t xml:space="preserve">for hours, stay on escalation for stuck agents, and gate merges through an automated</w:t>
      </w:r>
      <w:r>
        <w:t xml:space="preserve"> </w:t>
      </w:r>
      <w:r>
        <w:rPr>
          <w:rStyle w:val="VerbatimChar"/>
        </w:rPr>
        <w:t xml:space="preserve">No Mistakes</w:t>
      </w:r>
      <w:r>
        <w:t xml:space="preserve"> </w:t>
      </w:r>
      <w:r>
        <w:t xml:space="preserve">review step. The transferable pattern is simple: human-owned intent before execution, automated verification after execution [1].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Add an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INTENT.md</w:t>
      </w:r>
      <w:r>
        <w:rPr>
          <w:bCs/>
          <w:b/>
        </w:rPr>
        <w:t xml:space="preserve"> </w:t>
      </w:r>
      <w:r>
        <w:rPr>
          <w:bCs/>
          <w:b/>
        </w:rPr>
        <w:t xml:space="preserve">contract to long-lived packages.</w:t>
      </w:r>
      <w:r>
        <w:t xml:space="preserve"> </w:t>
      </w:r>
      <w:r>
        <w:t xml:space="preserve">Kent C. Dodds has Kody create and maintain an</w:t>
      </w:r>
      <w:r>
        <w:t xml:space="preserve"> </w:t>
      </w:r>
      <w:r>
        <w:rPr>
          <w:rStyle w:val="VerbatimChar"/>
        </w:rPr>
        <w:t xml:space="preserve">INTENT.md</w:t>
      </w:r>
      <w:r>
        <w:t xml:space="preserve"> </w:t>
      </w:r>
      <w:r>
        <w:t xml:space="preserve">file describing package goals, then compare every proposed change against it. If the goal itself changed, the agent should only update</w:t>
      </w:r>
      <w:r>
        <w:t xml:space="preserve"> </w:t>
      </w:r>
      <w:r>
        <w:rPr>
          <w:rStyle w:val="VerbatimChar"/>
        </w:rPr>
        <w:t xml:space="preserve">INTENT.md</w:t>
      </w:r>
      <w:r>
        <w:t xml:space="preserve"> </w:t>
      </w:r>
      <w:r>
        <w:t xml:space="preserve">when the user explicitly wants that change [2].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Build internal tools your agent can operate, not just generate.</w:t>
      </w:r>
      <w:r>
        <w:t xml:space="preserve"> </w:t>
      </w:r>
      <w:r>
        <w:t xml:space="preserve">Riley Brown’s Cursor demo prompt was essentially</w:t>
      </w:r>
      <w:r>
        <w:t xml:space="preserve"> </w:t>
      </w:r>
      <w:r>
        <w:rPr>
          <w:rStyle w:val="VerbatimChar"/>
        </w:rPr>
        <w:t xml:space="preserve">make a to do app for me as a creator with a full database... be able to write to this database... make it look like a simple version of Notion, but dark mode</w:t>
      </w:r>
      <w:r>
        <w:t xml:space="preserve">. He used Convex for the DB, let the agent add tasks by natural language, and deployed it with</w:t>
      </w:r>
      <w:r>
        <w:t xml:space="preserve"> </w:t>
      </w:r>
      <w:r>
        <w:rPr>
          <w:rStyle w:val="VerbatimChar"/>
        </w:rPr>
        <w:t xml:space="preserve">@vercel put this on the internet</w:t>
      </w:r>
      <w:r>
        <w:t xml:space="preserve"> </w:t>
      </w:r>
      <w:r>
        <w:t xml:space="preserve">[3].</w:t>
      </w:r>
    </w:p>
    <w:bookmarkEnd w:id="21"/>
    <w:bookmarkStart w:id="24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Cursor Origin</w:t>
      </w:r>
      <w:r>
        <w:t xml:space="preserve"> </w:t>
      </w:r>
      <w:r>
        <w:t xml:space="preserve">— Cursor is launching code storage and git hosting so teams and agents can host, review, and collaborate on code; swyx/Tomas Reimers highlighted agent-specific features: scalability for agent workloads, API/MCP extensibility, built-in merge conflict resolution, and CI/CD failure resolution. Available this fall;</w:t>
      </w:r>
      <w:r>
        <w:t xml:space="preserve"> </w:t>
      </w:r>
      <w:hyperlink r:id="rId22">
        <w:r>
          <w:rPr>
            <w:rStyle w:val="Hyperlink"/>
          </w:rPr>
          <w:t xml:space="preserve">waitlist</w:t>
        </w:r>
      </w:hyperlink>
      <w:r>
        <w:t xml:space="preserve"> </w:t>
      </w:r>
      <w:r>
        <w:t xml:space="preserve">[4, 5, 6].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Cursor at Compile</w:t>
      </w:r>
      <w:r>
        <w:t xml:space="preserve"> </w:t>
      </w:r>
      <w:r>
        <w:t xml:space="preserve">— Michael Truell said</w:t>
      </w:r>
      <w:r>
        <w:t xml:space="preserve"> </w:t>
      </w:r>
      <w:r>
        <w:rPr>
          <w:bCs/>
          <w:b/>
        </w:rPr>
        <w:t xml:space="preserve">&gt;95%</w:t>
      </w:r>
      <w:r>
        <w:t xml:space="preserve"> </w:t>
      </w:r>
      <w:r>
        <w:t xml:space="preserve">of Cursor users now use it primarily as an agent, and agent requests are used about</w:t>
      </w:r>
      <w:r>
        <w:t xml:space="preserve"> </w:t>
      </w:r>
      <w:r>
        <w:rPr>
          <w:bCs/>
          <w:b/>
        </w:rPr>
        <w:t xml:space="preserve">5x</w:t>
      </w:r>
      <w:r>
        <w:t xml:space="preserve"> </w:t>
      </w:r>
      <w:r>
        <w:t xml:space="preserve">more than assistive features. He also described Cursor 3 capabilities around gesture-based design edits, recursive sub-agents, days-long remote project handoffs, and broader SDK/CLI/plugin extensibility [7].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AI reviewer comparison got sharper</w:t>
      </w:r>
      <w:r>
        <w:t xml:space="preserve"> </w:t>
      </w:r>
      <w:r>
        <w:t xml:space="preserve">— CodeRabbit topped the Martian benchmark on F1; Greptile was cited at about</w:t>
      </w:r>
      <w:r>
        <w:t xml:space="preserve"> </w:t>
      </w:r>
      <w:r>
        <w:rPr>
          <w:bCs/>
          <w:b/>
        </w:rPr>
        <w:t xml:space="preserve">82%</w:t>
      </w:r>
      <w:r>
        <w:t xml:space="preserve"> </w:t>
      </w:r>
      <w:r>
        <w:t xml:space="preserve">bug-catch versus CodeRabbit’s</w:t>
      </w:r>
      <w:r>
        <w:t xml:space="preserve"> </w:t>
      </w:r>
      <w:r>
        <w:rPr>
          <w:bCs/>
          <w:b/>
        </w:rPr>
        <w:t xml:space="preserve">44%</w:t>
      </w:r>
      <w:r>
        <w:t xml:space="preserve"> </w:t>
      </w:r>
      <w:r>
        <w:t xml:space="preserve">in one benchmark; Anthropic said its internal Code Review had</w:t>
      </w:r>
      <w:r>
        <w:t xml:space="preserve"> </w:t>
      </w:r>
      <w:r>
        <w:rPr>
          <w:bCs/>
          <w:b/>
        </w:rPr>
        <w:t xml:space="preserve">&lt;1%</w:t>
      </w:r>
      <w:r>
        <w:t xml:space="preserve"> </w:t>
      </w:r>
      <w:r>
        <w:t xml:space="preserve">incorrect findings and raised substantive reviews from</w:t>
      </w:r>
      <w:r>
        <w:t xml:space="preserve"> </w:t>
      </w:r>
      <w:r>
        <w:rPr>
          <w:bCs/>
          <w:b/>
        </w:rPr>
        <w:t xml:space="preserve">16% to 54%</w:t>
      </w:r>
      <w:r>
        <w:t xml:space="preserve">. The operational takeaway from Addy’s roundup: reviewer diversity matters, because in one 146-PR test</w:t>
      </w:r>
      <w:r>
        <w:t xml:space="preserve"> </w:t>
      </w:r>
      <w:r>
        <w:rPr>
          <w:bCs/>
          <w:b/>
        </w:rPr>
        <w:t xml:space="preserve">93.4%</w:t>
      </w:r>
      <w:r>
        <w:t xml:space="preserve"> </w:t>
      </w:r>
      <w:r>
        <w:t xml:space="preserve">of flagged locations were unique to a single tool [1].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LangSmith Sandboxes</w:t>
      </w:r>
      <w:r>
        <w:t xml:space="preserve"> </w:t>
      </w:r>
      <w:r>
        <w:t xml:space="preserve">— LangChain positioned this as the right layer when an agent needs to</w:t>
      </w:r>
      <w:r>
        <w:t xml:space="preserve"> </w:t>
      </w:r>
      <w:r>
        <w:rPr>
          <w:iCs/>
          <w:i/>
        </w:rPr>
        <w:t xml:space="preserve">do</w:t>
      </w:r>
      <w:r>
        <w:t xml:space="preserve"> </w:t>
      </w:r>
      <w:r>
        <w:t xml:space="preserve">something: verify generated code runs before responding, operate on real files, persist state across tool calls, scale bursty parallel evals/RL, or safely handle user input that may be executed.</w:t>
      </w:r>
      <w:r>
        <w:t xml:space="preserve"> </w:t>
      </w:r>
      <w:hyperlink r:id="rId23">
        <w:r>
          <w:rPr>
            <w:rStyle w:val="Hyperlink"/>
          </w:rPr>
          <w:t xml:space="preserve">Blog</w:t>
        </w:r>
      </w:hyperlink>
      <w:r>
        <w:t xml:space="preserve"> </w:t>
      </w:r>
      <w:r>
        <w:t xml:space="preserve">[8, 9].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GLM 5.2 in Cursor via OpenRouter</w:t>
      </w:r>
      <w:r>
        <w:t xml:space="preserve"> </w:t>
      </w:r>
      <w:r>
        <w:t xml:space="preserve">— Riley Brown shared the exact setup: paste an OpenRouter key into Cursor’s OpenAI API override, set the base URL to</w:t>
      </w:r>
      <w:r>
        <w:t xml:space="preserve"> </w:t>
      </w:r>
      <w:r>
        <w:rPr>
          <w:rStyle w:val="VerbatimChar"/>
        </w:rPr>
        <w:t xml:space="preserve">https://openrouter.ai/api/v1</w:t>
      </w:r>
      <w:r>
        <w:t xml:space="preserve">, then add custom model</w:t>
      </w:r>
      <w:r>
        <w:t xml:space="preserve"> </w:t>
      </w:r>
      <w:r>
        <w:rPr>
          <w:rStyle w:val="VerbatimChar"/>
        </w:rPr>
        <w:t xml:space="preserve">z-ai/glm-5.2</w:t>
      </w:r>
      <w:r>
        <w:t xml:space="preserve">. Context from Kalo: people he trusts were reporting strong results from GLM 5.2 [10, 11].</w:t>
      </w:r>
    </w:p>
    <w:bookmarkEnd w:id="24"/>
    <w:bookmarkStart w:id="51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12:00-14:30 — Riley Brown’s agent-writable internal app demo.</w:t>
      </w:r>
      <w:r>
        <w:t xml:space="preserve"> </w:t>
      </w:r>
      <w:r>
        <w:t xml:space="preserve">Good clip if you want a concrete pattern instead of a slogan: prompt the app into existence, attach a database, let the agent write into it, then verify the state persists [3].</w:t>
      </w:r>
    </w:p>
    <w:p>
      <w:pPr>
        <w:pStyle w:val="FirstParagraph"/>
      </w:pPr>
      <w:hyperlink r:id="rId28">
        <w:r>
          <w:drawing>
            <wp:inline>
              <wp:extent cx="5334000" cy="4000500"/>
              <wp:effectExtent b="0" l="0" r="0" t="0"/>
              <wp:docPr descr="SpaceX Just Bought Cursor for $60B. It’s About to Take OVER." title="" id="26" name="Picture"/>
              <a:graphic>
                <a:graphicData uri="http://schemas.openxmlformats.org/drawingml/2006/picture">
                  <pic:pic>
                    <pic:nvPicPr>
                      <pic:cNvPr descr="https://img.youtube.com/vi/LSpEP9N_7iY/hqdefault.jpg" id="27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SpaceX Just Bought Cursor for $60B. It’s About to Take OVER. (12:00)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16:39-18:52 — Codex/Claude -&gt; Cursor skills handoff.</w:t>
      </w:r>
      <w:r>
        <w:t xml:space="preserve"> </w:t>
      </w:r>
      <w:r>
        <w:t xml:space="preserve">Watch this if tool-switching friction is your blocker: Riley exports skills and memory into a</w:t>
      </w:r>
      <w:r>
        <w:t xml:space="preserve"> </w:t>
      </w:r>
      <w:r>
        <w:rPr>
          <w:rStyle w:val="VerbatimChar"/>
        </w:rPr>
        <w:t xml:space="preserve">Codex Import</w:t>
      </w:r>
      <w:r>
        <w:t xml:space="preserve"> </w:t>
      </w:r>
      <w:r>
        <w:t xml:space="preserve">folder with a README and</w:t>
      </w:r>
      <w:r>
        <w:t xml:space="preserve"> </w:t>
      </w:r>
      <w:r>
        <w:rPr>
          <w:rStyle w:val="VerbatimChar"/>
        </w:rPr>
        <w:t xml:space="preserve">Needed Keys</w:t>
      </w:r>
      <w:r>
        <w:t xml:space="preserve">, then asks Cursor to import it globally [3].</w:t>
      </w:r>
    </w:p>
    <w:p>
      <w:pPr>
        <w:pStyle w:val="FirstParagraph"/>
      </w:pPr>
      <w:hyperlink r:id="rId31">
        <w:r>
          <w:drawing>
            <wp:inline>
              <wp:extent cx="5334000" cy="4000500"/>
              <wp:effectExtent b="0" l="0" r="0" t="0"/>
              <wp:docPr descr="SpaceX Just Bought Cursor for $60B. It’s About to Take OVER." title="" id="29" name="Picture"/>
              <a:graphic>
                <a:graphicData uri="http://schemas.openxmlformats.org/drawingml/2006/picture">
                  <pic:pic>
                    <pic:nvPicPr>
                      <pic:cNvPr descr="https://img.youtube.com/vi/LSpEP9N_7iY/hqdefault.jpg" id="3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SpaceX Just Bought Cursor for $60B. It’s About to Take OVER. (16:39)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8:13-9:11 — Michael Truell on the next agent handoff shape.</w:t>
      </w:r>
      <w:r>
        <w:t xml:space="preserve"> </w:t>
      </w:r>
      <w:r>
        <w:t xml:space="preserve">Short but high-signal: the target state is not three local agents for 30 minutes, but handing out whole projects and getting back completed, tested work days later [7].</w:t>
      </w:r>
    </w:p>
    <w:p>
      <w:pPr>
        <w:pStyle w:val="FirstParagraph"/>
      </w:pPr>
      <w:hyperlink r:id="rId35">
        <w:r>
          <w:drawing>
            <wp:inline>
              <wp:extent cx="5334000" cy="4000500"/>
              <wp:effectExtent b="0" l="0" r="0" t="0"/>
              <wp:docPr descr="Cursor’s first Compile user conference: Michael Truell’s opening keynote" title="" id="33" name="Picture"/>
              <a:graphic>
                <a:graphicData uri="http://schemas.openxmlformats.org/drawingml/2006/picture">
                  <pic:pic>
                    <pic:nvPicPr>
                      <pic:cNvPr descr="https://img.youtube.com/vi/-Exfie3VepY/hqdefault.jpg" id="34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Cursor’s first Compile user conference: Michael Truell’s opening keynote (8:13)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Repo/file to study: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llama.cpp</w:t>
      </w:r>
      <w:r>
        <w:rPr>
          <w:bCs/>
          <w:b/>
        </w:rPr>
        <w:t xml:space="preserve">’s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.pi/gg/SYSTEM.md</w:t>
      </w:r>
      <w:r>
        <w:rPr>
          <w:bCs/>
          <w:b/>
        </w:rPr>
        <w:t xml:space="preserve">.</w:t>
      </w:r>
      <w:r>
        <w:t xml:space="preserve"> </w:t>
      </w:r>
      <w:r>
        <w:t xml:space="preserve">Georgi Gerganov’s local setup is intentionally tiny—</w:t>
      </w:r>
      <w:r>
        <w:rPr>
          <w:rStyle w:val="VerbatimChar"/>
        </w:rPr>
        <w:t xml:space="preserve">pi -nc --offline</w:t>
      </w:r>
      <w:r>
        <w:t xml:space="preserve"> </w:t>
      </w:r>
      <w:r>
        <w:t xml:space="preserve">plus a short system prompt. Start with the</w:t>
      </w:r>
      <w:r>
        <w:t xml:space="preserve"> </w:t>
      </w:r>
      <w:hyperlink r:id="rId36">
        <w:r>
          <w:rPr>
            <w:rStyle w:val="Hyperlink"/>
          </w:rPr>
          <w:t xml:space="preserve">SYSTEM.md</w:t>
        </w:r>
      </w:hyperlink>
      <w:r>
        <w:t xml:space="preserve"> </w:t>
      </w:r>
      <w:r>
        <w:t xml:space="preserve">and the</w:t>
      </w:r>
      <w:r>
        <w:t xml:space="preserve"> </w:t>
      </w:r>
      <w:hyperlink r:id="rId37">
        <w:r>
          <w:rPr>
            <w:rStyle w:val="Hyperlink"/>
          </w:rPr>
          <w:t xml:space="preserve">ggml-org Assisted-by commit trail</w:t>
        </w:r>
      </w:hyperlink>
      <w:r>
        <w:t xml:space="preserve"> </w:t>
      </w:r>
      <w:r>
        <w:t xml:space="preserve">if you want a minimal maintainer-grade local-agent workflow [12].</w:t>
      </w:r>
    </w:p>
    <w:p>
      <w:pPr>
        <w:pStyle w:val="FirstParagraph"/>
      </w:pPr>
      <w:r>
        <w:rPr>
          <w:iCs/>
          <w:i/>
        </w:rPr>
        <w:t xml:space="preserve">Editorial take: more code is already cheap; the leverage has moved to intent control, review gates, and agent-native infrastructure.</w:t>
      </w:r>
      <w:r>
        <w:t xml:space="preserve"> </w:t>
      </w:r>
      <w:r>
        <w:t xml:space="preserve">[1, 2, 4]</w:t>
      </w:r>
    </w:p>
    <w:p>
      <w:r>
        <w:pict>
          <v:rect style="width:0;height:1.5pt" o:hralign="center" o:hrstd="t" o:hr="t"/>
        </w:pict>
      </w:r>
    </w:p>
    <w:bookmarkStart w:id="5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8"/>
        </w:numPr>
        <w:pStyle w:val="Compact"/>
      </w:pPr>
      <w:hyperlink r:id="rId38">
        <w:r>
          <w:rPr>
            <w:rStyle w:val="Hyperlink"/>
          </w:rPr>
          <w:t xml:space="preserve">Agentic Code Review</w:t>
        </w:r>
      </w:hyperlink>
    </w:p>
    <w:p>
      <w:pPr>
        <w:numPr>
          <w:ilvl w:val="0"/>
          <w:numId w:val="1008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8"/>
        </w:numPr>
        <w:pStyle w:val="Compact"/>
      </w:pPr>
      <w:hyperlink r:id="rId40">
        <w:r>
          <w:rPr>
            <w:rStyle w:val="Hyperlink"/>
          </w:rPr>
          <w:t xml:space="preserve">SpaceX Just Bought Cursor for $60B. It’s About to Take OVER.</w:t>
        </w:r>
      </w:hyperlink>
    </w:p>
    <w:p>
      <w:pPr>
        <w:numPr>
          <w:ilvl w:val="0"/>
          <w:numId w:val="1008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8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  <w:p>
      <w:pPr>
        <w:numPr>
          <w:ilvl w:val="0"/>
          <w:numId w:val="1008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  <w:p>
      <w:pPr>
        <w:numPr>
          <w:ilvl w:val="0"/>
          <w:numId w:val="1008"/>
        </w:numPr>
        <w:pStyle w:val="Compact"/>
      </w:pPr>
      <w:hyperlink r:id="rId44">
        <w:r>
          <w:rPr>
            <w:rStyle w:val="Hyperlink"/>
          </w:rPr>
          <w:t xml:space="preserve">Cursor’s first Compile user conference: Michael Truell’s opening keynote</w:t>
        </w:r>
      </w:hyperlink>
    </w:p>
    <w:p>
      <w:pPr>
        <w:numPr>
          <w:ilvl w:val="0"/>
          <w:numId w:val="1008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8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8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@rileybrown</w:t>
        </w:r>
      </w:hyperlink>
    </w:p>
    <w:p>
      <w:pPr>
        <w:numPr>
          <w:ilvl w:val="0"/>
          <w:numId w:val="1008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@kalomaze</w:t>
        </w:r>
      </w:hyperlink>
    </w:p>
    <w:p>
      <w:pPr>
        <w:numPr>
          <w:ilvl w:val="0"/>
          <w:numId w:val="1008"/>
        </w:numPr>
        <w:pStyle w:val="Compact"/>
      </w:pPr>
      <w:hyperlink r:id="rId49">
        <w:r>
          <w:rPr>
            <w:rStyle w:val="Hyperlink"/>
          </w:rPr>
          <w:t xml:space="preserve">Quoting Georgi Gerganov</w:t>
        </w:r>
      </w:hyperlink>
    </w:p>
    <w:bookmarkEnd w:id="50"/>
    <w:bookmarkEnd w:id="51"/>
    <w:bookmarkEnd w:id="5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2" Target="media/rId32.jpg" /><Relationship Type="http://schemas.openxmlformats.org/officeDocument/2006/relationships/image" Id="rId25" Target="media/rId25.jpg" /><Relationship Type="http://schemas.openxmlformats.org/officeDocument/2006/relationships/hyperlink" Id="rId38" Target="https://addyo.substack.com/p/agentic-code-review" TargetMode="External" /><Relationship Type="http://schemas.openxmlformats.org/officeDocument/2006/relationships/hyperlink" Id="rId22" Target="https://cursor.com/origin-waitlist" TargetMode="External" /><Relationship Type="http://schemas.openxmlformats.org/officeDocument/2006/relationships/hyperlink" Id="rId36" Target="https://github.com/ggml-org/llama.cpp/blob/master/.pi/gg/SYSTEM.md" TargetMode="External" /><Relationship Type="http://schemas.openxmlformats.org/officeDocument/2006/relationships/hyperlink" Id="rId37" Target="https://github.com/search?q=%22Assisted-by%22+user%3Aggml-org&amp;type=commits&amp;ref=advsearch" TargetMode="External" /><Relationship Type="http://schemas.openxmlformats.org/officeDocument/2006/relationships/hyperlink" Id="rId49" Target="https://simonwillison.net/2026/Jun/16/georgi-gerganov" TargetMode="External" /><Relationship Type="http://schemas.openxmlformats.org/officeDocument/2006/relationships/hyperlink" Id="rId23" Target="https://www.langchain.com/blog/give-your-ai-agent-its-own-computer" TargetMode="External" /><Relationship Type="http://schemas.openxmlformats.org/officeDocument/2006/relationships/hyperlink" Id="rId44" Target="https://www.youtube.com/watch?v=-Exfie3VepY" TargetMode="External" /><Relationship Type="http://schemas.openxmlformats.org/officeDocument/2006/relationships/hyperlink" Id="rId40" Target="https://www.youtube.com/watch?v=LSpEP9N_7iY" TargetMode="External" /><Relationship Type="http://schemas.openxmlformats.org/officeDocument/2006/relationships/hyperlink" Id="rId45" Target="https://x.com/LangChain/status/2066938607886012511" TargetMode="External" /><Relationship Type="http://schemas.openxmlformats.org/officeDocument/2006/relationships/hyperlink" Id="rId46" Target="https://x.com/LangChain/status/2066938608750084299" TargetMode="External" /><Relationship Type="http://schemas.openxmlformats.org/officeDocument/2006/relationships/hyperlink" Id="rId41" Target="https://x.com/cursor_ai/status/2067012220832329782" TargetMode="External" /><Relationship Type="http://schemas.openxmlformats.org/officeDocument/2006/relationships/hyperlink" Id="rId48" Target="https://x.com/kalomaze/status/2067013372697329735" TargetMode="External" /><Relationship Type="http://schemas.openxmlformats.org/officeDocument/2006/relationships/hyperlink" Id="rId39" Target="https://x.com/kentcdodds/status/2067005035062702416" TargetMode="External" /><Relationship Type="http://schemas.openxmlformats.org/officeDocument/2006/relationships/hyperlink" Id="rId47" Target="https://x.com/rileybrown/status/2067075406553895342" TargetMode="External" /><Relationship Type="http://schemas.openxmlformats.org/officeDocument/2006/relationships/hyperlink" Id="rId42" Target="https://x.com/swyx/status/2066928345246470204" TargetMode="External" /><Relationship Type="http://schemas.openxmlformats.org/officeDocument/2006/relationships/hyperlink" Id="rId43" Target="https://x.com/swyx/status/2066936698848838050" TargetMode="External" /><Relationship Type="http://schemas.openxmlformats.org/officeDocument/2006/relationships/hyperlink" Id="rId35" Target="https://youtube.com/watch?v=-Exfie3VepY&amp;t=493" TargetMode="External" /><Relationship Type="http://schemas.openxmlformats.org/officeDocument/2006/relationships/hyperlink" Id="rId28" Target="https://youtube.com/watch?v=LSpEP9N_7iY&amp;t=720" TargetMode="External" /><Relationship Type="http://schemas.openxmlformats.org/officeDocument/2006/relationships/hyperlink" Id="rId31" Target="https://youtube.com/watch?v=LSpEP9N_7iY&amp;t=99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8" Target="https://addyo.substack.com/p/agentic-code-review" TargetMode="External" /><Relationship Type="http://schemas.openxmlformats.org/officeDocument/2006/relationships/hyperlink" Id="rId22" Target="https://cursor.com/origin-waitlist" TargetMode="External" /><Relationship Type="http://schemas.openxmlformats.org/officeDocument/2006/relationships/hyperlink" Id="rId36" Target="https://github.com/ggml-org/llama.cpp/blob/master/.pi/gg/SYSTEM.md" TargetMode="External" /><Relationship Type="http://schemas.openxmlformats.org/officeDocument/2006/relationships/hyperlink" Id="rId37" Target="https://github.com/search?q=%22Assisted-by%22+user%3Aggml-org&amp;type=commits&amp;ref=advsearch" TargetMode="External" /><Relationship Type="http://schemas.openxmlformats.org/officeDocument/2006/relationships/hyperlink" Id="rId49" Target="https://simonwillison.net/2026/Jun/16/georgi-gerganov" TargetMode="External" /><Relationship Type="http://schemas.openxmlformats.org/officeDocument/2006/relationships/hyperlink" Id="rId23" Target="https://www.langchain.com/blog/give-your-ai-agent-its-own-computer" TargetMode="External" /><Relationship Type="http://schemas.openxmlformats.org/officeDocument/2006/relationships/hyperlink" Id="rId44" Target="https://www.youtube.com/watch?v=-Exfie3VepY" TargetMode="External" /><Relationship Type="http://schemas.openxmlformats.org/officeDocument/2006/relationships/hyperlink" Id="rId40" Target="https://www.youtube.com/watch?v=LSpEP9N_7iY" TargetMode="External" /><Relationship Type="http://schemas.openxmlformats.org/officeDocument/2006/relationships/hyperlink" Id="rId45" Target="https://x.com/LangChain/status/2066938607886012511" TargetMode="External" /><Relationship Type="http://schemas.openxmlformats.org/officeDocument/2006/relationships/hyperlink" Id="rId46" Target="https://x.com/LangChain/status/2066938608750084299" TargetMode="External" /><Relationship Type="http://schemas.openxmlformats.org/officeDocument/2006/relationships/hyperlink" Id="rId41" Target="https://x.com/cursor_ai/status/2067012220832329782" TargetMode="External" /><Relationship Type="http://schemas.openxmlformats.org/officeDocument/2006/relationships/hyperlink" Id="rId48" Target="https://x.com/kalomaze/status/2067013372697329735" TargetMode="External" /><Relationship Type="http://schemas.openxmlformats.org/officeDocument/2006/relationships/hyperlink" Id="rId39" Target="https://x.com/kentcdodds/status/2067005035062702416" TargetMode="External" /><Relationship Type="http://schemas.openxmlformats.org/officeDocument/2006/relationships/hyperlink" Id="rId47" Target="https://x.com/rileybrown/status/2067075406553895342" TargetMode="External" /><Relationship Type="http://schemas.openxmlformats.org/officeDocument/2006/relationships/hyperlink" Id="rId42" Target="https://x.com/swyx/status/2066928345246470204" TargetMode="External" /><Relationship Type="http://schemas.openxmlformats.org/officeDocument/2006/relationships/hyperlink" Id="rId43" Target="https://x.com/swyx/status/2066936698848838050" TargetMode="External" /><Relationship Type="http://schemas.openxmlformats.org/officeDocument/2006/relationships/hyperlink" Id="rId35" Target="https://youtube.com/watch?v=-Exfie3VepY&amp;t=493" TargetMode="External" /><Relationship Type="http://schemas.openxmlformats.org/officeDocument/2006/relationships/hyperlink" Id="rId28" Target="https://youtube.com/watch?v=LSpEP9N_7iY&amp;t=720" TargetMode="External" /><Relationship Type="http://schemas.openxmlformats.org/officeDocument/2006/relationships/hyperlink" Id="rId31" Target="https://youtube.com/watch?v=LSpEP9N_7iY&amp;t=99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Gates, Intent Files, and Cursor's Agent-Native Git</dc:title>
  <dc:creator>Coding Agents Alpha Tracker</dc:creator>
  <cp:keywords/>
  <dcterms:created xsi:type="dcterms:W3CDTF">2026-06-17T18:21:53Z</dcterms:created>
  <dcterms:modified xsi:type="dcterms:W3CDTF">2026-06-17T18:21:53Z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2026-06-17</vt:lpwstr>
  </property>
</Properties>
</file>