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Sakana’s Tiny Coordinator, DeepSeek’s Price Cut, and Google’s Anthropic Bet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2026-04-27</w:t>
      </w:r>
    </w:p>
    <w:bookmarkStart w:id="52" w:name="Xde7183593a991b4594c3fe26060d0f810c28bdc"/>
    <w:p>
      <w:pPr>
        <w:pStyle w:val="Heading1"/>
      </w:pPr>
      <w:r>
        <w:t xml:space="preserve">Sakana’s Tiny Coordinator, DeepSeek’s Price Cut, and Google’s Anthropic Bet</w:t>
      </w:r>
    </w:p>
    <w:p>
      <w:pPr>
        <w:pStyle w:val="FirstParagraph"/>
      </w:pPr>
      <w:r>
        <w:rPr>
          <w:iCs/>
          <w:i/>
        </w:rPr>
        <w:t xml:space="preserve">By AI High Signal Digest • April 27, 2026</w:t>
      </w:r>
    </w:p>
    <w:p>
      <w:pPr>
        <w:pStyle w:val="BodyText"/>
      </w:pPr>
      <w:r>
        <w:t xml:space="preserve">Sakana pushed multi-agent orchestration into a product, DeepSeek cut long-context memory costs, and Google made a concrete new compute commitment to Anthropic. The brief also covers Alibaba’s AgenticQwen, Gemma 3n, Microsoft TRELLIS.2, and new model-evaluation tools.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clearest signals today were cheaper agent memory, stronger model orchestration, and more concrete compute financing.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Sakana pushed model orchestration from paper to product.</w:t>
      </w:r>
      <w:r>
        <w:t xml:space="preserve"> </w:t>
      </w:r>
      <w:r>
        <w:t xml:space="preserve">It launched beta access to</w:t>
      </w:r>
      <w:r>
        <w:t xml:space="preserve"> </w:t>
      </w:r>
      <w:r>
        <w:rPr>
          <w:bCs/>
          <w:b/>
        </w:rPr>
        <w:t xml:space="preserve">Fugu</w:t>
      </w:r>
      <w:r>
        <w:t xml:space="preserve">, an OpenAI-compatible orchestration API, and published</w:t>
      </w:r>
      <w:r>
        <w:t xml:space="preserve"> </w:t>
      </w:r>
      <w:r>
        <w:rPr>
          <w:bCs/>
          <w:b/>
        </w:rPr>
        <w:t xml:space="preserve">TRINITY</w:t>
      </w:r>
      <w:r>
        <w:t xml:space="preserve">, a sub-20K-parameter coordinator that assigns Thinker, Worker, and Verifier roles across frontier models. TRINITY reached</w:t>
      </w:r>
      <w:r>
        <w:t xml:space="preserve"> </w:t>
      </w:r>
      <w:r>
        <w:rPr>
          <w:bCs/>
          <w:b/>
        </w:rPr>
        <w:t xml:space="preserve">86.2% pass@1</w:t>
      </w:r>
      <w:r>
        <w:t xml:space="preserve"> </w:t>
      </w:r>
      <w:r>
        <w:t xml:space="preserve">on LiveCodeBench, while Fugu claims SOTA on SWE-Pro, GPQA-D, and ALE-Bench. [1, 2]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DeepSeek made long-context agent loops materially cheaper.</w:t>
      </w:r>
      <w:r>
        <w:t xml:space="preserve"> </w:t>
      </w:r>
      <w:r>
        <w:t xml:space="preserve">Input cache-hit prices across the DeepSeek API fell to</w:t>
      </w:r>
      <w:r>
        <w:t xml:space="preserve"> </w:t>
      </w:r>
      <w:r>
        <w:rPr>
          <w:bCs/>
          <w:b/>
        </w:rPr>
        <w:t xml:space="preserve">one-tenth</w:t>
      </w:r>
      <w:r>
        <w:t xml:space="preserve"> </w:t>
      </w:r>
      <w:r>
        <w:t xml:space="preserve">of prior levels, the discount is permanent, and</w:t>
      </w:r>
      <w:r>
        <w:t xml:space="preserve"> </w:t>
      </w:r>
      <w:r>
        <w:rPr>
          <w:bCs/>
          <w:b/>
        </w:rPr>
        <w:t xml:space="preserve">V4-Pro</w:t>
      </w:r>
      <w:r>
        <w:t xml:space="preserve"> </w:t>
      </w:r>
      <w:r>
        <w:t xml:space="preserve">remains</w:t>
      </w:r>
      <w:r>
        <w:t xml:space="preserve"> </w:t>
      </w:r>
      <w:r>
        <w:rPr>
          <w:bCs/>
          <w:b/>
        </w:rPr>
        <w:t xml:space="preserve">75% off</w:t>
      </w:r>
      <w:r>
        <w:t xml:space="preserve"> </w:t>
      </w:r>
      <w:r>
        <w:t xml:space="preserve">until May 5. Separate commentary noted cache hits can make up a large share of agent bills as sessions grow. [3, 4, 5]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OpenAI expanded image generation into more structured workflows.</w:t>
      </w:r>
      <w:r>
        <w:t xml:space="preserve"> </w:t>
      </w:r>
      <w:r>
        <w:rPr>
          <w:bCs/>
          <w:b/>
        </w:rPr>
        <w:t xml:space="preserve">ChatGPT Images 2.0</w:t>
      </w:r>
      <w:r>
        <w:t xml:space="preserve"> </w:t>
      </w:r>
      <w:r>
        <w:t xml:space="preserve">adds native reasoning and web search, supports up to</w:t>
      </w:r>
      <w:r>
        <w:t xml:space="preserve"> </w:t>
      </w:r>
      <w:r>
        <w:rPr>
          <w:bCs/>
          <w:b/>
        </w:rPr>
        <w:t xml:space="preserve">8 coherent images per prompt</w:t>
      </w:r>
      <w:r>
        <w:t xml:space="preserve"> </w:t>
      </w:r>
      <w:r>
        <w:t xml:space="preserve">at up to</w:t>
      </w:r>
      <w:r>
        <w:t xml:space="preserve"> </w:t>
      </w:r>
      <w:r>
        <w:rPr>
          <w:bCs/>
          <w:b/>
        </w:rPr>
        <w:t xml:space="preserve">2K</w:t>
      </w:r>
      <w:r>
        <w:t xml:space="preserve"> </w:t>
      </w:r>
      <w:r>
        <w:t xml:space="preserve">resolution, and early users showed it generating 3D-style UI assets and texture-map grids from a single prompt. [6, 7, 8]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interesting technical work focused on doing more with less active compute and making smaller models practical in constrained settings.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Alibaba’s AgenticQwen shrinks active compute for tool use.</w:t>
      </w:r>
      <w:r>
        <w:t xml:space="preserve"> </w:t>
      </w:r>
      <w:r>
        <w:rPr>
          <w:bCs/>
          <w:b/>
        </w:rPr>
        <w:t xml:space="preserve">AgenticQwen-30B-A3B</w:t>
      </w:r>
      <w:r>
        <w:t xml:space="preserve"> </w:t>
      </w:r>
      <w:r>
        <w:t xml:space="preserve">uses only</w:t>
      </w:r>
      <w:r>
        <w:t xml:space="preserve"> </w:t>
      </w:r>
      <w:r>
        <w:rPr>
          <w:bCs/>
          <w:b/>
        </w:rPr>
        <w:t xml:space="preserve">3B active parameters</w:t>
      </w:r>
      <w:r>
        <w:t xml:space="preserve"> </w:t>
      </w:r>
      <w:r>
        <w:t xml:space="preserve">yet reportedly matches</w:t>
      </w:r>
      <w:r>
        <w:t xml:space="preserve"> </w:t>
      </w:r>
      <w:r>
        <w:rPr>
          <w:bCs/>
          <w:b/>
        </w:rPr>
        <w:t xml:space="preserve">Qwen3-235B</w:t>
      </w:r>
      <w:r>
        <w:t xml:space="preserve"> </w:t>
      </w:r>
      <w:r>
        <w:t xml:space="preserve">on real tool-use workloads. Its training recipe pairs error-mining RL with an agentic loop that expands tool use into multi-branch behavior trees. [9]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Gemma 3n targets embedded deployment.</w:t>
      </w:r>
      <w:r>
        <w:t xml:space="preserve"> </w:t>
      </w:r>
      <w:r>
        <w:t xml:space="preserve">Google’s developer guide says Gemma 3n relies on</w:t>
      </w:r>
      <w:r>
        <w:t xml:space="preserve"> </w:t>
      </w:r>
      <w:r>
        <w:rPr>
          <w:bCs/>
          <w:b/>
        </w:rPr>
        <w:t xml:space="preserve">MatFormer</w:t>
      </w:r>
      <w:r>
        <w:t xml:space="preserve">,</w:t>
      </w:r>
      <w:r>
        <w:t xml:space="preserve"> </w:t>
      </w:r>
      <w:r>
        <w:rPr>
          <w:bCs/>
          <w:b/>
        </w:rPr>
        <w:t xml:space="preserve">per-layer embeddings</w:t>
      </w:r>
      <w:r>
        <w:t xml:space="preserve">, and</w:t>
      </w:r>
      <w:r>
        <w:t xml:space="preserve"> </w:t>
      </w:r>
      <w:r>
        <w:rPr>
          <w:bCs/>
          <w:b/>
        </w:rPr>
        <w:t xml:space="preserve">KV cache sharing</w:t>
      </w:r>
      <w:r>
        <w:t xml:space="preserve">; the last cuts KV memory and prefill time roughly in half, a notable efficiency gain for edge and long-context use. [10, 11, 12, 13]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releases centered on 3D generation and better model evaluation infrastructure, not just another general chatbot.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Microsoft TRELLIS.2</w:t>
      </w:r>
      <w:r>
        <w:t xml:space="preserve"> </w:t>
      </w:r>
      <w:r>
        <w:t xml:space="preserve">open-sources a</w:t>
      </w:r>
      <w:r>
        <w:t xml:space="preserve"> </w:t>
      </w:r>
      <w:r>
        <w:rPr>
          <w:bCs/>
          <w:b/>
        </w:rPr>
        <w:t xml:space="preserve">4B</w:t>
      </w:r>
      <w:r>
        <w:t xml:space="preserve"> </w:t>
      </w:r>
      <w:r>
        <w:t xml:space="preserve">model that turns a single image into a fully textured 3D asset in about</w:t>
      </w:r>
      <w:r>
        <w:t xml:space="preserve"> </w:t>
      </w:r>
      <w:r>
        <w:rPr>
          <w:bCs/>
          <w:b/>
        </w:rPr>
        <w:t xml:space="preserve">3 seconds</w:t>
      </w:r>
      <w:r>
        <w:t xml:space="preserve">, including PBR details such as roughness, metallic, and opacity, with a live project page and demo. [14]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Contextarena.ai</w:t>
      </w:r>
      <w:r>
        <w:t xml:space="preserve"> </w:t>
      </w:r>
      <w:r>
        <w:t xml:space="preserve">launched as a free interactive leaderboard for</w:t>
      </w:r>
      <w:r>
        <w:t xml:space="preserve"> </w:t>
      </w:r>
      <w:r>
        <w:rPr>
          <w:bCs/>
          <w:b/>
        </w:rPr>
        <w:t xml:space="preserve">70 model variants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8-needle GDM-MRCRv2</w:t>
      </w:r>
      <w:r>
        <w:t xml:space="preserve">, with views for context bins, cost, and token efficiency. Its initial tables show</w:t>
      </w:r>
      <w:r>
        <w:t xml:space="preserve"> </w:t>
      </w:r>
      <w:r>
        <w:rPr>
          <w:bCs/>
          <w:b/>
        </w:rPr>
        <w:t xml:space="preserve">GPT-5.5</w:t>
      </w:r>
      <w:r>
        <w:t xml:space="preserve"> </w:t>
      </w:r>
      <w:r>
        <w:t xml:space="preserve">tiers leading AUC at both</w:t>
      </w:r>
      <w:r>
        <w:t xml:space="preserve"> </w:t>
      </w:r>
      <w:r>
        <w:rPr>
          <w:bCs/>
          <w:b/>
        </w:rPr>
        <w:t xml:space="preserve">128k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1M</w:t>
      </w:r>
      <w:r>
        <w:t xml:space="preserve"> </w:t>
      </w:r>
      <w:r>
        <w:t xml:space="preserve">context. [15]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Labs are competing through capital, distribution, and consumer deployment channels as much as through raw model quality.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Google deepened its Anthropic bet.</w:t>
      </w:r>
      <w:r>
        <w:t xml:space="preserve"> </w:t>
      </w:r>
      <w:r>
        <w:t xml:space="preserve">Anthropic said Google committed</w:t>
      </w:r>
      <w:r>
        <w:t xml:space="preserve"> </w:t>
      </w:r>
      <w:r>
        <w:rPr>
          <w:bCs/>
          <w:b/>
        </w:rPr>
        <w:t xml:space="preserve">$10 billion</w:t>
      </w:r>
      <w:r>
        <w:t xml:space="preserve"> </w:t>
      </w:r>
      <w:r>
        <w:t xml:space="preserve">in cash at a</w:t>
      </w:r>
      <w:r>
        <w:t xml:space="preserve"> </w:t>
      </w:r>
      <w:r>
        <w:rPr>
          <w:bCs/>
          <w:b/>
        </w:rPr>
        <w:t xml:space="preserve">$350 billion</w:t>
      </w:r>
      <w:r>
        <w:t xml:space="preserve"> </w:t>
      </w:r>
      <w:r>
        <w:t xml:space="preserve">valuation to fund computing-capacity expansion, with another</w:t>
      </w:r>
      <w:r>
        <w:t xml:space="preserve"> </w:t>
      </w:r>
      <w:r>
        <w:rPr>
          <w:bCs/>
          <w:b/>
        </w:rPr>
        <w:t xml:space="preserve">$30 billion</w:t>
      </w:r>
      <w:r>
        <w:t xml:space="preserve"> </w:t>
      </w:r>
      <w:r>
        <w:t xml:space="preserve">available if performance targets are met. [16, 17]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DeepSeek widened distribution.</w:t>
      </w:r>
      <w:r>
        <w:t xml:space="preserve"> </w:t>
      </w:r>
      <w:r>
        <w:rPr>
          <w:bCs/>
          <w:b/>
        </w:rPr>
        <w:t xml:space="preserve">V4 Flash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V4 Pro</w:t>
      </w:r>
      <w:r>
        <w:t xml:space="preserve"> </w:t>
      </w:r>
      <w:r>
        <w:t xml:space="preserve">are now on Ollama’s U.S.-hosted cloud, with launch paths into tools including Claude Code, Hermes Agent, Codex, and OpenClaw. [18, 19, 20]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Waymo reached the Uber app in Atlanta.</w:t>
      </w:r>
      <w:r>
        <w:t xml:space="preserve"> </w:t>
      </w:r>
      <w:r>
        <w:t xml:space="preserve">The move extends autonomous rides through a mainstream consumer platform rather than a standalone robotaxi experience. [21]</w:t>
      </w:r>
    </w:p>
    <w:bookmarkEnd w:id="23"/>
    <w:bookmarkStart w:id="5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Smaller updates still shifted benchmarking, developer tooling, and trust in agent products.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EQ-Bench:</w:t>
      </w:r>
      <w:r>
        <w:t xml:space="preserve"> </w:t>
      </w:r>
      <w:r>
        <w:t xml:space="preserve">Opus 4.7 stayed on top; DeepSeek 4 was near frontier; GPT-5.5 looked roughly unchanged from 5.4. [22]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Claude Code billing:</w:t>
      </w:r>
      <w:r>
        <w:t xml:space="preserve"> </w:t>
      </w:r>
      <w:r>
        <w:t xml:space="preserve">Anthropic is issuing refunds and free credits after the</w:t>
      </w:r>
      <w:r>
        <w:t xml:space="preserve"> </w:t>
      </w:r>
      <w:r>
        <w:t xml:space="preserve">“</w:t>
      </w:r>
      <w:r>
        <w:t xml:space="preserve">HERMES.md</w:t>
      </w:r>
      <w:r>
        <w:t xml:space="preserve">”</w:t>
      </w:r>
      <w:r>
        <w:t xml:space="preserve"> </w:t>
      </w:r>
      <w:r>
        <w:t xml:space="preserve">billing bug. [23, 24]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Codex usage:</w:t>
      </w:r>
      <w:r>
        <w:t xml:space="preserve"> </w:t>
      </w:r>
      <w:r>
        <w:t xml:space="preserve">ChatGPT Pro now has</w:t>
      </w:r>
      <w:r>
        <w:t xml:space="preserve"> </w:t>
      </w:r>
      <w:r>
        <w:rPr>
          <w:bCs/>
          <w:b/>
        </w:rPr>
        <w:t xml:space="preserve">2x Codex rate limits</w:t>
      </w:r>
      <w:r>
        <w:t xml:space="preserve"> </w:t>
      </w:r>
      <w:r>
        <w:t xml:space="preserve">through May 31. [25]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Health evaluation:</w:t>
      </w:r>
      <w:r>
        <w:t xml:space="preserve"> </w:t>
      </w:r>
      <w:r>
        <w:t xml:space="preserve">OpenAI’s</w:t>
      </w:r>
      <w:r>
        <w:t xml:space="preserve"> </w:t>
      </w:r>
      <w:r>
        <w:rPr>
          <w:bCs/>
          <w:b/>
        </w:rPr>
        <w:t xml:space="preserve">HealthBench Professional</w:t>
      </w:r>
      <w:r>
        <w:t xml:space="preserve"> </w:t>
      </w:r>
      <w:r>
        <w:t xml:space="preserve">is now on Hugging Face, with each item written, reviewed, and adjudicated by three or more physicians. [26]</w:t>
      </w:r>
    </w:p>
    <w:p>
      <w:r>
        <w:pict>
          <v:rect style="width:0;height:1.5pt" o:hralign="center" o:hrstd="t" o:hr="t"/>
        </w:pict>
      </w:r>
    </w:p>
    <w:bookmarkStart w:id="5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@deepseek_ai</w:t>
        </w:r>
      </w:hyperlink>
    </w:p>
    <w:p>
      <w:pPr>
        <w:numPr>
          <w:ilvl w:val="0"/>
          <w:numId w:val="1006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@victor207755822</w:t>
        </w:r>
      </w:hyperlink>
    </w:p>
    <w:p>
      <w:pPr>
        <w:numPr>
          <w:ilvl w:val="0"/>
          <w:numId w:val="1006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@blixt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@blixt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@gabriberton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@_vmlops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@DillonUzar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@ollama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@TheEthanDing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@sam_paech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@om_patel5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@thekaransinghal</w:t>
        </w:r>
      </w:hyperlink>
    </w:p>
    <w:bookmarkEnd w:id="50"/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x.com/DillonUzar/status/2048266693756015099" TargetMode="External" /><Relationship Type="http://schemas.openxmlformats.org/officeDocument/2006/relationships/hyperlink" Id="rId24" Target="https://x.com/SakanaAILabs/status/2047479445209145785" TargetMode="External" /><Relationship Type="http://schemas.openxmlformats.org/officeDocument/2006/relationships/hyperlink" Id="rId25" Target="https://x.com/SakanaAILabs/status/2048181386868293639" TargetMode="External" /><Relationship Type="http://schemas.openxmlformats.org/officeDocument/2006/relationships/hyperlink" Id="rId47" Target="https://x.com/Teknium/status/2048576507786956973" TargetMode="External" /><Relationship Type="http://schemas.openxmlformats.org/officeDocument/2006/relationships/hyperlink" Id="rId44" Target="https://x.com/TheEthanDing/status/2048611502391808352" TargetMode="External" /><Relationship Type="http://schemas.openxmlformats.org/officeDocument/2006/relationships/hyperlink" Id="rId37" Target="https://x.com/_vmlops/status/2048362543866060878" TargetMode="External" /><Relationship Type="http://schemas.openxmlformats.org/officeDocument/2006/relationships/hyperlink" Id="rId30" Target="https://x.com/blixt/status/2048199166862495897" TargetMode="External" /><Relationship Type="http://schemas.openxmlformats.org/officeDocument/2006/relationships/hyperlink" Id="rId31" Target="https://x.com/blixt/status/2048199175095898150" TargetMode="External" /><Relationship Type="http://schemas.openxmlformats.org/officeDocument/2006/relationships/hyperlink" Id="rId26" Target="https://x.com/deepseek_ai/status/2048440764368347611" TargetMode="External" /><Relationship Type="http://schemas.openxmlformats.org/officeDocument/2006/relationships/hyperlink" Id="rId29" Target="https://x.com/dl_weekly/status/2048462213581586499" TargetMode="External" /><Relationship Type="http://schemas.openxmlformats.org/officeDocument/2006/relationships/hyperlink" Id="rId33" Target="https://x.com/gabriberton/status/2048552603760705629" TargetMode="External" /><Relationship Type="http://schemas.openxmlformats.org/officeDocument/2006/relationships/hyperlink" Id="rId34" Target="https://x.com/gabriberton/status/2048552611473936760" TargetMode="External" /><Relationship Type="http://schemas.openxmlformats.org/officeDocument/2006/relationships/hyperlink" Id="rId35" Target="https://x.com/gabriberton/status/2048552614804267319" TargetMode="External" /><Relationship Type="http://schemas.openxmlformats.org/officeDocument/2006/relationships/hyperlink" Id="rId36" Target="https://x.com/gabriberton/status/2048552616054137025" TargetMode="External" /><Relationship Type="http://schemas.openxmlformats.org/officeDocument/2006/relationships/hyperlink" Id="rId39" Target="https://x.com/kimmonismus/status/2048430788094374078" TargetMode="External" /><Relationship Type="http://schemas.openxmlformats.org/officeDocument/2006/relationships/hyperlink" Id="rId40" Target="https://x.com/kimmonismus/status/2048430820638052668" TargetMode="External" /><Relationship Type="http://schemas.openxmlformats.org/officeDocument/2006/relationships/hyperlink" Id="rId41" Target="https://x.com/ollama/status/2047598971435290992" TargetMode="External" /><Relationship Type="http://schemas.openxmlformats.org/officeDocument/2006/relationships/hyperlink" Id="rId42" Target="https://x.com/ollama/status/2048631770283962380" TargetMode="External" /><Relationship Type="http://schemas.openxmlformats.org/officeDocument/2006/relationships/hyperlink" Id="rId43" Target="https://x.com/ollama/status/2048631772439863795" TargetMode="External" /><Relationship Type="http://schemas.openxmlformats.org/officeDocument/2006/relationships/hyperlink" Id="rId46" Target="https://x.com/om_patel5/status/2048204411986469232" TargetMode="External" /><Relationship Type="http://schemas.openxmlformats.org/officeDocument/2006/relationships/hyperlink" Id="rId32" Target="https://x.com/omarsar0/status/2048504655932760565" TargetMode="External" /><Relationship Type="http://schemas.openxmlformats.org/officeDocument/2006/relationships/hyperlink" Id="rId48" Target="https://x.com/reach_vb/status/2048635276226949301" TargetMode="External" /><Relationship Type="http://schemas.openxmlformats.org/officeDocument/2006/relationships/hyperlink" Id="rId45" Target="https://x.com/sam_paech/status/2048221992503947444" TargetMode="External" /><Relationship Type="http://schemas.openxmlformats.org/officeDocument/2006/relationships/hyperlink" Id="rId28" Target="https://x.com/teortaxesTex/status/2048607700322316627" TargetMode="External" /><Relationship Type="http://schemas.openxmlformats.org/officeDocument/2006/relationships/hyperlink" Id="rId49" Target="https://x.com/thekaransinghal/status/2048502612018766332" TargetMode="External" /><Relationship Type="http://schemas.openxmlformats.org/officeDocument/2006/relationships/hyperlink" Id="rId27" Target="https://x.com/victor207755822/status/204844236280080415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x.com/DillonUzar/status/2048266693756015099" TargetMode="External" /><Relationship Type="http://schemas.openxmlformats.org/officeDocument/2006/relationships/hyperlink" Id="rId24" Target="https://x.com/SakanaAILabs/status/2047479445209145785" TargetMode="External" /><Relationship Type="http://schemas.openxmlformats.org/officeDocument/2006/relationships/hyperlink" Id="rId25" Target="https://x.com/SakanaAILabs/status/2048181386868293639" TargetMode="External" /><Relationship Type="http://schemas.openxmlformats.org/officeDocument/2006/relationships/hyperlink" Id="rId47" Target="https://x.com/Teknium/status/2048576507786956973" TargetMode="External" /><Relationship Type="http://schemas.openxmlformats.org/officeDocument/2006/relationships/hyperlink" Id="rId44" Target="https://x.com/TheEthanDing/status/2048611502391808352" TargetMode="External" /><Relationship Type="http://schemas.openxmlformats.org/officeDocument/2006/relationships/hyperlink" Id="rId37" Target="https://x.com/_vmlops/status/2048362543866060878" TargetMode="External" /><Relationship Type="http://schemas.openxmlformats.org/officeDocument/2006/relationships/hyperlink" Id="rId30" Target="https://x.com/blixt/status/2048199166862495897" TargetMode="External" /><Relationship Type="http://schemas.openxmlformats.org/officeDocument/2006/relationships/hyperlink" Id="rId31" Target="https://x.com/blixt/status/2048199175095898150" TargetMode="External" /><Relationship Type="http://schemas.openxmlformats.org/officeDocument/2006/relationships/hyperlink" Id="rId26" Target="https://x.com/deepseek_ai/status/2048440764368347611" TargetMode="External" /><Relationship Type="http://schemas.openxmlformats.org/officeDocument/2006/relationships/hyperlink" Id="rId29" Target="https://x.com/dl_weekly/status/2048462213581586499" TargetMode="External" /><Relationship Type="http://schemas.openxmlformats.org/officeDocument/2006/relationships/hyperlink" Id="rId33" Target="https://x.com/gabriberton/status/2048552603760705629" TargetMode="External" /><Relationship Type="http://schemas.openxmlformats.org/officeDocument/2006/relationships/hyperlink" Id="rId34" Target="https://x.com/gabriberton/status/2048552611473936760" TargetMode="External" /><Relationship Type="http://schemas.openxmlformats.org/officeDocument/2006/relationships/hyperlink" Id="rId35" Target="https://x.com/gabriberton/status/2048552614804267319" TargetMode="External" /><Relationship Type="http://schemas.openxmlformats.org/officeDocument/2006/relationships/hyperlink" Id="rId36" Target="https://x.com/gabriberton/status/2048552616054137025" TargetMode="External" /><Relationship Type="http://schemas.openxmlformats.org/officeDocument/2006/relationships/hyperlink" Id="rId39" Target="https://x.com/kimmonismus/status/2048430788094374078" TargetMode="External" /><Relationship Type="http://schemas.openxmlformats.org/officeDocument/2006/relationships/hyperlink" Id="rId40" Target="https://x.com/kimmonismus/status/2048430820638052668" TargetMode="External" /><Relationship Type="http://schemas.openxmlformats.org/officeDocument/2006/relationships/hyperlink" Id="rId41" Target="https://x.com/ollama/status/2047598971435290992" TargetMode="External" /><Relationship Type="http://schemas.openxmlformats.org/officeDocument/2006/relationships/hyperlink" Id="rId42" Target="https://x.com/ollama/status/2048631770283962380" TargetMode="External" /><Relationship Type="http://schemas.openxmlformats.org/officeDocument/2006/relationships/hyperlink" Id="rId43" Target="https://x.com/ollama/status/2048631772439863795" TargetMode="External" /><Relationship Type="http://schemas.openxmlformats.org/officeDocument/2006/relationships/hyperlink" Id="rId46" Target="https://x.com/om_patel5/status/2048204411986469232" TargetMode="External" /><Relationship Type="http://schemas.openxmlformats.org/officeDocument/2006/relationships/hyperlink" Id="rId32" Target="https://x.com/omarsar0/status/2048504655932760565" TargetMode="External" /><Relationship Type="http://schemas.openxmlformats.org/officeDocument/2006/relationships/hyperlink" Id="rId48" Target="https://x.com/reach_vb/status/2048635276226949301" TargetMode="External" /><Relationship Type="http://schemas.openxmlformats.org/officeDocument/2006/relationships/hyperlink" Id="rId45" Target="https://x.com/sam_paech/status/2048221992503947444" TargetMode="External" /><Relationship Type="http://schemas.openxmlformats.org/officeDocument/2006/relationships/hyperlink" Id="rId28" Target="https://x.com/teortaxesTex/status/2048607700322316627" TargetMode="External" /><Relationship Type="http://schemas.openxmlformats.org/officeDocument/2006/relationships/hyperlink" Id="rId49" Target="https://x.com/thekaransinghal/status/2048502612018766332" TargetMode="External" /><Relationship Type="http://schemas.openxmlformats.org/officeDocument/2006/relationships/hyperlink" Id="rId27" Target="https://x.com/victor207755822/status/204844236280080415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Sakana’s Tiny Coordinator, DeepSeek’s Price Cut, and Google’s Anthropic Bet</dc:title>
  <dc:creator>AI High Signal Digest</dc:creator>
  <cp:keywords/>
  <dcterms:created xsi:type="dcterms:W3CDTF">2026-04-27T12:34:59Z</dcterms:created>
  <dcterms:modified xsi:type="dcterms:W3CDTF">2026-04-27T12:34:59Z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2026-04-27</vt:lpwstr>
  </property>
</Properties>
</file>