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Sarah Guo’s LAB Benchmark, Reid Hoffman’s Future-Fiction Picks, and Paul Graham on Churchill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2026-05-07</w:t>
      </w:r>
    </w:p>
    <w:bookmarkStart w:id="42" w:name="Xff97079f43d45d7d605e50fa2babe2d7368da35"/>
    <w:p>
      <w:pPr>
        <w:pStyle w:val="Heading1"/>
      </w:pPr>
      <w:r>
        <w:t xml:space="preserve">Sarah Guo’s LAB Benchmark, Reid Hoffman’s Future-Fiction Picks, and Paul Graham on Churchill</w:t>
      </w:r>
    </w:p>
    <w:p>
      <w:pPr>
        <w:pStyle w:val="FirstParagraph"/>
      </w:pPr>
      <w:r>
        <w:rPr>
          <w:iCs/>
          <w:i/>
        </w:rPr>
        <w:t xml:space="preserve">By Recommended Reading from Tech Founders • May 7, 2026</w:t>
      </w:r>
    </w:p>
    <w:p>
      <w:pPr>
        <w:pStyle w:val="BodyText"/>
      </w:pPr>
      <w:r>
        <w:t xml:space="preserve">Sarah Guo made the clearest practical recommendation of the day with Harvey’s LAB benchmark for legal-agent evaluation and deployment. The rest of the list mixed Reid Hoffman’s future-facing fiction picks, Garry Tan’s endorsement of a Lulu Meservey interview, and Paul Graham’s Churchill productivity cue.</w:t>
      </w:r>
    </w:p>
    <w:bookmarkStart w:id="22" w:name="why-lab-led-todays-list"/>
    <w:p>
      <w:pPr>
        <w:pStyle w:val="Heading2"/>
      </w:pPr>
      <w:r>
        <w:t xml:space="preserve">Why LAB led today’s list</w:t>
      </w:r>
    </w:p>
    <w:p>
      <w:pPr>
        <w:pStyle w:val="FirstParagraph"/>
      </w:pPr>
      <w:r>
        <w:t xml:space="preserve">The clearest recommendation was also the most practical. Sarah Guo did not just name a resource; she explained what it is for: a long-horizon, open-source legal agent benchmark that can help teams assess what legal agents can do now, plan deployment, and design human-agent cooperation [1].</w:t>
      </w:r>
    </w:p>
    <w:bookmarkStart w:id="21" w:name="lab"/>
    <w:p>
      <w:pPr>
        <w:pStyle w:val="Heading3"/>
      </w:pPr>
      <w:r>
        <w:t xml:space="preserve">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Open-source legal agent benchmark / article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Harvey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0">
        <w:r>
          <w:rPr>
            <w:rStyle w:val="Hyperlink"/>
          </w:rPr>
          <w:t xml:space="preserve">http://x.com/i/article/2051782974098886656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Sarah Guo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Guo called LAB the first long-horizon, open-source legal agent benchmark and said it helps legal teams answer</w:t>
      </w:r>
      <w:r>
        <w:t xml:space="preserve"> </w:t>
      </w:r>
      <w:r>
        <w:t xml:space="preserve">“</w:t>
      </w:r>
      <w:r>
        <w:t xml:space="preserve">what can legal agents do today?</w:t>
      </w:r>
      <w:r>
        <w:t xml:space="preserve">”</w:t>
      </w:r>
      <w:r>
        <w:t xml:space="preserve">, plan deployment, and design human-agent cooperation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most concrete, deployment-oriented recommendation in the set, with a clear role in evaluating agents inside a hard domain [1]</w:t>
      </w:r>
    </w:p>
    <w:p>
      <w:pPr>
        <w:pStyle w:val="BlockText"/>
      </w:pPr>
      <w:r>
        <w:t xml:space="preserve">“</w:t>
      </w:r>
      <w:r>
        <w:t xml:space="preserve">LAB is the first long-horizon, open-source legal agent benchmark… it will help legal teams answer</w:t>
      </w:r>
      <w:r>
        <w:t xml:space="preserve"> </w:t>
      </w:r>
      <w:r>
        <w:t xml:space="preserve">‘</w:t>
      </w:r>
      <w:r>
        <w:t xml:space="preserve">what can legal agents do today?</w:t>
      </w:r>
      <w:r>
        <w:t xml:space="preserve">’</w:t>
      </w:r>
      <w:r>
        <w:t xml:space="preserve">, plan deployment, and design human-agent cooperation.</w:t>
      </w:r>
      <w:r>
        <w:t xml:space="preserve">”</w:t>
      </w:r>
      <w:r>
        <w:t xml:space="preserve"> </w:t>
      </w:r>
      <w:r>
        <w:t xml:space="preserve">[1]</w:t>
      </w:r>
    </w:p>
    <w:bookmarkEnd w:id="21"/>
    <w:bookmarkEnd w:id="22"/>
    <w:bookmarkStart w:id="31" w:name="worldview-builders"/>
    <w:p>
      <w:pPr>
        <w:pStyle w:val="Heading2"/>
      </w:pPr>
      <w:r>
        <w:t xml:space="preserve">Worldview builders</w:t>
      </w:r>
    </w:p>
    <w:bookmarkStart w:id="28" w:name="the-culture-series"/>
    <w:p>
      <w:pPr>
        <w:pStyle w:val="Heading3"/>
      </w:pPr>
      <w:r>
        <w:t xml:space="preserve">The Culture series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Science fiction books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Iain M. Banks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 direct resource URL was provided; source context:</w:t>
      </w:r>
      <w:r>
        <w:t xml:space="preserve"> </w:t>
      </w:r>
      <w:hyperlink r:id="rId23">
        <w:r>
          <w:rPr>
            <w:rStyle w:val="Hyperlink"/>
          </w:rPr>
          <w:t xml:space="preserve">https://www.youtube.com/watch?v=brscUjmA2To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Reid Hoffman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Hoffman pointed to the series as a vision of how AI and human beings can help create the future together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Of Hoffman’s picks, this was the most explicit AI-and-human futures recommendation [3]</w:t>
      </w:r>
      <w:r>
        <w:t xml:space="preserve"> </w:t>
      </w:r>
      <w:hyperlink r:id="rId27">
        <w:r>
          <w:drawing>
            <wp:inline>
              <wp:extent cx="5334000" cy="4000500"/>
              <wp:effectExtent b="0" l="0" r="0" t="0"/>
              <wp:docPr descr="How Beeple’s $69 MILLION sale was just the beginning.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brscUjmA2To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Beeple’s $69 MILLION sale was just the beginning. (56:56)</w:t>
      </w:r>
    </w:p>
    <w:bookmarkEnd w:id="28"/>
    <w:bookmarkStart w:id="29" w:name="murderbot"/>
    <w:p>
      <w:pPr>
        <w:pStyle w:val="Heading3"/>
      </w:pPr>
      <w:r>
        <w:t xml:space="preserve">Murderbot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TV series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provided notes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 direct resource URL was provided; source context:</w:t>
      </w:r>
      <w:r>
        <w:t xml:space="preserve"> </w:t>
      </w:r>
      <w:hyperlink r:id="rId23">
        <w:r>
          <w:rPr>
            <w:rStyle w:val="Hyperlink"/>
          </w:rPr>
          <w:t xml:space="preserve">https://www.youtube.com/watch?v=brscUjmA2To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Reid Hoffman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He said the Apple television series contains elements that make him optimistic about the future and highly recommended it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Hoffman’s most direct screen recommendation in response to a question about optimism [3]</w:t>
      </w:r>
    </w:p>
    <w:bookmarkEnd w:id="29"/>
    <w:bookmarkStart w:id="30" w:name="sherlock"/>
    <w:p>
      <w:pPr>
        <w:pStyle w:val="Heading3"/>
      </w:pPr>
      <w:r>
        <w:t xml:space="preserve">Sherlock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TV series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provided notes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 direct resource URL was provided; source context:</w:t>
      </w:r>
      <w:r>
        <w:t xml:space="preserve"> </w:t>
      </w:r>
      <w:hyperlink r:id="rId23">
        <w:r>
          <w:rPr>
            <w:rStyle w:val="Hyperlink"/>
          </w:rPr>
          <w:t xml:space="preserve">https://www.youtube.com/watch?v=brscUjmA2To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Reid Hoffman 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Hoffman praised Benedict Cumberbatch’s</w:t>
      </w:r>
      <w:r>
        <w:t xml:space="preserve"> </w:t>
      </w:r>
      <w:r>
        <w:rPr>
          <w:iCs/>
          <w:i/>
        </w:rPr>
        <w:t xml:space="preserve">Sherlock</w:t>
      </w:r>
      <w:r>
        <w:t xml:space="preserve"> </w:t>
      </w:r>
      <w:r>
        <w:t xml:space="preserve">as an example of taking something old and making it</w:t>
      </w:r>
      <w:r>
        <w:t xml:space="preserve"> </w:t>
      </w:r>
      <w:r>
        <w:t xml:space="preserve">“</w:t>
      </w:r>
      <w:r>
        <w:t xml:space="preserve">very present future,</w:t>
      </w:r>
      <w:r>
        <w:t xml:space="preserve">”</w:t>
      </w:r>
      <w:r>
        <w:t xml:space="preserve"> </w:t>
      </w:r>
      <w:r>
        <w:t xml:space="preserve">with a through line of humanism [3]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recommendation points to a specific standard for modernizing older material without losing its human core [3]</w:t>
      </w:r>
    </w:p>
    <w:p>
      <w:pPr>
        <w:pStyle w:val="BlockText"/>
      </w:pPr>
      <w:r>
        <w:t xml:space="preserve">“</w:t>
      </w:r>
      <w:r>
        <w:t xml:space="preserve">how you can take this old thing and make it very present future. It’s like a through line of humanism.</w:t>
      </w:r>
      <w:r>
        <w:t xml:space="preserve">”</w:t>
      </w:r>
      <w:r>
        <w:t xml:space="preserve"> </w:t>
      </w:r>
      <w:r>
        <w:t xml:space="preserve">[3]</w:t>
      </w:r>
    </w:p>
    <w:bookmarkEnd w:id="30"/>
    <w:bookmarkEnd w:id="31"/>
    <w:bookmarkStart w:id="36" w:name="operator-reading-and-watching"/>
    <w:p>
      <w:pPr>
        <w:pStyle w:val="Heading2"/>
      </w:pPr>
      <w:r>
        <w:t xml:space="preserve">Operator reading and watching</w:t>
      </w:r>
    </w:p>
    <w:bookmarkStart w:id="33" w:name="winston-churchills-collected-works"/>
    <w:p>
      <w:pPr>
        <w:pStyle w:val="Heading3"/>
      </w:pPr>
      <w:r>
        <w:t xml:space="preserve">Winston Churchill’s collected works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Winston Churchill [4]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 direct resource URL was provided; source context:</w:t>
      </w:r>
      <w:r>
        <w:t xml:space="preserve"> </w:t>
      </w:r>
      <w:hyperlink r:id="rId32">
        <w:r>
          <w:rPr>
            <w:rStyle w:val="Hyperlink"/>
          </w:rPr>
          <w:t xml:space="preserve">https://x.com/paulg/status/2051979280989511874</w:t>
        </w:r>
      </w:hyperlink>
      <w:r>
        <w:t xml:space="preserve"> </w:t>
      </w:r>
      <w:r>
        <w:t xml:space="preserve">[4]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Paul Graham [4]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Graham highlighted the scale of Churchill’s output and noted that dictation changes the medium, not the cognitive work [4]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recommendation reads as a standard-setting example of sustained written output while carrying major operating responsibilities [4]</w:t>
      </w:r>
    </w:p>
    <w:p>
      <w:pPr>
        <w:pStyle w:val="BlockText"/>
      </w:pPr>
      <w:r>
        <w:t xml:space="preserve">“</w:t>
      </w:r>
      <w:r>
        <w:t xml:space="preserve">He mostly dictated them, but that’s just as much work for the brain, if not for the hand.</w:t>
      </w:r>
      <w:r>
        <w:t xml:space="preserve">”</w:t>
      </w:r>
      <w:r>
        <w:t xml:space="preserve"> </w:t>
      </w:r>
      <w:r>
        <w:t xml:space="preserve">[4]</w:t>
      </w:r>
    </w:p>
    <w:bookmarkEnd w:id="33"/>
    <w:bookmarkStart w:id="35" w:name="Xfa591240fa278dbc61122de7c94562ebdd50efe"/>
    <w:p>
      <w:pPr>
        <w:pStyle w:val="Heading3"/>
      </w:pPr>
      <w:r>
        <w:t xml:space="preserve">My first interview with</w:t>
      </w:r>
      <w:r>
        <w:t xml:space="preserve"> </w:t>
      </w:r>
      <w:r>
        <w:t xml:space="preserve">@lulumeservey</w:t>
      </w:r>
      <w:r>
        <w:t xml:space="preserve">, Founder of Rostra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Video interview shared on 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ti_morse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34">
        <w:r>
          <w:rPr>
            <w:rStyle w:val="Hyperlink"/>
          </w:rPr>
          <w:t xml:space="preserve">https://x.com/ti_morse/status/2051740965485113473</w:t>
        </w:r>
      </w:hyperlink>
      <w:r>
        <w:t xml:space="preserve"> </w:t>
      </w:r>
      <w:r>
        <w:t xml:space="preserve">[5]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Garry Tan [5]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Tan’s endorsement was simple and strong: he compared Lulu Meservey to</w:t>
      </w:r>
      <w:r>
        <w:t xml:space="preserve"> </w:t>
      </w:r>
      <w:r>
        <w:t xml:space="preserve">“</w:t>
      </w:r>
      <w:r>
        <w:t xml:space="preserve">The Wolf</w:t>
      </w:r>
      <w:r>
        <w:t xml:space="preserve">”</w:t>
      </w:r>
      <w:r>
        <w:t xml:space="preserve"> </w:t>
      </w:r>
      <w:r>
        <w:t xml:space="preserve">from</w:t>
      </w:r>
      <w:r>
        <w:t xml:space="preserve"> </w:t>
      </w:r>
      <w:r>
        <w:rPr>
          <w:iCs/>
          <w:i/>
        </w:rPr>
        <w:t xml:space="preserve">Pulp Fiction</w:t>
      </w:r>
      <w:r>
        <w:t xml:space="preserve"> </w:t>
      </w:r>
      <w:r>
        <w:t xml:space="preserve">[5]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interview spans topics including Palmer Luckey, Elon, culture after the X acquisition, loyalty, and Jensen Huang’s metric-making, making it a broad operator conversation rather than a narrow founder profile [6]</w:t>
      </w:r>
    </w:p>
    <w:bookmarkEnd w:id="35"/>
    <w:bookmarkEnd w:id="36"/>
    <w:bookmarkStart w:id="41" w:name="bottom-line"/>
    <w:p>
      <w:pPr>
        <w:pStyle w:val="Heading2"/>
      </w:pPr>
      <w:r>
        <w:t xml:space="preserve">Bottom line</w:t>
      </w:r>
    </w:p>
    <w:p>
      <w:pPr>
        <w:pStyle w:val="FirstParagraph"/>
      </w:pPr>
      <w:r>
        <w:t xml:space="preserve">If you save one item from today’s set, save</w:t>
      </w:r>
      <w:r>
        <w:t xml:space="preserve"> </w:t>
      </w:r>
      <w:r>
        <w:rPr>
          <w:bCs/>
          <w:b/>
        </w:rPr>
        <w:t xml:space="preserve">LAB</w:t>
      </w:r>
      <w:r>
        <w:t xml:space="preserve">. It was the only recommendation paired with a clearly stated job to do right now: benchmark what legal agents can actually do and think more concretely about deployment and human-agent collaboration [1].</w:t>
      </w:r>
    </w:p>
    <w:p>
      <w:r>
        <w:pict>
          <v:rect style="width:0;height:1.5pt" o:hralign="center" o:hrstd="t" o:hr="t"/>
        </w:pict>
      </w:r>
    </w:p>
    <w:bookmarkStart w:id="4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@saranormous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@gabepereyra</w:t>
        </w:r>
      </w:hyperlink>
    </w:p>
    <w:p>
      <w:pPr>
        <w:numPr>
          <w:ilvl w:val="0"/>
          <w:numId w:val="1007"/>
        </w:numPr>
        <w:pStyle w:val="Compact"/>
      </w:pPr>
      <w:hyperlink r:id="rId23">
        <w:r>
          <w:rPr>
            <w:rStyle w:val="Hyperlink"/>
          </w:rPr>
          <w:t xml:space="preserve">How Beeple’s $69 MILLION sale was just the beginning.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@ti_morse</w:t>
        </w:r>
      </w:hyperlink>
    </w:p>
    <w:bookmarkEnd w:id="40"/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jpg" /><Relationship Type="http://schemas.openxmlformats.org/officeDocument/2006/relationships/hyperlink" Id="rId20" Target="http://x.com/i/article/2051782974098886656" TargetMode="External" /><Relationship Type="http://schemas.openxmlformats.org/officeDocument/2006/relationships/hyperlink" Id="rId23" Target="https://www.youtube.com/watch?v=brscUjmA2To" TargetMode="External" /><Relationship Type="http://schemas.openxmlformats.org/officeDocument/2006/relationships/hyperlink" Id="rId38" Target="https://x.com/gabepereyra/status/2052048815998501303" TargetMode="External" /><Relationship Type="http://schemas.openxmlformats.org/officeDocument/2006/relationships/hyperlink" Id="rId39" Target="https://x.com/garrytan/status/2052007711601291602" TargetMode="External" /><Relationship Type="http://schemas.openxmlformats.org/officeDocument/2006/relationships/hyperlink" Id="rId32" Target="https://x.com/paulg/status/2051979280989511874" TargetMode="External" /><Relationship Type="http://schemas.openxmlformats.org/officeDocument/2006/relationships/hyperlink" Id="rId37" Target="https://x.com/saranormous/status/2052061665596948894" TargetMode="External" /><Relationship Type="http://schemas.openxmlformats.org/officeDocument/2006/relationships/hyperlink" Id="rId34" Target="https://x.com/ti_morse/status/2051740965485113473" TargetMode="External" /><Relationship Type="http://schemas.openxmlformats.org/officeDocument/2006/relationships/hyperlink" Id="rId27" Target="https://youtube.com/watch?v=brscUjmA2To&amp;t=341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x.com/i/article/2051782974098886656" TargetMode="External" /><Relationship Type="http://schemas.openxmlformats.org/officeDocument/2006/relationships/hyperlink" Id="rId23" Target="https://www.youtube.com/watch?v=brscUjmA2To" TargetMode="External" /><Relationship Type="http://schemas.openxmlformats.org/officeDocument/2006/relationships/hyperlink" Id="rId38" Target="https://x.com/gabepereyra/status/2052048815998501303" TargetMode="External" /><Relationship Type="http://schemas.openxmlformats.org/officeDocument/2006/relationships/hyperlink" Id="rId39" Target="https://x.com/garrytan/status/2052007711601291602" TargetMode="External" /><Relationship Type="http://schemas.openxmlformats.org/officeDocument/2006/relationships/hyperlink" Id="rId32" Target="https://x.com/paulg/status/2051979280989511874" TargetMode="External" /><Relationship Type="http://schemas.openxmlformats.org/officeDocument/2006/relationships/hyperlink" Id="rId37" Target="https://x.com/saranormous/status/2052061665596948894" TargetMode="External" /><Relationship Type="http://schemas.openxmlformats.org/officeDocument/2006/relationships/hyperlink" Id="rId34" Target="https://x.com/ti_morse/status/2051740965485113473" TargetMode="External" /><Relationship Type="http://schemas.openxmlformats.org/officeDocument/2006/relationships/hyperlink" Id="rId27" Target="https://youtube.com/watch?v=brscUjmA2To&amp;t=341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Guo’s LAB Benchmark, Reid Hoffman’s Future-Fiction Picks, and Paul Graham on Churchill</dc:title>
  <dc:creator>Recommended Reading from Tech Founders</dc:creator>
  <cp:keywords/>
  <dcterms:created xsi:type="dcterms:W3CDTF">2026-05-07T11:30:04Z</dcterms:created>
  <dcterms:modified xsi:type="dcterms:W3CDTF">2026-05-07T11:30:04Z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2026-05-07</vt:lpwstr>
  </property>
</Properties>
</file>