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4.jpg" ContentType="image/jpeg"/>
  <Override PartName="/word/media/rId28.jpg" ContentType="image/jpeg"/>
  <Override PartName="/word/media/rId32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Secure Compute and Model Routing for Long-Running Agents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2026-07-24</w:t>
      </w:r>
    </w:p>
    <w:bookmarkStart w:id="54" w:name="X345eda2c1654e4972dedef622962efb5317902f"/>
    <w:p>
      <w:pPr>
        <w:pStyle w:val="Heading1"/>
      </w:pPr>
      <w:r>
        <w:t xml:space="preserve">Secure Compute and Model Routing for Long-Running Agents</w:t>
      </w:r>
    </w:p>
    <w:p>
      <w:pPr>
        <w:pStyle w:val="FirstParagraph"/>
      </w:pPr>
      <w:r>
        <w:rPr>
          <w:iCs/>
          <w:i/>
        </w:rPr>
        <w:t xml:space="preserve">By Coding Agents Alpha Tracker • July 24, 2026</w:t>
      </w:r>
    </w:p>
    <w:p>
      <w:pPr>
        <w:pStyle w:val="BodyText"/>
      </w:pPr>
      <w:r>
        <w:t xml:space="preserve">Today’s strongest signal is the move from one-shot coding assistants to long-running, isolated agent systems. Practical takeaways cover disposable sandboxes, phase-based model routing, Slack-to-PR loops, and the emerging UX of managing agent work as an inbox.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rPr>
          <w:bCs/>
          <w:b/>
        </w:rPr>
        <w:t xml:space="preserve">Long-running coding agents are becoming an infrastructure problem, not a prompting problem.</w:t>
      </w:r>
      <w:r>
        <w:t xml:space="preserve"> </w:t>
      </w:r>
      <w:r>
        <w:t xml:space="preserve">LangChain says agent tasks it sees now take about 20 minutes, versus one to five minutes a few years ago; its answer is a separate disposable computer per agent, with snapshot/fork support and isolation that can scale to thousands of concurrent sandboxes. [1] Codex’s</w:t>
      </w:r>
      <w:r>
        <w:t xml:space="preserve"> </w:t>
      </w:r>
      <w:r>
        <w:rPr>
          <w:rStyle w:val="VerbatimChar"/>
        </w:rPr>
        <w:t xml:space="preserve">/goal</w:t>
      </w:r>
      <w:r>
        <w:t xml:space="preserve"> </w:t>
      </w:r>
      <w:r>
        <w:t xml:space="preserve">points in the same direction: assign an ambitious task such as a large refactor, then let the agent run uninterrupted for hours or days. [2]</w:t>
      </w:r>
    </w:p>
    <w:bookmarkEnd w:id="20"/>
    <w:bookmarkStart w:id="21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Give each unattended coding task its own disposable VM.</w:t>
      </w:r>
      <w:r>
        <w:t xml:space="preserve"> </w:t>
      </w:r>
      <w:r>
        <w:t xml:space="preserve">Mount the repository from GitHub, GCS, or S3; optionally start from an image containing your usual dependencies; then snapshot the environment before risky changes so you can restore or fork competing approaches. LangSmith Sandboxes supports these mounts, bring-your-own images, snapshots, and isolated hardware-virtualized micro-VMs. [1]</w:t>
      </w:r>
    </w:p>
    <w:p>
      <w:pPr>
        <w:numPr>
          <w:ilvl w:val="0"/>
          <w:numId w:val="1000"/>
        </w:numPr>
      </w:pPr>
      <w:r>
        <w:t xml:space="preserve">For untrusted model-generated code, keep credentials out of the runtime and route outbound access through a proxy that controls egress. That operationalizes Kent C. Dodds’s advice to stop manually shuffling context and instead give the agent</w:t>
      </w:r>
      <w:r>
        <w:t xml:space="preserve"> </w:t>
      </w:r>
      <w:r>
        <w:rPr>
          <w:iCs/>
          <w:i/>
        </w:rPr>
        <w:t xml:space="preserve">secure</w:t>
      </w:r>
      <w:r>
        <w:t xml:space="preserve"> </w:t>
      </w:r>
      <w:r>
        <w:t xml:space="preserve">access to the services it needs. [1, 3]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Route models by phase, not by habit.</w:t>
      </w:r>
      <w:r>
        <w:t xml:space="preserve"> </w:t>
      </w:r>
      <w:r>
        <w:t xml:space="preserve">Matthew Berman’s personal workflow: (1) give the hardest task to Fable to inspect the codebase and write a full spec; (2) hand that plan to a cheaper execution model such as Grok 4.5 or Cursor Composer; (3) give the finished diff and spec to GPT-5.6 for an independent review. [4] In his reported same-task comparison, the mixed workflow cost $25.55 versus $81 with Fable alone and $46.50 with GPT-5.6 alone. [4]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Turn a Slack request into a reviewed PR loop.</w:t>
      </w:r>
      <w:r>
        <w:t xml:space="preserve"> </w:t>
      </w:r>
      <w:r>
        <w:t xml:space="preserve">Trigger an agent from a message such as:</w:t>
      </w:r>
      <w: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Update the docs to showcase verification loops on a new goal or rubric page.</w:t>
      </w:r>
      <w:r>
        <w:rPr>
          <w:iCs/>
          <w:i/>
        </w:rPr>
        <w:t xml:space="preserve">”</w:t>
      </w:r>
      <w:r>
        <w:t xml:space="preserve"> </w:t>
      </w:r>
      <w:r>
        <w:t xml:space="preserve">Have it draft the PR, run a verifier for requirements such as resolved links and passing CI, then post the PR back to Slack for human review and merge. LangChain uses this shape for its docs agent. [5]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Treat agent threads as an inbox.</w:t>
      </w:r>
      <w:r>
        <w:t xml:space="preserve"> </w:t>
      </w:r>
      <w:r>
        <w:t xml:space="preserve">In T3 Code’s nightly sidebar, settle a finished thread to move it to the bottom; merged PRs auto-settle their related threads, while messaging a settled thread reactivates it. Theo says this creates an incentive to land PRs and clear the sidebar. [6, 7, 8]</w:t>
      </w:r>
    </w:p>
    <w:bookmarkEnd w:id="21"/>
    <w:bookmarkStart w:id="23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LangSmith Sandboxes:</w:t>
      </w:r>
      <w:r>
        <w:t xml:space="preserve"> </w:t>
      </w:r>
      <w:r>
        <w:t xml:space="preserve">isolated micro-VMs for agents with roughly one-second median spin-up. LangChain positions them for agents that write, execute, and test code without provisioning local environments; every line executed by its Open Suite demo runs inside the sandbox. A free allocation of five LCUs and one LSU—about 100 minutes of sandbox use—was announced for all plans. [1]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Voice control for ChatGPT Work and Codex:</w:t>
      </w:r>
      <w:r>
        <w:t xml:space="preserve"> </w:t>
      </w:r>
      <w:r>
        <w:t xml:space="preserve">OpenAI says desktop-app users on macOS and Windows can control the computer and direct multiple agents by voice. It is powered by GPT-Live, which can speak, listen, and coordinate work simultaneously, and is rolling out to Plus, Pro, Business, Edu, and Enterprise plans. [9]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ChatGPT Sites:</w:t>
      </w:r>
      <w:r>
        <w:t xml:space="preserve"> </w:t>
      </w:r>
      <w:r>
        <w:t xml:space="preserve">Simon Willison reports that ChatGPT’s Work mode can build and deploy public websites on Cloudflare Workers with SQLite persistence—taking an idea directly to a hosted app. [10, 11]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T3 Code sidebar:</w:t>
      </w:r>
      <w:r>
        <w:t xml:space="preserve"> </w:t>
      </w:r>
      <w:r>
        <w:t xml:space="preserve">now available behind a settings toggle in the latest nightly build. Its opinionated thread lifecycle—working threads visually de-prioritized, settled threads sorted by settle time, merged PRs auto-settled—is a notable UX experiment for multi-thread agent work. [6, 7]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Tool-calling regression watch:</w:t>
      </w:r>
      <w:r>
        <w:t xml:space="preserve"> </w:t>
      </w:r>
      <w:r>
        <w:t xml:space="preserve">Peter Steinberger says newer Claude Opus/Sonnet versions caused tool-invocation failures with Pi’s edit tool where older versions worked; his team added code paths that call the Claude CLI directly as a workaround. The linked</w:t>
      </w:r>
      <w:r>
        <w:t xml:space="preserve"> </w:t>
      </w:r>
      <w:hyperlink r:id="rId22">
        <w:r>
          <w:rPr>
            <w:rStyle w:val="Hyperlink"/>
          </w:rPr>
          <w:t xml:space="preserve">writeup</w:t>
        </w:r>
      </w:hyperlink>
      <w:r>
        <w:t xml:space="preserve"> </w:t>
      </w:r>
      <w:r>
        <w:t xml:space="preserve">is a reminder to regression-test the harness, not just benchmark model quality. [12, 13]</w:t>
      </w:r>
    </w:p>
    <w:bookmarkEnd w:id="23"/>
    <w:bookmarkStart w:id="53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11:55–12:52 — Why containers are not enough for agents.</w:t>
      </w:r>
      <w:r>
        <w:t xml:space="preserve"> </w:t>
      </w:r>
      <w:r>
        <w:t xml:space="preserve">LangChain explains the specific threat model: agents may install arbitrary dependencies and execute model-generated scripts, while an auth proxy keeps credentials outside the sandbox runtime and controls egress.</w:t>
      </w:r>
    </w:p>
    <w:p>
      <w:pPr>
        <w:pStyle w:val="FirstParagraph"/>
      </w:pPr>
      <w:hyperlink r:id="rId27">
        <w:r>
          <w:drawing>
            <wp:inline>
              <wp:extent cx="5334000" cy="4000500"/>
              <wp:effectExtent b="0" l="0" r="0" t="0"/>
              <wp:docPr descr="Build a secure computer for your agent" title="" id="25" name="Picture"/>
              <a:graphic>
                <a:graphicData uri="http://schemas.openxmlformats.org/drawingml/2006/picture">
                  <pic:pic>
                    <pic:nvPicPr>
                      <pic:cNvPr descr="https://img.youtube.com/vi/DHTnxP6oUIk/hqdefault.jpg" id="26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Build a secure computer for your agent (11:54)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8:14–9:32 — A concrete planner → executor → reviewer routing stack.</w:t>
      </w:r>
      <w:r>
        <w:t xml:space="preserve"> </w:t>
      </w:r>
      <w:r>
        <w:t xml:space="preserve">Matthew Berman walks through using a high-capability model for the spec, a cheaper model for output-heavy implementation, and GPT-5.6 to audit the result against the original requirements.</w:t>
      </w:r>
    </w:p>
    <w:p>
      <w:pPr>
        <w:pStyle w:val="FirstParagraph"/>
      </w:pPr>
      <w:hyperlink r:id="rId31">
        <w:r>
          <w:drawing>
            <wp:inline>
              <wp:extent cx="5334000" cy="4000500"/>
              <wp:effectExtent b="0" l="0" r="0" t="0"/>
              <wp:docPr descr="You’re probably wasting tokens" title="" id="29" name="Picture"/>
              <a:graphic>
                <a:graphicData uri="http://schemas.openxmlformats.org/drawingml/2006/picture">
                  <pic:pic>
                    <pic:nvPicPr>
                      <pic:cNvPr descr="https://img.youtube.com/vi/QNEo_tl-nhw/hqdefault.jpg" id="3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You’re probably wasting tokens (8:14)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10:16–13:33 — Event-driven docs agent with verification and review.</w:t>
      </w:r>
      <w:r>
        <w:t xml:space="preserve"> </w:t>
      </w:r>
      <w:r>
        <w:t xml:space="preserve">Watch the full Slack-triggered loop: request, PR draft, link/CI verification, Slack notification, and human merge. It is a compact template for putting agents where work already happens.</w:t>
      </w:r>
    </w:p>
    <w:p>
      <w:pPr>
        <w:pStyle w:val="FirstParagraph"/>
      </w:pPr>
      <w:hyperlink r:id="rId35">
        <w:r>
          <w:drawing>
            <wp:inline>
              <wp:extent cx="5334000" cy="4000500"/>
              <wp:effectExtent b="0" l="0" r="0" t="0"/>
              <wp:docPr descr="The Art of Loop Engineering: How to Build Agents That Improve Over Time" title="" id="33" name="Picture"/>
              <a:graphic>
                <a:graphicData uri="http://schemas.openxmlformats.org/drawingml/2006/picture">
                  <pic:pic>
                    <pic:nvPicPr>
                      <pic:cNvPr descr="https://img.youtube.com/vi/jPPiZ22DY3g/hqdefault.jpg" id="34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The Art of Loop Engineering: How to Build Agents That Improve Over Time (10:16)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Repo:</w:t>
      </w:r>
      <w:r>
        <w:rPr>
          <w:bCs/>
          <w:b/>
        </w:rPr>
        <w:t xml:space="preserve"> </w:t>
      </w:r>
      <w:hyperlink r:id="rId36">
        <w:r>
          <w:rPr>
            <w:rStyle w:val="Hyperlink"/>
            <w:bCs/>
            <w:b/>
          </w:rPr>
          <w:t xml:space="preserve">jediahkatz/ai-proofs</w:t>
        </w:r>
      </w:hyperlink>
      <w:r>
        <w:rPr>
          <w:bCs/>
          <w:b/>
        </w:rPr>
        <w:t xml:space="preserve">.</w:t>
      </w:r>
      <w:r>
        <w:t xml:space="preserve"> </w:t>
      </w:r>
      <w:r>
        <w:t xml:space="preserve">Jediah Katz released the materials after reporting that Cursor helped disprove a longstanding conjecture about a modified randomized greedy algorithm. His reported setup used Fable as the main driver, with Sol and Grok as adversarial reviewers—without elaborate prompt engineering. [14, 15]</w:t>
      </w:r>
    </w:p>
    <w:p>
      <w:pPr>
        <w:pStyle w:val="FirstParagraph"/>
      </w:pPr>
      <w:r>
        <w:rPr>
          <w:iCs/>
          <w:i/>
        </w:rPr>
        <w:t xml:space="preserve">Editorial take: as agents run longer and touch more systems, the durable advantage is a controlled execution environment, phase-specific model routing, and a review loop that produces evidence—not a bigger prompt.</w:t>
      </w:r>
      <w:r>
        <w:t xml:space="preserve"> </w:t>
      </w:r>
      <w:r>
        <w:t xml:space="preserve">[1, 4, 5]</w:t>
      </w:r>
    </w:p>
    <w:p>
      <w:r>
        <w:pict>
          <v:rect style="width:0;height:1.5pt" o:hralign="center" o:hrstd="t" o:hr="t"/>
        </w:pict>
      </w:r>
    </w:p>
    <w:bookmarkStart w:id="52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Build a secure computer for your agent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Romain Huet (OpenAI) on Codex &amp; GPT-5.6, my AI papercut spree &amp; Insecure Agents crossover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You’re probably wasting tokens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The Art of Loop Engineering: How to Build Agents That Improve Over Time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@simonw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@reach_vb</w:t>
        </w:r>
      </w:hyperlink>
    </w:p>
    <w:p>
      <w:pPr>
        <w:numPr>
          <w:ilvl w:val="0"/>
          <w:numId w:val="1007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@mitsuhiko</w:t>
        </w:r>
      </w:hyperlink>
    </w:p>
    <w:p>
      <w:pPr>
        <w:numPr>
          <w:ilvl w:val="0"/>
          <w:numId w:val="1007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7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@jediahkatz</w:t>
        </w:r>
      </w:hyperlink>
    </w:p>
    <w:p>
      <w:pPr>
        <w:numPr>
          <w:ilvl w:val="0"/>
          <w:numId w:val="1007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@jediahkatz</w:t>
        </w:r>
      </w:hyperlink>
    </w:p>
    <w:bookmarkEnd w:id="52"/>
    <w:bookmarkEnd w:id="53"/>
    <w:bookmarkEnd w:id="5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4" Target="media/rId24.jpg" /><Relationship Type="http://schemas.openxmlformats.org/officeDocument/2006/relationships/image" Id="rId28" Target="media/rId28.jpg" /><Relationship Type="http://schemas.openxmlformats.org/officeDocument/2006/relationships/image" Id="rId32" Target="media/rId32.jpg" /><Relationship Type="http://schemas.openxmlformats.org/officeDocument/2006/relationships/hyperlink" Id="rId36" Target="https://github.com/jediahkatz/ai-proofs" TargetMode="External" /><Relationship Type="http://schemas.openxmlformats.org/officeDocument/2006/relationships/hyperlink" Id="rId22" Target="https://lucumr.pocoo.org/2026/7/4/better-models-worse-tools/" TargetMode="External" /><Relationship Type="http://schemas.openxmlformats.org/officeDocument/2006/relationships/hyperlink" Id="rId38" Target="https://www.youtube.com/watch?v=8SjQMczfl-o" TargetMode="External" /><Relationship Type="http://schemas.openxmlformats.org/officeDocument/2006/relationships/hyperlink" Id="rId37" Target="https://www.youtube.com/watch?v=DHTnxP6oUIk" TargetMode="External" /><Relationship Type="http://schemas.openxmlformats.org/officeDocument/2006/relationships/hyperlink" Id="rId40" Target="https://www.youtube.com/watch?v=QNEo_tl-nhw" TargetMode="External" /><Relationship Type="http://schemas.openxmlformats.org/officeDocument/2006/relationships/hyperlink" Id="rId41" Target="https://www.youtube.com/watch?v=jPPiZ22DY3g" TargetMode="External" /><Relationship Type="http://schemas.openxmlformats.org/officeDocument/2006/relationships/hyperlink" Id="rId45" Target="https://x.com/OpenAI/status/2080378182469857576" TargetMode="External" /><Relationship Type="http://schemas.openxmlformats.org/officeDocument/2006/relationships/hyperlink" Id="rId50" Target="https://x.com/jediahkatz/status/2080352868012290184" TargetMode="External" /><Relationship Type="http://schemas.openxmlformats.org/officeDocument/2006/relationships/hyperlink" Id="rId51" Target="https://x.com/jediahkatz/status/2080355373685289064" TargetMode="External" /><Relationship Type="http://schemas.openxmlformats.org/officeDocument/2006/relationships/hyperlink" Id="rId39" Target="https://x.com/kentcdodds/status/2080305969947389955" TargetMode="External" /><Relationship Type="http://schemas.openxmlformats.org/officeDocument/2006/relationships/hyperlink" Id="rId48" Target="https://x.com/mitsuhiko/status/2073488508816151038" TargetMode="External" /><Relationship Type="http://schemas.openxmlformats.org/officeDocument/2006/relationships/hyperlink" Id="rId47" Target="https://x.com/reach_vb/status/2079998076090216499" TargetMode="External" /><Relationship Type="http://schemas.openxmlformats.org/officeDocument/2006/relationships/hyperlink" Id="rId46" Target="https://x.com/simonw/status/2080315993101115485" TargetMode="External" /><Relationship Type="http://schemas.openxmlformats.org/officeDocument/2006/relationships/hyperlink" Id="rId49" Target="https://x.com/steipete/status/2080318789980201224" TargetMode="External" /><Relationship Type="http://schemas.openxmlformats.org/officeDocument/2006/relationships/hyperlink" Id="rId42" Target="https://x.com/theo/status/2079892861689254129" TargetMode="External" /><Relationship Type="http://schemas.openxmlformats.org/officeDocument/2006/relationships/hyperlink" Id="rId44" Target="https://x.com/theo/status/2080427886604079462" TargetMode="External" /><Relationship Type="http://schemas.openxmlformats.org/officeDocument/2006/relationships/hyperlink" Id="rId43" Target="https://x.com/theo/status/2080428314939007241" TargetMode="External" /><Relationship Type="http://schemas.openxmlformats.org/officeDocument/2006/relationships/hyperlink" Id="rId27" Target="https://youtube.com/watch?v=DHTnxP6oUIk&amp;t=714" TargetMode="External" /><Relationship Type="http://schemas.openxmlformats.org/officeDocument/2006/relationships/hyperlink" Id="rId31" Target="https://youtube.com/watch?v=QNEo_tl-nhw&amp;t=494" TargetMode="External" /><Relationship Type="http://schemas.openxmlformats.org/officeDocument/2006/relationships/hyperlink" Id="rId35" Target="https://youtube.com/watch?v=jPPiZ22DY3g&amp;t=61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6" Target="https://github.com/jediahkatz/ai-proofs" TargetMode="External" /><Relationship Type="http://schemas.openxmlformats.org/officeDocument/2006/relationships/hyperlink" Id="rId22" Target="https://lucumr.pocoo.org/2026/7/4/better-models-worse-tools/" TargetMode="External" /><Relationship Type="http://schemas.openxmlformats.org/officeDocument/2006/relationships/hyperlink" Id="rId38" Target="https://www.youtube.com/watch?v=8SjQMczfl-o" TargetMode="External" /><Relationship Type="http://schemas.openxmlformats.org/officeDocument/2006/relationships/hyperlink" Id="rId37" Target="https://www.youtube.com/watch?v=DHTnxP6oUIk" TargetMode="External" /><Relationship Type="http://schemas.openxmlformats.org/officeDocument/2006/relationships/hyperlink" Id="rId40" Target="https://www.youtube.com/watch?v=QNEo_tl-nhw" TargetMode="External" /><Relationship Type="http://schemas.openxmlformats.org/officeDocument/2006/relationships/hyperlink" Id="rId41" Target="https://www.youtube.com/watch?v=jPPiZ22DY3g" TargetMode="External" /><Relationship Type="http://schemas.openxmlformats.org/officeDocument/2006/relationships/hyperlink" Id="rId45" Target="https://x.com/OpenAI/status/2080378182469857576" TargetMode="External" /><Relationship Type="http://schemas.openxmlformats.org/officeDocument/2006/relationships/hyperlink" Id="rId50" Target="https://x.com/jediahkatz/status/2080352868012290184" TargetMode="External" /><Relationship Type="http://schemas.openxmlformats.org/officeDocument/2006/relationships/hyperlink" Id="rId51" Target="https://x.com/jediahkatz/status/2080355373685289064" TargetMode="External" /><Relationship Type="http://schemas.openxmlformats.org/officeDocument/2006/relationships/hyperlink" Id="rId39" Target="https://x.com/kentcdodds/status/2080305969947389955" TargetMode="External" /><Relationship Type="http://schemas.openxmlformats.org/officeDocument/2006/relationships/hyperlink" Id="rId48" Target="https://x.com/mitsuhiko/status/2073488508816151038" TargetMode="External" /><Relationship Type="http://schemas.openxmlformats.org/officeDocument/2006/relationships/hyperlink" Id="rId47" Target="https://x.com/reach_vb/status/2079998076090216499" TargetMode="External" /><Relationship Type="http://schemas.openxmlformats.org/officeDocument/2006/relationships/hyperlink" Id="rId46" Target="https://x.com/simonw/status/2080315993101115485" TargetMode="External" /><Relationship Type="http://schemas.openxmlformats.org/officeDocument/2006/relationships/hyperlink" Id="rId49" Target="https://x.com/steipete/status/2080318789980201224" TargetMode="External" /><Relationship Type="http://schemas.openxmlformats.org/officeDocument/2006/relationships/hyperlink" Id="rId42" Target="https://x.com/theo/status/2079892861689254129" TargetMode="External" /><Relationship Type="http://schemas.openxmlformats.org/officeDocument/2006/relationships/hyperlink" Id="rId44" Target="https://x.com/theo/status/2080427886604079462" TargetMode="External" /><Relationship Type="http://schemas.openxmlformats.org/officeDocument/2006/relationships/hyperlink" Id="rId43" Target="https://x.com/theo/status/2080428314939007241" TargetMode="External" /><Relationship Type="http://schemas.openxmlformats.org/officeDocument/2006/relationships/hyperlink" Id="rId27" Target="https://youtube.com/watch?v=DHTnxP6oUIk&amp;t=714" TargetMode="External" /><Relationship Type="http://schemas.openxmlformats.org/officeDocument/2006/relationships/hyperlink" Id="rId31" Target="https://youtube.com/watch?v=QNEo_tl-nhw&amp;t=494" TargetMode="External" /><Relationship Type="http://schemas.openxmlformats.org/officeDocument/2006/relationships/hyperlink" Id="rId35" Target="https://youtube.com/watch?v=jPPiZ22DY3g&amp;t=61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Secure Compute and Model Routing for Long-Running Agents</dc:title>
  <dc:creator>Coding Agents Alpha Tracker</dc:creator>
  <cp:keywords/>
  <dcterms:created xsi:type="dcterms:W3CDTF">2026-07-24T21:17:37Z</dcterms:created>
  <dcterms:modified xsi:type="dcterms:W3CDTF">2026-07-24T21:17:37Z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2026-07-24</vt:lpwstr>
  </property>
</Properties>
</file>