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Soy Demand Returns as Biofuel Pull Strengthens and Brazil Weighs Expansion Risks</w:t>
      </w:r>
    </w:p>
    <w:p>
      <w:pPr>
        <w:pStyle w:val="Author"/>
      </w:pPr>
      <w:r>
        <w:t xml:space="preserve">Global Agricultural Developments</w:t>
      </w:r>
    </w:p>
    <w:p>
      <w:pPr>
        <w:pStyle w:val="Date"/>
      </w:pPr>
      <w:r>
        <w:t xml:space="preserve">2026-06-20</w:t>
      </w:r>
    </w:p>
    <w:bookmarkStart w:id="49" w:name="X21ca4fe239ecb3db2208916dbd0f6993e10ba54"/>
    <w:p>
      <w:pPr>
        <w:pStyle w:val="Heading1"/>
      </w:pPr>
      <w:r>
        <w:t xml:space="preserve">Soy Demand Returns as Biofuel Pull Strengthens and Brazil Weighs Expansion Risks</w:t>
      </w:r>
    </w:p>
    <w:p>
      <w:pPr>
        <w:pStyle w:val="FirstParagraph"/>
      </w:pPr>
      <w:r>
        <w:rPr>
          <w:iCs/>
          <w:i/>
        </w:rPr>
        <w:t xml:space="preserve">By Global Agricultural Developments • June 20, 2026</w:t>
      </w:r>
    </w:p>
    <w:p>
      <w:pPr>
        <w:pStyle w:val="BodyText"/>
      </w:pPr>
      <w:r>
        <w:t xml:space="preserve">Grain and beef markets are reacting to renewed soybean buying, stronger biofuel feedstock demand, and shifting weather risk. This brief also highlights proven farm technologies, supply-chain changes in Brazil and the U.S., and the policy deadlines most likely to affect second-half planning.</w:t>
      </w:r>
    </w:p>
    <w:bookmarkStart w:id="20" w:name="market-movers"/>
    <w:p>
      <w:pPr>
        <w:pStyle w:val="Heading2"/>
      </w:pPr>
      <w:r>
        <w:t xml:space="preserve">1) Market Movers</w:t>
      </w:r>
    </w:p>
    <w:p>
      <w:pPr>
        <w:numPr>
          <w:ilvl w:val="0"/>
          <w:numId w:val="1001"/>
        </w:numPr>
      </w:pPr>
      <w:r>
        <w:rPr>
          <w:bCs/>
          <w:b/>
        </w:rPr>
        <w:t xml:space="preserve">United States / China / grains:</w:t>
      </w:r>
      <w:r>
        <w:t xml:space="preserve"> </w:t>
      </w:r>
      <w:r>
        <w:t xml:space="preserve">Confirmed Chinese soybean buying and stronger weekly export sales helped justify a bounce, but the move stayed limited because funds had been heavily positioned and weather remains the main driver. December corn is again near the</w:t>
      </w:r>
      <w:r>
        <w:t xml:space="preserve"> </w:t>
      </w:r>
      <w:r>
        <w:rPr>
          <w:bCs/>
          <w:b/>
        </w:rPr>
        <w:t xml:space="preserve">$4.40-$4.50</w:t>
      </w:r>
      <w:r>
        <w:t xml:space="preserve"> </w:t>
      </w:r>
      <w:r>
        <w:t xml:space="preserve">zone that preceded a summer selloff last year, and current expectations for the</w:t>
      </w:r>
      <w:r>
        <w:t xml:space="preserve"> </w:t>
      </w:r>
      <w:r>
        <w:rPr>
          <w:bCs/>
          <w:b/>
        </w:rPr>
        <w:t xml:space="preserve">June 30</w:t>
      </w:r>
      <w:r>
        <w:t xml:space="preserve"> </w:t>
      </w:r>
      <w:r>
        <w:t xml:space="preserve">acreage and grain-stocks reports are for only modest shifts, mainly slightly more soybean acres rather than a major surprise [1].</w:t>
      </w:r>
    </w:p>
    <w:p>
      <w:pPr>
        <w:numPr>
          <w:ilvl w:val="0"/>
          <w:numId w:val="1001"/>
        </w:numPr>
      </w:pPr>
      <w:r>
        <w:rPr>
          <w:bCs/>
          <w:b/>
        </w:rPr>
        <w:t xml:space="preserve">Global board / Brazil cash:</w:t>
      </w:r>
      <w:r>
        <w:t xml:space="preserve"> </w:t>
      </w:r>
      <w:r>
        <w:t xml:space="preserve">Chicago soybeans closed at</w:t>
      </w:r>
      <w:r>
        <w:t xml:space="preserve"> </w:t>
      </w:r>
      <w:r>
        <w:rPr>
          <w:bCs/>
          <w:b/>
        </w:rPr>
        <w:t xml:space="preserve">$11.42/bushel</w:t>
      </w:r>
      <w:r>
        <w:t xml:space="preserve">, corn at</w:t>
      </w:r>
      <w:r>
        <w:t xml:space="preserve"> </w:t>
      </w:r>
      <w:r>
        <w:rPr>
          <w:bCs/>
          <w:b/>
        </w:rPr>
        <w:t xml:space="preserve">$4.44</w:t>
      </w:r>
      <w:r>
        <w:t xml:space="preserve">, and wheat at</w:t>
      </w:r>
      <w:r>
        <w:t xml:space="preserve"> </w:t>
      </w:r>
      <w:r>
        <w:rPr>
          <w:bCs/>
          <w:b/>
        </w:rPr>
        <w:t xml:space="preserve">$6.14</w:t>
      </w:r>
      <w:r>
        <w:t xml:space="preserve">. In Brazil’s physical market, soybeans ranged from</w:t>
      </w:r>
      <w:r>
        <w:t xml:space="preserve"> </w:t>
      </w:r>
      <w:r>
        <w:rPr>
          <w:bCs/>
          <w:b/>
        </w:rPr>
        <w:t xml:space="preserve">R$113/sack</w:t>
      </w:r>
      <w:r>
        <w:t xml:space="preserve"> </w:t>
      </w:r>
      <w:r>
        <w:t xml:space="preserve">in Rondonópolis to</w:t>
      </w:r>
      <w:r>
        <w:t xml:space="preserve"> </w:t>
      </w:r>
      <w:r>
        <w:rPr>
          <w:bCs/>
          <w:b/>
        </w:rPr>
        <w:t xml:space="preserve">R$135</w:t>
      </w:r>
      <w:r>
        <w:t xml:space="preserve"> </w:t>
      </w:r>
      <w:r>
        <w:t xml:space="preserve">at Santos, while corn ranged from</w:t>
      </w:r>
      <w:r>
        <w:t xml:space="preserve"> </w:t>
      </w:r>
      <w:r>
        <w:rPr>
          <w:bCs/>
          <w:b/>
        </w:rPr>
        <w:t xml:space="preserve">R$44</w:t>
      </w:r>
      <w:r>
        <w:t xml:space="preserve"> </w:t>
      </w:r>
      <w:r>
        <w:t xml:space="preserve">in Mato Grosso to</w:t>
      </w:r>
      <w:r>
        <w:t xml:space="preserve"> </w:t>
      </w:r>
      <w:r>
        <w:rPr>
          <w:bCs/>
          <w:b/>
        </w:rPr>
        <w:t xml:space="preserve">R$64.50</w:t>
      </w:r>
      <w:r>
        <w:t xml:space="preserve"> </w:t>
      </w:r>
      <w:r>
        <w:t xml:space="preserve">in São Paulo [2, 3].</w:t>
      </w:r>
    </w:p>
    <w:p>
      <w:pPr>
        <w:numPr>
          <w:ilvl w:val="0"/>
          <w:numId w:val="1001"/>
        </w:numPr>
      </w:pPr>
      <w:r>
        <w:rPr>
          <w:bCs/>
          <w:b/>
        </w:rPr>
        <w:t xml:space="preserve">Brazil / beef / China:</w:t>
      </w:r>
      <w:r>
        <w:t xml:space="preserve"> </w:t>
      </w:r>
      <w:r>
        <w:t xml:space="preserve">China’s 2026 beef quota for Brazil is expected to be exhausted in</w:t>
      </w:r>
      <w:r>
        <w:t xml:space="preserve"> </w:t>
      </w:r>
      <w:r>
        <w:rPr>
          <w:bCs/>
          <w:b/>
        </w:rPr>
        <w:t xml:space="preserve">June-July</w:t>
      </w:r>
      <w:r>
        <w:t xml:space="preserve">. Volumes above the</w:t>
      </w:r>
      <w:r>
        <w:t xml:space="preserve"> </w:t>
      </w:r>
      <w:r>
        <w:rPr>
          <w:bCs/>
          <w:b/>
        </w:rPr>
        <w:t xml:space="preserve">1.106 million-ton</w:t>
      </w:r>
      <w:r>
        <w:t xml:space="preserve"> </w:t>
      </w:r>
      <w:r>
        <w:t xml:space="preserve">quota face a</w:t>
      </w:r>
      <w:r>
        <w:t xml:space="preserve"> </w:t>
      </w:r>
      <w:r>
        <w:rPr>
          <w:bCs/>
          <w:b/>
        </w:rPr>
        <w:t xml:space="preserve">55% tariff</w:t>
      </w:r>
      <w:r>
        <w:t xml:space="preserve">, which is pulling shipments forward into the first half of the year and could leave more beef in Brazil’s domestic market in Q3, pressuring producer prices while favoring consumers. The sector is trying to diversify toward Vietnam, the U.S., and Japan because China still absorbs</w:t>
      </w:r>
      <w:r>
        <w:t xml:space="preserve"> </w:t>
      </w:r>
      <w:r>
        <w:rPr>
          <w:bCs/>
          <w:b/>
        </w:rPr>
        <w:t xml:space="preserve">more than 45%</w:t>
      </w:r>
      <w:r>
        <w:t xml:space="preserve"> </w:t>
      </w:r>
      <w:r>
        <w:t xml:space="preserve">of Brazilian beef exports [2].</w:t>
      </w:r>
    </w:p>
    <w:p>
      <w:pPr>
        <w:numPr>
          <w:ilvl w:val="0"/>
          <w:numId w:val="1001"/>
        </w:numPr>
      </w:pPr>
      <w:r>
        <w:rPr>
          <w:bCs/>
          <w:b/>
        </w:rPr>
        <w:t xml:space="preserve">United States / biofuels / soy complex:</w:t>
      </w:r>
      <w:r>
        <w:t xml:space="preserve"> </w:t>
      </w:r>
      <w:r>
        <w:t xml:space="preserve">EPA’s 2026 biomass-based diesel requirement was set at</w:t>
      </w:r>
      <w:r>
        <w:t xml:space="preserve"> </w:t>
      </w:r>
      <w:r>
        <w:rPr>
          <w:bCs/>
          <w:b/>
        </w:rPr>
        <w:t xml:space="preserve">5.4 billion gallons</w:t>
      </w:r>
      <w:r>
        <w:t xml:space="preserve">, up from</w:t>
      </w:r>
      <w:r>
        <w:t xml:space="preserve"> </w:t>
      </w:r>
      <w:r>
        <w:rPr>
          <w:bCs/>
          <w:b/>
        </w:rPr>
        <w:t xml:space="preserve">3.35 billion</w:t>
      </w:r>
      <w:r>
        <w:t xml:space="preserve"> </w:t>
      </w:r>
      <w:r>
        <w:t xml:space="preserve">in 2025. Capacity utilization has already moved from about</w:t>
      </w:r>
      <w:r>
        <w:t xml:space="preserve"> </w:t>
      </w:r>
      <w:r>
        <w:rPr>
          <w:bCs/>
          <w:b/>
        </w:rPr>
        <w:t xml:space="preserve">50%</w:t>
      </w:r>
      <w:r>
        <w:t xml:space="preserve"> </w:t>
      </w:r>
      <w:r>
        <w:t xml:space="preserve">last year to</w:t>
      </w:r>
      <w:r>
        <w:t xml:space="preserve"> </w:t>
      </w:r>
      <w:r>
        <w:rPr>
          <w:bCs/>
          <w:b/>
        </w:rPr>
        <w:t xml:space="preserve">above 70%</w:t>
      </w:r>
      <w:r>
        <w:t xml:space="preserve">, March soybean-oil use hit a record</w:t>
      </w:r>
      <w:r>
        <w:t xml:space="preserve"> </w:t>
      </w:r>
      <w:r>
        <w:rPr>
          <w:bCs/>
          <w:b/>
        </w:rPr>
        <w:t xml:space="preserve">1.28 billion pounds</w:t>
      </w:r>
      <w:r>
        <w:t xml:space="preserve">, and about</w:t>
      </w:r>
      <w:r>
        <w:t xml:space="preserve"> </w:t>
      </w:r>
      <w:r>
        <w:rPr>
          <w:bCs/>
          <w:b/>
        </w:rPr>
        <w:t xml:space="preserve">half of available U.S. soybean oil</w:t>
      </w:r>
      <w:r>
        <w:t xml:space="preserve"> </w:t>
      </w:r>
      <w:r>
        <w:t xml:space="preserve">is now going into biomass diesel [4].</w:t>
      </w:r>
    </w:p>
    <w:bookmarkEnd w:id="20"/>
    <w:bookmarkStart w:id="23" w:name="innovation-spotlight"/>
    <w:p>
      <w:pPr>
        <w:pStyle w:val="Heading2"/>
      </w:pPr>
      <w:r>
        <w:t xml:space="preserve">2) Innovation Spotlight</w:t>
      </w:r>
    </w:p>
    <w:bookmarkStart w:id="21" w:name="proven-farm-level-gains"/>
    <w:p>
      <w:pPr>
        <w:pStyle w:val="Heading3"/>
      </w:pPr>
      <w:r>
        <w:t xml:space="preserve">Proven farm-level gains</w:t>
      </w:r>
    </w:p>
    <w:p>
      <w:pPr>
        <w:numPr>
          <w:ilvl w:val="0"/>
          <w:numId w:val="1002"/>
        </w:numPr>
      </w:pPr>
      <w:r>
        <w:rPr>
          <w:bCs/>
          <w:b/>
        </w:rPr>
        <w:t xml:space="preserve">Brazil / Mato Grosso / precision planting:</w:t>
      </w:r>
      <w:r>
        <w:t xml:space="preserve"> </w:t>
      </w:r>
      <w:r>
        <w:t xml:space="preserve">Bayer’s Valora system is using farm history, soil sampling, and more than</w:t>
      </w:r>
      <w:r>
        <w:t xml:space="preserve"> </w:t>
      </w:r>
      <w:r>
        <w:rPr>
          <w:bCs/>
          <w:b/>
        </w:rPr>
        <w:t xml:space="preserve">100</w:t>
      </w:r>
      <w:r>
        <w:t xml:space="preserve"> </w:t>
      </w:r>
      <w:r>
        <w:t xml:space="preserve">local population-and-nitrogen trials to prescribe seed rates by micro-environment. On-farm, that means planters can drop from about</w:t>
      </w:r>
      <w:r>
        <w:t xml:space="preserve"> </w:t>
      </w:r>
      <w:r>
        <w:rPr>
          <w:bCs/>
          <w:b/>
        </w:rPr>
        <w:t xml:space="preserve">60,000</w:t>
      </w:r>
      <w:r>
        <w:t xml:space="preserve"> </w:t>
      </w:r>
      <w:r>
        <w:t xml:space="preserve">to</w:t>
      </w:r>
      <w:r>
        <w:t xml:space="preserve"> </w:t>
      </w:r>
      <w:r>
        <w:rPr>
          <w:bCs/>
          <w:b/>
        </w:rPr>
        <w:t xml:space="preserve">50,000 plants/ha</w:t>
      </w:r>
      <w:r>
        <w:t xml:space="preserve"> </w:t>
      </w:r>
      <w:r>
        <w:t xml:space="preserve">in weaker sandy zones while holding higher rates in stronger clay zones; reported gains averaged</w:t>
      </w:r>
      <w:r>
        <w:t xml:space="preserve"> </w:t>
      </w:r>
      <w:r>
        <w:rPr>
          <w:bCs/>
          <w:b/>
        </w:rPr>
        <w:t xml:space="preserve">3.7 sacks/ha</w:t>
      </w:r>
      <w:r>
        <w:t xml:space="preserve"> </w:t>
      </w:r>
      <w:r>
        <w:t xml:space="preserve">in safrinha corn [5].</w:t>
      </w:r>
    </w:p>
    <w:p>
      <w:pPr>
        <w:numPr>
          <w:ilvl w:val="0"/>
          <w:numId w:val="1002"/>
        </w:numPr>
      </w:pPr>
      <w:r>
        <w:rPr>
          <w:bCs/>
          <w:b/>
        </w:rPr>
        <w:t xml:space="preserve">United States / Washington / farm analytics:</w:t>
      </w:r>
      <w:r>
        <w:t xml:space="preserve"> </w:t>
      </w:r>
      <w:r>
        <w:t xml:space="preserve">Oxro is linking accounting, labor, and farm-management systems into one interface with an AI chatbot. In its first full crop year at Loftess Ranches, the platform identified</w:t>
      </w:r>
      <w:r>
        <w:t xml:space="preserve"> </w:t>
      </w:r>
      <w:r>
        <w:rPr>
          <w:bCs/>
          <w:b/>
        </w:rPr>
        <w:t xml:space="preserve">$1.3 million</w:t>
      </w:r>
      <w:r>
        <w:t xml:space="preserve"> </w:t>
      </w:r>
      <w:r>
        <w:t xml:space="preserve">in operational waste, largely by reallocating labor earlier in the week instead of reacting after overtime had already occurred. Midwest row-crop pilots are also using the system to tie rainfall to marketing decisions, match genetics to soil chemistry, and trim nitrogen rates using tissue-sample feedback rather than round numbers [6].</w:t>
      </w:r>
    </w:p>
    <w:p>
      <w:pPr>
        <w:numPr>
          <w:ilvl w:val="0"/>
          <w:numId w:val="1002"/>
        </w:numPr>
      </w:pPr>
      <w:r>
        <w:rPr>
          <w:bCs/>
          <w:b/>
        </w:rPr>
        <w:t xml:space="preserve">Brazil / swine health:</w:t>
      </w:r>
      <w:r>
        <w:t xml:space="preserve"> </w:t>
      </w:r>
      <w:r>
        <w:t xml:space="preserve">A commercial-farm salmonella vaccination program cut nursery mortality from</w:t>
      </w:r>
      <w:r>
        <w:t xml:space="preserve"> </w:t>
      </w:r>
      <w:r>
        <w:rPr>
          <w:bCs/>
          <w:b/>
        </w:rPr>
        <w:t xml:space="preserve">6.51%</w:t>
      </w:r>
      <w:r>
        <w:t xml:space="preserve"> </w:t>
      </w:r>
      <w:r>
        <w:t xml:space="preserve">to</w:t>
      </w:r>
      <w:r>
        <w:t xml:space="preserve"> </w:t>
      </w:r>
      <w:r>
        <w:rPr>
          <w:bCs/>
          <w:b/>
        </w:rPr>
        <w:t xml:space="preserve">2.97%</w:t>
      </w:r>
      <w:r>
        <w:t xml:space="preserve">, a</w:t>
      </w:r>
      <w:r>
        <w:t xml:space="preserve"> </w:t>
      </w:r>
      <w:r>
        <w:rPr>
          <w:bCs/>
          <w:b/>
        </w:rPr>
        <w:t xml:space="preserve">54.38%</w:t>
      </w:r>
      <w:r>
        <w:t xml:space="preserve"> </w:t>
      </w:r>
      <w:r>
        <w:t xml:space="preserve">reduction, while also reducing antimicrobial use and improving the economics of pigs surviving through the full cycle [2].</w:t>
      </w:r>
    </w:p>
    <w:bookmarkEnd w:id="21"/>
    <w:bookmarkStart w:id="22" w:name="rd-pipeline-to-watch"/>
    <w:p>
      <w:pPr>
        <w:pStyle w:val="Heading3"/>
      </w:pPr>
      <w:r>
        <w:t xml:space="preserve">R&amp;D pipeline to watch</w:t>
      </w:r>
    </w:p>
    <w:p>
      <w:pPr>
        <w:numPr>
          <w:ilvl w:val="0"/>
          <w:numId w:val="1003"/>
        </w:numPr>
        <w:pStyle w:val="Compact"/>
      </w:pPr>
      <w:r>
        <w:rPr>
          <w:bCs/>
          <w:b/>
        </w:rPr>
        <w:t xml:space="preserve">Global crop protection:</w:t>
      </w:r>
      <w:r>
        <w:t xml:space="preserve"> </w:t>
      </w:r>
      <w:r>
        <w:t xml:space="preserve">Syngenta’s ATLAS robotic testing platform can run</w:t>
      </w:r>
      <w:r>
        <w:t xml:space="preserve"> </w:t>
      </w:r>
      <w:r>
        <w:rPr>
          <w:bCs/>
          <w:b/>
        </w:rPr>
        <w:t xml:space="preserve">500-600 tank-mix combinations per month</w:t>
      </w:r>
      <w:r>
        <w:t xml:space="preserve">, automating sample preparation, imaging, and analytical assessments. The company says it is being used both to speed product development and to recreate field problems such as sedimentation and nozzle blockage under controlled conditions [7].</w:t>
      </w:r>
    </w:p>
    <w:bookmarkEnd w:id="22"/>
    <w:bookmarkEnd w:id="23"/>
    <w:bookmarkStart w:id="24" w:name="regional-developments"/>
    <w:p>
      <w:pPr>
        <w:pStyle w:val="Heading2"/>
      </w:pPr>
      <w:r>
        <w:t xml:space="preserve">3) Regional Developments</w:t>
      </w:r>
    </w:p>
    <w:p>
      <w:pPr>
        <w:numPr>
          <w:ilvl w:val="0"/>
          <w:numId w:val="1004"/>
        </w:numPr>
      </w:pPr>
      <w:r>
        <w:rPr>
          <w:bCs/>
          <w:b/>
        </w:rPr>
        <w:t xml:space="preserve">Brazil / supply growth and market access:</w:t>
      </w:r>
      <w:r>
        <w:t xml:space="preserve"> </w:t>
      </w:r>
      <w:r>
        <w:t xml:space="preserve">Brazilian speakers at FIAP 2026 said the country feeds</w:t>
      </w:r>
      <w:r>
        <w:t xml:space="preserve"> </w:t>
      </w:r>
      <w:r>
        <w:rPr>
          <w:bCs/>
          <w:b/>
        </w:rPr>
        <w:t xml:space="preserve">10%</w:t>
      </w:r>
      <w:r>
        <w:t xml:space="preserve"> </w:t>
      </w:r>
      <w:r>
        <w:t xml:space="preserve">of the world with only</w:t>
      </w:r>
      <w:r>
        <w:t xml:space="preserve"> </w:t>
      </w:r>
      <w:r>
        <w:rPr>
          <w:bCs/>
          <w:b/>
        </w:rPr>
        <w:t xml:space="preserve">2.7%</w:t>
      </w:r>
      <w:r>
        <w:t xml:space="preserve"> </w:t>
      </w:r>
      <w:r>
        <w:t xml:space="preserve">of the global population and are framing the next growth phase around restoring</w:t>
      </w:r>
      <w:r>
        <w:t xml:space="preserve"> </w:t>
      </w:r>
      <w:r>
        <w:rPr>
          <w:bCs/>
          <w:b/>
        </w:rPr>
        <w:t xml:space="preserve">40 million hectares</w:t>
      </w:r>
      <w:r>
        <w:t xml:space="preserve"> </w:t>
      </w:r>
      <w:r>
        <w:t xml:space="preserve">of degraded pasture with zero deforestation. They also tied growth to stronger traceability for Europe and to the Porto Murtinho corridor, which could cut transit to China and Southeast Asia by</w:t>
      </w:r>
      <w:r>
        <w:t xml:space="preserve"> </w:t>
      </w:r>
      <w:r>
        <w:rPr>
          <w:bCs/>
          <w:b/>
        </w:rPr>
        <w:t xml:space="preserve">14-17 days</w:t>
      </w:r>
      <w:r>
        <w:t xml:space="preserve"> </w:t>
      </w:r>
      <w:r>
        <w:t xml:space="preserve">when fully efficient [8].</w:t>
      </w:r>
    </w:p>
    <w:p>
      <w:pPr>
        <w:numPr>
          <w:ilvl w:val="0"/>
          <w:numId w:val="1004"/>
        </w:numPr>
      </w:pPr>
      <w:r>
        <w:rPr>
          <w:bCs/>
          <w:b/>
        </w:rPr>
        <w:t xml:space="preserve">Brazil / scaling constraints:</w:t>
      </w:r>
      <w:r>
        <w:t xml:space="preserve"> </w:t>
      </w:r>
      <w:r>
        <w:t xml:space="preserve">The same discussion stressed that productivity alone will not scale the sector. Participants argued that producer profitability has to be treated as part of sustainability, and cited the lack of a rural income policy, high capital costs, infrastructure deficits, and a still-limited ability to capture more value per kilogram of exports as core bottlenecks [9].</w:t>
      </w:r>
    </w:p>
    <w:p>
      <w:pPr>
        <w:numPr>
          <w:ilvl w:val="0"/>
          <w:numId w:val="1004"/>
        </w:numPr>
      </w:pPr>
      <w:r>
        <w:rPr>
          <w:bCs/>
          <w:b/>
        </w:rPr>
        <w:t xml:space="preserve">Brazil / irrigation:</w:t>
      </w:r>
      <w:r>
        <w:t xml:space="preserve"> </w:t>
      </w:r>
      <w:r>
        <w:t xml:space="preserve">CNA’s water-management workshop positioned irrigation as a central climate-adaptation tool. Brazil already has</w:t>
      </w:r>
      <w:r>
        <w:t xml:space="preserve"> </w:t>
      </w:r>
      <w:r>
        <w:rPr>
          <w:bCs/>
          <w:b/>
        </w:rPr>
        <w:t xml:space="preserve">more than 8 million irrigated hectares</w:t>
      </w:r>
      <w:r>
        <w:t xml:space="preserve"> </w:t>
      </w:r>
      <w:r>
        <w:t xml:space="preserve">and sees expansion potential of about</w:t>
      </w:r>
      <w:r>
        <w:t xml:space="preserve"> </w:t>
      </w:r>
      <w:r>
        <w:rPr>
          <w:bCs/>
          <w:b/>
        </w:rPr>
        <w:t xml:space="preserve">250,000 hectares per year through 2040</w:t>
      </w:r>
      <w:r>
        <w:t xml:space="preserve">, but sector leaders said adoption still depends on credit, equipment, simpler licensing, and reliable electricity [3].</w:t>
      </w:r>
    </w:p>
    <w:p>
      <w:pPr>
        <w:numPr>
          <w:ilvl w:val="0"/>
          <w:numId w:val="1004"/>
        </w:numPr>
      </w:pPr>
      <w:r>
        <w:rPr>
          <w:bCs/>
          <w:b/>
        </w:rPr>
        <w:t xml:space="preserve">United States / Corn Belt:</w:t>
      </w:r>
      <w:r>
        <w:t xml:space="preserve"> </w:t>
      </w:r>
      <w:r>
        <w:t xml:space="preserve">USDA crop progress showed</w:t>
      </w:r>
      <w:r>
        <w:t xml:space="preserve"> </w:t>
      </w:r>
      <w:r>
        <w:rPr>
          <w:bCs/>
          <w:b/>
        </w:rPr>
        <w:t xml:space="preserve">93%</w:t>
      </w:r>
      <w:r>
        <w:t xml:space="preserve"> </w:t>
      </w:r>
      <w:r>
        <w:t xml:space="preserve">of corn emerged and</w:t>
      </w:r>
      <w:r>
        <w:t xml:space="preserve"> </w:t>
      </w:r>
      <w:r>
        <w:rPr>
          <w:bCs/>
          <w:b/>
        </w:rPr>
        <w:t xml:space="preserve">93%</w:t>
      </w:r>
      <w:r>
        <w:t xml:space="preserve"> </w:t>
      </w:r>
      <w:r>
        <w:t xml:space="preserve">of soybeans planted, with</w:t>
      </w:r>
      <w:r>
        <w:t xml:space="preserve"> </w:t>
      </w:r>
      <w:r>
        <w:rPr>
          <w:bCs/>
          <w:b/>
        </w:rPr>
        <w:t xml:space="preserve">68%</w:t>
      </w:r>
      <w:r>
        <w:t xml:space="preserve"> </w:t>
      </w:r>
      <w:r>
        <w:t xml:space="preserve">of corn and</w:t>
      </w:r>
      <w:r>
        <w:t xml:space="preserve"> </w:t>
      </w:r>
      <w:r>
        <w:rPr>
          <w:bCs/>
          <w:b/>
        </w:rPr>
        <w:t xml:space="preserve">66%</w:t>
      </w:r>
      <w:r>
        <w:t xml:space="preserve"> </w:t>
      </w:r>
      <w:r>
        <w:t xml:space="preserve">of soybeans rated good/excellent. But repeated rains are slowing winter wheat harvest, now</w:t>
      </w:r>
      <w:r>
        <w:t xml:space="preserve"> </w:t>
      </w:r>
      <w:r>
        <w:rPr>
          <w:bCs/>
          <w:b/>
        </w:rPr>
        <w:t xml:space="preserve">13%</w:t>
      </w:r>
      <w:r>
        <w:t xml:space="preserve"> </w:t>
      </w:r>
      <w:r>
        <w:t xml:space="preserve">complete, and are creating flooding and replant concerns in parts of Indiana, Ohio, Iowa, and the southern Midwest. Agronomists in Illinois, Iowa, and Missouri are also flagging rootless corn in fields that emerged during a warm, cloudy mid-May window [4].</w:t>
      </w:r>
    </w:p>
    <w:p>
      <w:pPr>
        <w:numPr>
          <w:ilvl w:val="0"/>
          <w:numId w:val="1004"/>
        </w:numPr>
      </w:pPr>
      <w:r>
        <w:rPr>
          <w:bCs/>
          <w:b/>
        </w:rPr>
        <w:t xml:space="preserve">United States / Mexico / cattle:</w:t>
      </w:r>
      <w:r>
        <w:t xml:space="preserve"> </w:t>
      </w:r>
      <w:r>
        <w:t xml:space="preserve">The first confirmed U.S. case of New World screwworm in decades has triggered a full containment response. USDA is releasing about</w:t>
      </w:r>
      <w:r>
        <w:t xml:space="preserve"> </w:t>
      </w:r>
      <w:r>
        <w:rPr>
          <w:bCs/>
          <w:b/>
        </w:rPr>
        <w:t xml:space="preserve">1 million sterile flies twice weekly</w:t>
      </w:r>
      <w:r>
        <w:t xml:space="preserve"> </w:t>
      </w:r>
      <w:r>
        <w:t xml:space="preserve">over infested zones plus sterile pupae in surrounding surveillance areas, while economists warn that prolonged border disruption could permanently change U.S.-Mexico cattle flows and keep cattle prices firmer for longer as drought delays herd rebuilding [10, 11].</w:t>
      </w:r>
    </w:p>
    <w:p>
      <w:pPr>
        <w:numPr>
          <w:ilvl w:val="0"/>
          <w:numId w:val="1004"/>
        </w:numPr>
      </w:pPr>
      <w:r>
        <w:rPr>
          <w:bCs/>
          <w:b/>
        </w:rPr>
        <w:t xml:space="preserve">South America / grains:</w:t>
      </w:r>
      <w:r>
        <w:t xml:space="preserve"> </w:t>
      </w:r>
      <w:r>
        <w:t xml:space="preserve">Paraguay’s Chaco is being discussed as a new agricultural frontier: national soybean production is projected at</w:t>
      </w:r>
      <w:r>
        <w:t xml:space="preserve"> </w:t>
      </w:r>
      <w:r>
        <w:rPr>
          <w:bCs/>
          <w:b/>
        </w:rPr>
        <w:t xml:space="preserve">12.3 million tons</w:t>
      </w:r>
      <w:r>
        <w:t xml:space="preserve">, and some Chaco farms are already reporting</w:t>
      </w:r>
      <w:r>
        <w:t xml:space="preserve"> </w:t>
      </w:r>
      <w:r>
        <w:rPr>
          <w:bCs/>
          <w:b/>
        </w:rPr>
        <w:t xml:space="preserve">4 tons/ha</w:t>
      </w:r>
      <w:r>
        <w:t xml:space="preserve">. In Brazil, Paraná’s barley area is expected to reach</w:t>
      </w:r>
      <w:r>
        <w:t xml:space="preserve"> </w:t>
      </w:r>
      <w:r>
        <w:rPr>
          <w:bCs/>
          <w:b/>
        </w:rPr>
        <w:t xml:space="preserve">126,000 hectares</w:t>
      </w:r>
      <w:r>
        <w:t xml:space="preserve">, up</w:t>
      </w:r>
      <w:r>
        <w:t xml:space="preserve"> </w:t>
      </w:r>
      <w:r>
        <w:rPr>
          <w:bCs/>
          <w:b/>
        </w:rPr>
        <w:t xml:space="preserve">21%</w:t>
      </w:r>
      <w:r>
        <w:t xml:space="preserve"> </w:t>
      </w:r>
      <w:r>
        <w:t xml:space="preserve">year over year, with production above</w:t>
      </w:r>
      <w:r>
        <w:t xml:space="preserve"> </w:t>
      </w:r>
      <w:r>
        <w:rPr>
          <w:bCs/>
          <w:b/>
        </w:rPr>
        <w:t xml:space="preserve">550,000 tons</w:t>
      </w:r>
      <w:r>
        <w:t xml:space="preserve">, although spring El Niño rains could still hurt grain quality at harvest [12, 3].</w:t>
      </w:r>
    </w:p>
    <w:bookmarkEnd w:id="24"/>
    <w:bookmarkStart w:id="29" w:name="best-practices"/>
    <w:p>
      <w:pPr>
        <w:pStyle w:val="Heading2"/>
      </w:pPr>
      <w:r>
        <w:t xml:space="preserve">4) Best Practices</w:t>
      </w:r>
    </w:p>
    <w:bookmarkStart w:id="25" w:name="grains"/>
    <w:p>
      <w:pPr>
        <w:pStyle w:val="Heading3"/>
      </w:pPr>
      <w:r>
        <w:t xml:space="preserve">Grains</w:t>
      </w:r>
    </w:p>
    <w:p>
      <w:pPr>
        <w:numPr>
          <w:ilvl w:val="0"/>
          <w:numId w:val="1005"/>
        </w:numPr>
      </w:pPr>
      <w:r>
        <w:rPr>
          <w:bCs/>
          <w:b/>
        </w:rPr>
        <w:t xml:space="preserve">Price risk:</w:t>
      </w:r>
      <w:r>
        <w:t xml:space="preserve"> </w:t>
      </w:r>
      <w:r>
        <w:t xml:space="preserve">One U.S. marketing recommendation is to buy short-dated put protection while volatility is still affordable; December corn downside coverage for the next</w:t>
      </w:r>
      <w:r>
        <w:t xml:space="preserve"> </w:t>
      </w:r>
      <w:r>
        <w:rPr>
          <w:bCs/>
          <w:b/>
        </w:rPr>
        <w:t xml:space="preserve">3-4 months</w:t>
      </w:r>
      <w:r>
        <w:t xml:space="preserve"> </w:t>
      </w:r>
      <w:r>
        <w:t xml:space="preserve">was cited at roughly</w:t>
      </w:r>
      <w:r>
        <w:t xml:space="preserve"> </w:t>
      </w:r>
      <w:r>
        <w:rPr>
          <w:bCs/>
          <w:b/>
        </w:rPr>
        <w:t xml:space="preserve">15 cents</w:t>
      </w:r>
      <w:r>
        <w:t xml:space="preserve">, with additional cash sales favored on recovery rallies rather than waiting for a weather scare [1].</w:t>
      </w:r>
    </w:p>
    <w:p>
      <w:pPr>
        <w:numPr>
          <w:ilvl w:val="0"/>
          <w:numId w:val="1005"/>
        </w:numPr>
      </w:pPr>
      <w:r>
        <w:rPr>
          <w:bCs/>
          <w:b/>
        </w:rPr>
        <w:t xml:space="preserve">Field scouting:</w:t>
      </w:r>
      <w:r>
        <w:t xml:space="preserve"> </w:t>
      </w:r>
      <w:r>
        <w:t xml:space="preserve">In wet areas, dig</w:t>
      </w:r>
      <w:r>
        <w:t xml:space="preserve"> </w:t>
      </w:r>
      <w:r>
        <w:rPr>
          <w:bCs/>
          <w:b/>
        </w:rPr>
        <w:t xml:space="preserve">V4-V5</w:t>
      </w:r>
      <w:r>
        <w:t xml:space="preserve"> </w:t>
      </w:r>
      <w:r>
        <w:t xml:space="preserve">corn plants and inspect crown-root development instead of relying only on surface appearance. Rootless corn may not show up until plants start leaning, but it can raise lodging and yield risk later in the season [4].</w:t>
      </w:r>
    </w:p>
    <w:p>
      <w:pPr>
        <w:numPr>
          <w:ilvl w:val="0"/>
          <w:numId w:val="1005"/>
        </w:numPr>
      </w:pPr>
      <w:r>
        <w:rPr>
          <w:bCs/>
          <w:b/>
        </w:rPr>
        <w:t xml:space="preserve">Spray setup:</w:t>
      </w:r>
      <w:r>
        <w:t xml:space="preserve"> </w:t>
      </w:r>
      <w:r>
        <w:t xml:space="preserve">Validate droplet size and effective swath with real testing, especially for drones. In one aerial-application comparison, a</w:t>
      </w:r>
      <w:r>
        <w:t xml:space="preserve"> </w:t>
      </w:r>
      <w:r>
        <w:rPr>
          <w:bCs/>
          <w:b/>
        </w:rPr>
        <w:t xml:space="preserve">T50</w:t>
      </w:r>
      <w:r>
        <w:t xml:space="preserve"> </w:t>
      </w:r>
      <w:r>
        <w:t xml:space="preserve">drone produced only a</w:t>
      </w:r>
      <w:r>
        <w:t xml:space="preserve"> </w:t>
      </w:r>
      <w:r>
        <w:rPr>
          <w:bCs/>
          <w:b/>
        </w:rPr>
        <w:t xml:space="preserve">22-foot</w:t>
      </w:r>
      <w:r>
        <w:t xml:space="preserve"> </w:t>
      </w:r>
      <w:r>
        <w:t xml:space="preserve">effective swath and only fine droplets even on its coarsest setting, raising drift and coverage questions for herbicide work and dense canopies [13].</w:t>
      </w:r>
    </w:p>
    <w:p>
      <w:pPr>
        <w:numPr>
          <w:ilvl w:val="0"/>
          <w:numId w:val="1005"/>
        </w:numPr>
      </w:pPr>
      <w:r>
        <w:rPr>
          <w:bCs/>
          <w:b/>
        </w:rPr>
        <w:t xml:space="preserve">Cropping system design:</w:t>
      </w:r>
      <w:r>
        <w:t xml:space="preserve"> </w:t>
      </w:r>
      <w:r>
        <w:t xml:space="preserve">Mato Grosso growers credited better safrinha corn performance to treating the crop as a full-margin enterprise rather than a low-input afterthought: shorter-cycle soybeans to open the corn window, tighter hybrid positioning, and more balanced fertilization were all cited as part of the shift [5].</w:t>
      </w:r>
    </w:p>
    <w:bookmarkEnd w:id="25"/>
    <w:bookmarkStart w:id="26" w:name="livestock"/>
    <w:p>
      <w:pPr>
        <w:pStyle w:val="Heading3"/>
      </w:pPr>
      <w:r>
        <w:t xml:space="preserve">Livestock</w:t>
      </w:r>
    </w:p>
    <w:p>
      <w:pPr>
        <w:numPr>
          <w:ilvl w:val="0"/>
          <w:numId w:val="1006"/>
        </w:numPr>
      </w:pPr>
      <w:r>
        <w:rPr>
          <w:bCs/>
          <w:b/>
        </w:rPr>
        <w:t xml:space="preserve">Cold-stress management:</w:t>
      </w:r>
      <w:r>
        <w:t xml:space="preserve"> </w:t>
      </w:r>
      <w:r>
        <w:t xml:space="preserve">In southern Mato Grosso do Sul, forecasters warned of</w:t>
      </w:r>
      <w:r>
        <w:t xml:space="preserve"> </w:t>
      </w:r>
      <w:r>
        <w:rPr>
          <w:bCs/>
          <w:b/>
        </w:rPr>
        <w:t xml:space="preserve">4-5 days</w:t>
      </w:r>
      <w:r>
        <w:t xml:space="preserve"> </w:t>
      </w:r>
      <w:r>
        <w:t xml:space="preserve">next week with minimums below</w:t>
      </w:r>
      <w:r>
        <w:t xml:space="preserve"> </w:t>
      </w:r>
      <w:r>
        <w:rPr>
          <w:bCs/>
          <w:b/>
        </w:rPr>
        <w:t xml:space="preserve">5°C</w:t>
      </w:r>
      <w:r>
        <w:t xml:space="preserve"> </w:t>
      </w:r>
      <w:r>
        <w:t xml:space="preserve">and weak frost risk around Naviraí; cattle left fully exposed could face hypothermia, so sheltering animals is the near-term recommendation [14].</w:t>
      </w:r>
    </w:p>
    <w:p>
      <w:pPr>
        <w:numPr>
          <w:ilvl w:val="0"/>
          <w:numId w:val="1006"/>
        </w:numPr>
      </w:pPr>
      <w:r>
        <w:rPr>
          <w:bCs/>
          <w:b/>
        </w:rPr>
        <w:t xml:space="preserve">Nursery health:</w:t>
      </w:r>
      <w:r>
        <w:t xml:space="preserve"> </w:t>
      </w:r>
      <w:r>
        <w:t xml:space="preserve">Where salmonella mortality is a recurring issue, the reported vaccination case offers a measurable benchmark: lower deaths, lower antimicrobial use, and better full-cycle economics [2].</w:t>
      </w:r>
    </w:p>
    <w:bookmarkEnd w:id="26"/>
    <w:bookmarkStart w:id="27" w:name="dairy-and-labor"/>
    <w:p>
      <w:pPr>
        <w:pStyle w:val="Heading3"/>
      </w:pPr>
      <w:r>
        <w:t xml:space="preserve">Dairy and labor</w:t>
      </w:r>
    </w:p>
    <w:p>
      <w:pPr>
        <w:numPr>
          <w:ilvl w:val="0"/>
          <w:numId w:val="1007"/>
        </w:numPr>
        <w:pStyle w:val="Compact"/>
      </w:pPr>
      <w:r>
        <w:rPr>
          <w:bCs/>
          <w:b/>
        </w:rPr>
        <w:t xml:space="preserve">United States / dairy staffing:</w:t>
      </w:r>
      <w:r>
        <w:t xml:space="preserve"> </w:t>
      </w:r>
      <w:r>
        <w:t xml:space="preserve">DHS and DOL said dairy operations may use H-2A when they can document a qualifying temporary or seasonal labor need. Petitions will be reviewed case by case, so recordkeeping around labor timing and duration matters [15].</w:t>
      </w:r>
    </w:p>
    <w:bookmarkEnd w:id="27"/>
    <w:bookmarkStart w:id="28" w:name="soil-and-water"/>
    <w:p>
      <w:pPr>
        <w:pStyle w:val="Heading3"/>
      </w:pPr>
      <w:r>
        <w:t xml:space="preserve">Soil and water</w:t>
      </w:r>
    </w:p>
    <w:p>
      <w:pPr>
        <w:numPr>
          <w:ilvl w:val="0"/>
          <w:numId w:val="1008"/>
        </w:numPr>
      </w:pPr>
      <w:r>
        <w:rPr>
          <w:bCs/>
          <w:b/>
        </w:rPr>
        <w:t xml:space="preserve">Irrigation management:</w:t>
      </w:r>
      <w:r>
        <w:t xml:space="preserve"> </w:t>
      </w:r>
      <w:r>
        <w:t xml:space="preserve">Brazilian irrigation leaders emphasized that irrigation is not just adding water; it is placing water at the right time and in the right amount. That makes equipment reliability, power supply, and management skill as important as water access itself [16].</w:t>
      </w:r>
    </w:p>
    <w:p>
      <w:pPr>
        <w:numPr>
          <w:ilvl w:val="0"/>
          <w:numId w:val="1008"/>
        </w:numPr>
      </w:pPr>
      <w:r>
        <w:rPr>
          <w:bCs/>
          <w:b/>
        </w:rPr>
        <w:t xml:space="preserve">Nutrient rates:</w:t>
      </w:r>
      <w:r>
        <w:t xml:space="preserve"> </w:t>
      </w:r>
      <w:r>
        <w:t xml:space="preserve">Oxro’s pilot work argues for moving away from round-number fertilizer habits. The example given was nitrogen: tissue-sample feedback may justify a rate below a standard</w:t>
      </w:r>
      <w:r>
        <w:t xml:space="preserve"> </w:t>
      </w:r>
      <w:r>
        <w:rPr>
          <w:bCs/>
          <w:b/>
        </w:rPr>
        <w:t xml:space="preserve">20 lb/acre</w:t>
      </w:r>
      <w:r>
        <w:t xml:space="preserve"> </w:t>
      </w:r>
      <w:r>
        <w:t xml:space="preserve">weekly program, creating real savings when nitrogen prices are high [6].</w:t>
      </w:r>
    </w:p>
    <w:bookmarkEnd w:id="28"/>
    <w:bookmarkEnd w:id="29"/>
    <w:bookmarkStart w:id="30" w:name="input-markets"/>
    <w:p>
      <w:pPr>
        <w:pStyle w:val="Heading2"/>
      </w:pPr>
      <w:r>
        <w:t xml:space="preserve">5) Input Markets</w:t>
      </w:r>
    </w:p>
    <w:p>
      <w:pPr>
        <w:numPr>
          <w:ilvl w:val="0"/>
          <w:numId w:val="1009"/>
        </w:numPr>
      </w:pPr>
      <w:r>
        <w:rPr>
          <w:bCs/>
          <w:b/>
        </w:rPr>
        <w:t xml:space="preserve">Seed / Brazil:</w:t>
      </w:r>
      <w:r>
        <w:t xml:space="preserve"> </w:t>
      </w:r>
      <w:r>
        <w:t xml:space="preserve">Illegal soybean seed still accounts for</w:t>
      </w:r>
      <w:r>
        <w:t xml:space="preserve"> </w:t>
      </w:r>
      <w:r>
        <w:rPr>
          <w:bCs/>
          <w:b/>
        </w:rPr>
        <w:t xml:space="preserve">11%</w:t>
      </w:r>
      <w:r>
        <w:t xml:space="preserve"> </w:t>
      </w:r>
      <w:r>
        <w:t xml:space="preserve">of national use and nearly</w:t>
      </w:r>
      <w:r>
        <w:t xml:space="preserve"> </w:t>
      </w:r>
      <w:r>
        <w:rPr>
          <w:bCs/>
          <w:b/>
        </w:rPr>
        <w:t xml:space="preserve">30%</w:t>
      </w:r>
      <w:r>
        <w:t xml:space="preserve"> </w:t>
      </w:r>
      <w:r>
        <w:t xml:space="preserve">in Rio Grande do Sul, with an estimated</w:t>
      </w:r>
      <w:r>
        <w:t xml:space="preserve"> </w:t>
      </w:r>
      <w:r>
        <w:rPr>
          <w:bCs/>
          <w:b/>
        </w:rPr>
        <w:t xml:space="preserve">R$10 billion</w:t>
      </w:r>
      <w:r>
        <w:t xml:space="preserve"> </w:t>
      </w:r>
      <w:r>
        <w:t xml:space="preserve">annual economic impact. Sector voices argue that certified biotechnology with valid patents is still showing</w:t>
      </w:r>
      <w:r>
        <w:t xml:space="preserve"> </w:t>
      </w:r>
      <w:r>
        <w:rPr>
          <w:bCs/>
          <w:b/>
        </w:rPr>
        <w:t xml:space="preserve">10-12%</w:t>
      </w:r>
      <w:r>
        <w:t xml:space="preserve"> </w:t>
      </w:r>
      <w:r>
        <w:t xml:space="preserve">productivity gains, making seed provenance a direct yield and risk-management issue [2].</w:t>
      </w:r>
    </w:p>
    <w:p>
      <w:pPr>
        <w:numPr>
          <w:ilvl w:val="0"/>
          <w:numId w:val="1009"/>
        </w:numPr>
      </w:pPr>
      <w:r>
        <w:rPr>
          <w:bCs/>
          <w:b/>
        </w:rPr>
        <w:t xml:space="preserve">Biofuel feedstocks / United States:</w:t>
      </w:r>
      <w:r>
        <w:t xml:space="preserve"> </w:t>
      </w:r>
      <w:r>
        <w:t xml:space="preserve">The higher biomass-based diesel mandate is increasing demand not only for soybean oil, but also for canola oil, animal fats, distillers corn oil, and used cooking oil. On the farm side, DOE’s updated GREET model now lets producers and plants calculate 45Z credit values for 2025 output, removes the indirect land-use penalty, improves some carbon scoring inputs, and limits eligibility to North American feedstocks [4, 15].</w:t>
      </w:r>
    </w:p>
    <w:p>
      <w:pPr>
        <w:numPr>
          <w:ilvl w:val="0"/>
          <w:numId w:val="1009"/>
        </w:numPr>
      </w:pPr>
      <w:r>
        <w:rPr>
          <w:bCs/>
          <w:b/>
        </w:rPr>
        <w:t xml:space="preserve">Sustainability premiums / United States:</w:t>
      </w:r>
      <w:r>
        <w:t xml:space="preserve"> </w:t>
      </w:r>
      <w:r>
        <w:t xml:space="preserve">A second 45Z piece is still pending: USDA’s regenerative-agriculture framework, expected this summer, is intended to reward practices such as no-till, cover crops, and reduced fertilizer use through higher fuel-credit values [4].</w:t>
      </w:r>
    </w:p>
    <w:p>
      <w:pPr>
        <w:numPr>
          <w:ilvl w:val="0"/>
          <w:numId w:val="1009"/>
        </w:numPr>
      </w:pPr>
      <w:r>
        <w:rPr>
          <w:bCs/>
          <w:b/>
        </w:rPr>
        <w:t xml:space="preserve">Feed additives / Brazil-EU trade:</w:t>
      </w:r>
      <w:r>
        <w:t xml:space="preserve"> </w:t>
      </w:r>
      <w:r>
        <w:t xml:space="preserve">Brazilian meat exporters are responding to EU antimicrobial concerns by backing tighter restrictions on specific additives such as enramicina, avilamicina, and flavomicina, while arguing that the key commercial task is to prove existing traceability and enforcement across the chain [12].</w:t>
      </w:r>
    </w:p>
    <w:bookmarkEnd w:id="30"/>
    <w:bookmarkStart w:id="48" w:name="forward-outlook"/>
    <w:p>
      <w:pPr>
        <w:pStyle w:val="Heading2"/>
      </w:pPr>
      <w:r>
        <w:t xml:space="preserve">6) Forward Outlook</w:t>
      </w:r>
    </w:p>
    <w:p>
      <w:pPr>
        <w:numPr>
          <w:ilvl w:val="0"/>
          <w:numId w:val="1010"/>
        </w:numPr>
      </w:pPr>
      <w:r>
        <w:rPr>
          <w:bCs/>
          <w:b/>
        </w:rPr>
        <w:t xml:space="preserve">United States / row crops:</w:t>
      </w:r>
      <w:r>
        <w:t xml:space="preserve"> </w:t>
      </w:r>
      <w:r>
        <w:t xml:space="preserve">The next major market checkpoint is</w:t>
      </w:r>
      <w:r>
        <w:t xml:space="preserve"> </w:t>
      </w:r>
      <w:r>
        <w:rPr>
          <w:bCs/>
          <w:b/>
        </w:rPr>
        <w:t xml:space="preserve">June 30</w:t>
      </w:r>
      <w:r>
        <w:t xml:space="preserve">. Current trade expectations point to only slight acreage shifts, but weather could matter more than the report: July pollination is close, and some analysts said too much western Corn Belt rain could become supportive if crop ratings start slipping because fields are too wet rather than too dry [1].</w:t>
      </w:r>
    </w:p>
    <w:p>
      <w:pPr>
        <w:numPr>
          <w:ilvl w:val="0"/>
          <w:numId w:val="1010"/>
        </w:numPr>
      </w:pPr>
      <w:r>
        <w:rPr>
          <w:bCs/>
          <w:b/>
        </w:rPr>
        <w:t xml:space="preserve">Brazil / weather:</w:t>
      </w:r>
      <w:r>
        <w:t xml:space="preserve"> </w:t>
      </w:r>
      <w:r>
        <w:t xml:space="preserve">El Niño strengthened in early June and is expected to lift temperatures through winter. Forecasts call for suppressed rain across Matopiba and parts of northern Brazil, heavier</w:t>
      </w:r>
      <w:r>
        <w:t xml:space="preserve"> </w:t>
      </w:r>
      <w:r>
        <w:rPr>
          <w:bCs/>
          <w:b/>
        </w:rPr>
        <w:t xml:space="preserve">30-day totals of 150-200 mm</w:t>
      </w:r>
      <w:r>
        <w:t xml:space="preserve"> </w:t>
      </w:r>
      <w:r>
        <w:t xml:space="preserve">in the South, and a turn toward hotter, drier conditions in central Brazil from the second half of July, with fire risk rising in Mato Grosso, Matopiba, and much of the Center-West [14].</w:t>
      </w:r>
    </w:p>
    <w:p>
      <w:pPr>
        <w:numPr>
          <w:ilvl w:val="0"/>
          <w:numId w:val="1010"/>
        </w:numPr>
      </w:pPr>
      <w:r>
        <w:rPr>
          <w:bCs/>
          <w:b/>
        </w:rPr>
        <w:t xml:space="preserve">Brazil / risk coverage:</w:t>
      </w:r>
      <w:r>
        <w:t xml:space="preserve"> </w:t>
      </w:r>
      <w:r>
        <w:t xml:space="preserve">Crop-risk planning is getting harder just as weather risk rises. The PSR rural insurance budget was cut from</w:t>
      </w:r>
      <w:r>
        <w:t xml:space="preserve"> </w:t>
      </w:r>
      <w:r>
        <w:rPr>
          <w:bCs/>
          <w:b/>
        </w:rPr>
        <w:t xml:space="preserve">R$1.1 billion</w:t>
      </w:r>
      <w:r>
        <w:t xml:space="preserve"> </w:t>
      </w:r>
      <w:r>
        <w:t xml:space="preserve">to</w:t>
      </w:r>
      <w:r>
        <w:t xml:space="preserve"> </w:t>
      </w:r>
      <w:r>
        <w:rPr>
          <w:bCs/>
          <w:b/>
        </w:rPr>
        <w:t xml:space="preserve">R$638 million</w:t>
      </w:r>
      <w:r>
        <w:t xml:space="preserve">, with</w:t>
      </w:r>
      <w:r>
        <w:t xml:space="preserve"> </w:t>
      </w:r>
      <w:r>
        <w:rPr>
          <w:bCs/>
          <w:b/>
        </w:rPr>
        <w:t xml:space="preserve">R$100 million</w:t>
      </w:r>
      <w:r>
        <w:t xml:space="preserve"> </w:t>
      </w:r>
      <w:r>
        <w:t xml:space="preserve">already used, and Brazil’s insured area has fallen from nearly</w:t>
      </w:r>
      <w:r>
        <w:t xml:space="preserve"> </w:t>
      </w:r>
      <w:r>
        <w:rPr>
          <w:bCs/>
          <w:b/>
        </w:rPr>
        <w:t xml:space="preserve">14 million hectares</w:t>
      </w:r>
      <w:r>
        <w:t xml:space="preserve"> </w:t>
      </w:r>
      <w:r>
        <w:t xml:space="preserve">in 2021 to about</w:t>
      </w:r>
      <w:r>
        <w:t xml:space="preserve"> </w:t>
      </w:r>
      <w:r>
        <w:rPr>
          <w:bCs/>
          <w:b/>
        </w:rPr>
        <w:t xml:space="preserve">3.2 million hectares</w:t>
      </w:r>
      <w:r>
        <w:t xml:space="preserve"> </w:t>
      </w:r>
      <w:r>
        <w:t xml:space="preserve">[12].</w:t>
      </w:r>
    </w:p>
    <w:p>
      <w:pPr>
        <w:numPr>
          <w:ilvl w:val="0"/>
          <w:numId w:val="1010"/>
        </w:numPr>
      </w:pPr>
      <w:r>
        <w:rPr>
          <w:bCs/>
          <w:b/>
        </w:rPr>
        <w:t xml:space="preserve">Trade and policy dates:</w:t>
      </w:r>
      <w:r>
        <w:t xml:space="preserve"> </w:t>
      </w:r>
      <w:r>
        <w:t xml:space="preserve">U.S. agriculture is watching the</w:t>
      </w:r>
      <w:r>
        <w:t xml:space="preserve"> </w:t>
      </w:r>
      <w:r>
        <w:rPr>
          <w:bCs/>
          <w:b/>
        </w:rPr>
        <w:t xml:space="preserve">July 1</w:t>
      </w:r>
      <w:r>
        <w:t xml:space="preserve"> </w:t>
      </w:r>
      <w:r>
        <w:t xml:space="preserve">USMCA review trigger after Canada and Mexico bought more than</w:t>
      </w:r>
      <w:r>
        <w:t xml:space="preserve"> </w:t>
      </w:r>
      <w:r>
        <w:rPr>
          <w:bCs/>
          <w:b/>
        </w:rPr>
        <w:t xml:space="preserve">$58 billion</w:t>
      </w:r>
      <w:r>
        <w:t xml:space="preserve"> </w:t>
      </w:r>
      <w:r>
        <w:t xml:space="preserve">of U.S. farm products last year. In Brazil, CNPE is expected to discuss next week whether to lift gasoline ethanol blending from</w:t>
      </w:r>
      <w:r>
        <w:t xml:space="preserve"> </w:t>
      </w:r>
      <w:r>
        <w:rPr>
          <w:bCs/>
          <w:b/>
        </w:rPr>
        <w:t xml:space="preserve">30%</w:t>
      </w:r>
      <w:r>
        <w:t xml:space="preserve"> </w:t>
      </w:r>
      <w:r>
        <w:t xml:space="preserve">to</w:t>
      </w:r>
      <w:r>
        <w:t xml:space="preserve"> </w:t>
      </w:r>
      <w:r>
        <w:rPr>
          <w:bCs/>
          <w:b/>
        </w:rPr>
        <w:t xml:space="preserve">32%</w:t>
      </w:r>
      <w:r>
        <w:t xml:space="preserve"> </w:t>
      </w:r>
      <w:r>
        <w:t xml:space="preserve">for at least</w:t>
      </w:r>
      <w:r>
        <w:t xml:space="preserve"> </w:t>
      </w:r>
      <w:r>
        <w:rPr>
          <w:bCs/>
          <w:b/>
        </w:rPr>
        <w:t xml:space="preserve">180 days</w:t>
      </w:r>
      <w:r>
        <w:t xml:space="preserve">, a move sector representatives say could eliminate gasoline imports [4, 3].</w:t>
      </w:r>
    </w:p>
    <w:p>
      <w:r>
        <w:pict>
          <v:rect style="width:0;height:1.5pt" o:hralign="center" o:hrstd="t" o:hr="t"/>
        </w:pict>
      </w:r>
    </w:p>
    <w:bookmarkStart w:id="47" w:name="sources"/>
    <w:p>
      <w:pPr>
        <w:pStyle w:val="Heading3"/>
      </w:pPr>
      <w:r>
        <w:t xml:space="preserve">Sources</w:t>
      </w:r>
    </w:p>
    <w:p>
      <w:pPr>
        <w:numPr>
          <w:ilvl w:val="0"/>
          <w:numId w:val="1011"/>
        </w:numPr>
        <w:pStyle w:val="Compact"/>
      </w:pPr>
      <w:hyperlink r:id="rId31">
        <w:r>
          <w:rPr>
            <w:rStyle w:val="Hyperlink"/>
          </w:rPr>
          <w:t xml:space="preserve">China Returns to Buying U.S. Soybeans as Midwest Rains Pressure Grain Prices</w:t>
        </w:r>
      </w:hyperlink>
    </w:p>
    <w:p>
      <w:pPr>
        <w:numPr>
          <w:ilvl w:val="0"/>
          <w:numId w:val="1011"/>
        </w:numPr>
        <w:pStyle w:val="Compact"/>
      </w:pPr>
      <w:hyperlink r:id="rId32">
        <w:r>
          <w:rPr>
            <w:rStyle w:val="Hyperlink"/>
          </w:rPr>
          <w:t xml:space="preserve">Cota da China para carne bovina se aproxima do limite e acende alerta no Brasil | RN - 19/06/2026</w:t>
        </w:r>
      </w:hyperlink>
    </w:p>
    <w:p>
      <w:pPr>
        <w:numPr>
          <w:ilvl w:val="0"/>
          <w:numId w:val="1011"/>
        </w:numPr>
        <w:pStyle w:val="Compact"/>
      </w:pPr>
      <w:hyperlink r:id="rId33">
        <w:r>
          <w:rPr>
            <w:rStyle w:val="Hyperlink"/>
          </w:rPr>
          <w:t xml:space="preserve">Congresso aprova MP do Frete Mínimo após acordo entre governo e caminhoneiros | M&amp;C – 19/06/2026</w:t>
        </w:r>
      </w:hyperlink>
    </w:p>
    <w:p>
      <w:pPr>
        <w:numPr>
          <w:ilvl w:val="0"/>
          <w:numId w:val="1011"/>
        </w:numPr>
        <w:pStyle w:val="Compact"/>
      </w:pPr>
      <w:hyperlink r:id="rId34">
        <w:r>
          <w:rPr>
            <w:rStyle w:val="Hyperlink"/>
          </w:rPr>
          <w:t xml:space="preserve">June 19, 2026: Trade Uncertainty, Renewable Fuel Policy Continues to Evolve</w:t>
        </w:r>
      </w:hyperlink>
    </w:p>
    <w:p>
      <w:pPr>
        <w:numPr>
          <w:ilvl w:val="0"/>
          <w:numId w:val="1011"/>
        </w:numPr>
        <w:pStyle w:val="Compact"/>
      </w:pPr>
      <w:hyperlink r:id="rId35">
        <w:r>
          <w:rPr>
            <w:rStyle w:val="Hyperlink"/>
          </w:rPr>
          <w:t xml:space="preserve">A trajetória que transformou a Fazenda Dois Irmãos em referência no milho | Especial Mais Milho</w:t>
        </w:r>
      </w:hyperlink>
    </w:p>
    <w:p>
      <w:pPr>
        <w:numPr>
          <w:ilvl w:val="0"/>
          <w:numId w:val="1011"/>
        </w:numPr>
        <w:pStyle w:val="Compact"/>
      </w:pPr>
      <w:hyperlink r:id="rId36">
        <w:r>
          <w:rPr>
            <w:rStyle w:val="Hyperlink"/>
          </w:rPr>
          <w:t xml:space="preserve">Using AI to Find $1.3 Million in Operational Waste With Patrick Smith</w:t>
        </w:r>
      </w:hyperlink>
    </w:p>
    <w:p>
      <w:pPr>
        <w:numPr>
          <w:ilvl w:val="0"/>
          <w:numId w:val="1011"/>
        </w:numPr>
        <w:pStyle w:val="Compact"/>
      </w:pPr>
      <w:hyperlink r:id="rId37">
        <w:r>
          <w:rPr>
            <w:rStyle w:val="Hyperlink"/>
          </w:rPr>
          <w:t xml:space="preserve">r/AgriTech post by u/abhaymishr0</w:t>
        </w:r>
      </w:hyperlink>
    </w:p>
    <w:p>
      <w:pPr>
        <w:numPr>
          <w:ilvl w:val="0"/>
          <w:numId w:val="1011"/>
        </w:numPr>
        <w:pStyle w:val="Compact"/>
      </w:pPr>
      <w:hyperlink r:id="rId38">
        <w:r>
          <w:rPr>
            <w:rStyle w:val="Hyperlink"/>
          </w:rPr>
          <w:t xml:space="preserve">FIAP 2026: Plano quer recuperar 40 milhões de hectares de pastagens e projeta trator a etanol</w:t>
        </w:r>
      </w:hyperlink>
    </w:p>
    <w:p>
      <w:pPr>
        <w:numPr>
          <w:ilvl w:val="0"/>
          <w:numId w:val="1011"/>
        </w:numPr>
        <w:pStyle w:val="Compact"/>
      </w:pPr>
      <w:hyperlink r:id="rId39">
        <w:r>
          <w:rPr>
            <w:rStyle w:val="Hyperlink"/>
          </w:rPr>
          <w:t xml:space="preserve">Brasil pode suprir 40% da demanda global de alimentos, mas agro esbarra em custos altos</w:t>
        </w:r>
      </w:hyperlink>
    </w:p>
    <w:p>
      <w:pPr>
        <w:numPr>
          <w:ilvl w:val="0"/>
          <w:numId w:val="1011"/>
        </w:numPr>
        <w:pStyle w:val="Compact"/>
      </w:pPr>
      <w:hyperlink r:id="rId40">
        <w:r>
          <w:rPr>
            <w:rStyle w:val="Hyperlink"/>
          </w:rPr>
          <w:t xml:space="preserve">Battling Screwworm: Inside USDA’s High-tech Sterile Fly Mission to Protect U.S. Cattle Herds</w:t>
        </w:r>
      </w:hyperlink>
    </w:p>
    <w:p>
      <w:pPr>
        <w:numPr>
          <w:ilvl w:val="0"/>
          <w:numId w:val="1011"/>
        </w:numPr>
        <w:pStyle w:val="Compact"/>
      </w:pPr>
      <w:hyperlink r:id="rId41">
        <w:r>
          <w:rPr>
            <w:rStyle w:val="Hyperlink"/>
          </w:rPr>
          <w:t xml:space="preserve">Border Battle: The Long-Term Impact of New World Screwworm and Drought’s Lasting Impact on Cattle Pr</w:t>
        </w:r>
      </w:hyperlink>
    </w:p>
    <w:p>
      <w:pPr>
        <w:numPr>
          <w:ilvl w:val="0"/>
          <w:numId w:val="1011"/>
        </w:numPr>
        <w:pStyle w:val="Compact"/>
      </w:pPr>
      <w:hyperlink r:id="rId42">
        <w:r>
          <w:rPr>
            <w:rStyle w:val="Hyperlink"/>
          </w:rPr>
          <w:t xml:space="preserve">Corte no seguro rural e a nova fronteira da soja no Paraguai | Radar Rural</w:t>
        </w:r>
      </w:hyperlink>
    </w:p>
    <w:p>
      <w:pPr>
        <w:numPr>
          <w:ilvl w:val="0"/>
          <w:numId w:val="1011"/>
        </w:numPr>
        <w:pStyle w:val="Compact"/>
      </w:pPr>
      <w:hyperlink r:id="rId43">
        <w:r>
          <w:rPr>
            <w:rStyle w:val="Hyperlink"/>
          </w:rPr>
          <w:t xml:space="preserve">Breaking Barriers: The Spray Application Debate Every Farmer Should Hear</w:t>
        </w:r>
      </w:hyperlink>
    </w:p>
    <w:p>
      <w:pPr>
        <w:numPr>
          <w:ilvl w:val="0"/>
          <w:numId w:val="1011"/>
        </w:numPr>
        <w:pStyle w:val="Compact"/>
      </w:pPr>
      <w:hyperlink r:id="rId44">
        <w:r>
          <w:rPr>
            <w:rStyle w:val="Hyperlink"/>
          </w:rPr>
          <w:t xml:space="preserve">El Niño deve fazer Brasil ter inverno diferente em 2026</w:t>
        </w:r>
      </w:hyperlink>
    </w:p>
    <w:p>
      <w:pPr>
        <w:numPr>
          <w:ilvl w:val="0"/>
          <w:numId w:val="1011"/>
        </w:numPr>
        <w:pStyle w:val="Compact"/>
      </w:pPr>
      <w:hyperlink r:id="rId45">
        <w:r>
          <w:rPr>
            <w:rStyle w:val="Hyperlink"/>
          </w:rPr>
          <w:t xml:space="preserve">Global Deal Shifts Energy Outlook, USMCA Talks Tense, and Screwworm Strategy Sparks Debate</w:t>
        </w:r>
      </w:hyperlink>
    </w:p>
    <w:p>
      <w:pPr>
        <w:numPr>
          <w:ilvl w:val="0"/>
          <w:numId w:val="1011"/>
        </w:numPr>
        <w:pStyle w:val="Compact"/>
      </w:pPr>
      <w:hyperlink r:id="rId46">
        <w:r>
          <w:rPr>
            <w:rStyle w:val="Hyperlink"/>
          </w:rPr>
          <w:t xml:space="preserve">Workshop da CNA defende modernização da irrigação e desburocracia para expandir o setor</w:t>
        </w:r>
      </w:hyperlink>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s://www.reddit.com/r/AgriTech/comments/1ualk33/" TargetMode="External" /><Relationship Type="http://schemas.openxmlformats.org/officeDocument/2006/relationships/hyperlink" Id="rId43" Target="https://www.youtube.com/watch?v=2cE44tkZ20U" TargetMode="External" /><Relationship Type="http://schemas.openxmlformats.org/officeDocument/2006/relationships/hyperlink" Id="rId45" Target="https://www.youtube.com/watch?v=5Hh3axwEgPQ" TargetMode="External" /><Relationship Type="http://schemas.openxmlformats.org/officeDocument/2006/relationships/hyperlink" Id="rId33" Target="https://www.youtube.com/watch?v=G0SGnYFsh5M" TargetMode="External" /><Relationship Type="http://schemas.openxmlformats.org/officeDocument/2006/relationships/hyperlink" Id="rId34" Target="https://www.youtube.com/watch?v=GTCi1pyTkq0" TargetMode="External" /><Relationship Type="http://schemas.openxmlformats.org/officeDocument/2006/relationships/hyperlink" Id="rId38" Target="https://www.youtube.com/watch?v=H9-7CQ7cUlg" TargetMode="External" /><Relationship Type="http://schemas.openxmlformats.org/officeDocument/2006/relationships/hyperlink" Id="rId32" Target="https://www.youtube.com/watch?v=P5htaxIhkCw" TargetMode="External" /><Relationship Type="http://schemas.openxmlformats.org/officeDocument/2006/relationships/hyperlink" Id="rId39" Target="https://www.youtube.com/watch?v=U5kxc6MUm3Q" TargetMode="External" /><Relationship Type="http://schemas.openxmlformats.org/officeDocument/2006/relationships/hyperlink" Id="rId31" Target="https://www.youtube.com/watch?v=X63zABqAUaY" TargetMode="External" /><Relationship Type="http://schemas.openxmlformats.org/officeDocument/2006/relationships/hyperlink" Id="rId40" Target="https://www.youtube.com/watch?v=ZHBl10ilHZ4" TargetMode="External" /><Relationship Type="http://schemas.openxmlformats.org/officeDocument/2006/relationships/hyperlink" Id="rId41" Target="https://www.youtube.com/watch?v=aL6W26Hp8sY" TargetMode="External" /><Relationship Type="http://schemas.openxmlformats.org/officeDocument/2006/relationships/hyperlink" Id="rId46" Target="https://www.youtube.com/watch?v=bOLFBgvdO0k" TargetMode="External" /><Relationship Type="http://schemas.openxmlformats.org/officeDocument/2006/relationships/hyperlink" Id="rId35" Target="https://www.youtube.com/watch?v=obVrzPIfEkI" TargetMode="External" /><Relationship Type="http://schemas.openxmlformats.org/officeDocument/2006/relationships/hyperlink" Id="rId44" Target="https://www.youtube.com/watch?v=q9LGr_etc0A" TargetMode="External" /><Relationship Type="http://schemas.openxmlformats.org/officeDocument/2006/relationships/hyperlink" Id="rId42" Target="https://www.youtube.com/watch?v=u9h3ABVmZ7Q" TargetMode="External" /><Relationship Type="http://schemas.openxmlformats.org/officeDocument/2006/relationships/hyperlink" Id="rId36" Target="https://www.youtube.com/watch?v=xsU7UZSfYIM" TargetMode="External" /></Relationships>
</file>

<file path=word/_rels/footnotes.xml.rels><?xml version="1.0" encoding="UTF-8"?><Relationships xmlns="http://schemas.openxmlformats.org/package/2006/relationships"><Relationship Type="http://schemas.openxmlformats.org/officeDocument/2006/relationships/hyperlink" Id="rId37" Target="https://www.reddit.com/r/AgriTech/comments/1ualk33/" TargetMode="External" /><Relationship Type="http://schemas.openxmlformats.org/officeDocument/2006/relationships/hyperlink" Id="rId43" Target="https://www.youtube.com/watch?v=2cE44tkZ20U" TargetMode="External" /><Relationship Type="http://schemas.openxmlformats.org/officeDocument/2006/relationships/hyperlink" Id="rId45" Target="https://www.youtube.com/watch?v=5Hh3axwEgPQ" TargetMode="External" /><Relationship Type="http://schemas.openxmlformats.org/officeDocument/2006/relationships/hyperlink" Id="rId33" Target="https://www.youtube.com/watch?v=G0SGnYFsh5M" TargetMode="External" /><Relationship Type="http://schemas.openxmlformats.org/officeDocument/2006/relationships/hyperlink" Id="rId34" Target="https://www.youtube.com/watch?v=GTCi1pyTkq0" TargetMode="External" /><Relationship Type="http://schemas.openxmlformats.org/officeDocument/2006/relationships/hyperlink" Id="rId38" Target="https://www.youtube.com/watch?v=H9-7CQ7cUlg" TargetMode="External" /><Relationship Type="http://schemas.openxmlformats.org/officeDocument/2006/relationships/hyperlink" Id="rId32" Target="https://www.youtube.com/watch?v=P5htaxIhkCw" TargetMode="External" /><Relationship Type="http://schemas.openxmlformats.org/officeDocument/2006/relationships/hyperlink" Id="rId39" Target="https://www.youtube.com/watch?v=U5kxc6MUm3Q" TargetMode="External" /><Relationship Type="http://schemas.openxmlformats.org/officeDocument/2006/relationships/hyperlink" Id="rId31" Target="https://www.youtube.com/watch?v=X63zABqAUaY" TargetMode="External" /><Relationship Type="http://schemas.openxmlformats.org/officeDocument/2006/relationships/hyperlink" Id="rId40" Target="https://www.youtube.com/watch?v=ZHBl10ilHZ4" TargetMode="External" /><Relationship Type="http://schemas.openxmlformats.org/officeDocument/2006/relationships/hyperlink" Id="rId41" Target="https://www.youtube.com/watch?v=aL6W26Hp8sY" TargetMode="External" /><Relationship Type="http://schemas.openxmlformats.org/officeDocument/2006/relationships/hyperlink" Id="rId46" Target="https://www.youtube.com/watch?v=bOLFBgvdO0k" TargetMode="External" /><Relationship Type="http://schemas.openxmlformats.org/officeDocument/2006/relationships/hyperlink" Id="rId35" Target="https://www.youtube.com/watch?v=obVrzPIfEkI" TargetMode="External" /><Relationship Type="http://schemas.openxmlformats.org/officeDocument/2006/relationships/hyperlink" Id="rId44" Target="https://www.youtube.com/watch?v=q9LGr_etc0A" TargetMode="External" /><Relationship Type="http://schemas.openxmlformats.org/officeDocument/2006/relationships/hyperlink" Id="rId42" Target="https://www.youtube.com/watch?v=u9h3ABVmZ7Q" TargetMode="External" /><Relationship Type="http://schemas.openxmlformats.org/officeDocument/2006/relationships/hyperlink" Id="rId36" Target="https://www.youtube.com/watch?v=xsU7UZSfY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Soy Demand Returns as Biofuel Pull Strengthens and Brazil Weighs Expansion Risks</dc:title>
  <dc:creator>Global Agricultural Developments</dc:creator>
  <cp:keywords/>
  <dcterms:created xsi:type="dcterms:W3CDTF">2026-06-20T19:32:25Z</dcterms:created>
  <dcterms:modified xsi:type="dcterms:W3CDTF">2026-06-20T19:32:25Z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2026-06-20</vt:lpwstr>
  </property>
</Properties>
</file>