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7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Soybeans reverse on China fears as Mato Grosso rain and Northern Arc bottlenecks intensify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2026-02-27</w:t>
      </w:r>
    </w:p>
    <w:bookmarkStart w:id="150" w:name="X2ae423efe36bcdde5a66b2a5026b9345a3269d3"/>
    <w:p>
      <w:pPr>
        <w:pStyle w:val="Heading1"/>
      </w:pPr>
      <w:r>
        <w:t xml:space="preserve">Soybeans reverse on China fears as Mato Grosso rain and Northern Arc bottlenecks intensify</w:t>
      </w:r>
    </w:p>
    <w:p>
      <w:pPr>
        <w:pStyle w:val="FirstParagraph"/>
      </w:pPr>
      <w:r>
        <w:rPr>
          <w:iCs/>
          <w:i/>
        </w:rPr>
        <w:t xml:space="preserve">By Global Agricultural Developments • February 27, 2026</w:t>
      </w:r>
    </w:p>
    <w:p>
      <w:pPr>
        <w:pStyle w:val="BodyText"/>
      </w:pPr>
      <w:r>
        <w:t xml:space="preserve">Soybean markets reversed after fresh highs on China-related uncertainty, while Brazil’s Mato Grosso harvest faces heavy rain and severe Northern Arc logistics bottlenecks. This brief also highlights ROI-linked burndown programs, AI timing tools, connected-farm experiments, and key policy/trade developments shaping 2026 planning.</w:t>
      </w:r>
    </w:p>
    <w:bookmarkStart w:id="42" w:name="market-movers"/>
    <w:p>
      <w:pPr>
        <w:pStyle w:val="Heading2"/>
      </w:pPr>
      <w:r>
        <w:t xml:space="preserve">1) Market Movers</w:t>
      </w:r>
    </w:p>
    <w:bookmarkStart w:id="25" w:name="X2b1797862c734c99f76223c914aaa6cc4b1d853"/>
    <w:p>
      <w:pPr>
        <w:pStyle w:val="Heading3"/>
      </w:pPr>
      <w:r>
        <w:t xml:space="preserve">Oilseeds: soybeans hit fresh highs, then reversed on China/trade uncertainty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Feb 26 pricing (international)</w:t>
      </w:r>
      <w:r>
        <w:t xml:space="preserve">: soybeans</w:t>
      </w:r>
      <w:r>
        <w:t xml:space="preserve"> </w:t>
      </w:r>
      <w:r>
        <w:rPr>
          <w:bCs/>
          <w:b/>
        </w:rPr>
        <w:t xml:space="preserve">down 0.17% to $11.63/bu</w:t>
      </w:r>
      <w:r>
        <w:t xml:space="preserve">, while corn and wheat finished higher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Farm Journal’s close described soybeans making</w:t>
      </w:r>
      <w:r>
        <w:t xml:space="preserve"> </w:t>
      </w:r>
      <w:r>
        <w:rPr>
          <w:bCs/>
          <w:b/>
        </w:rPr>
        <w:t xml:space="preserve">new highs then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crashing,</w:t>
      </w:r>
      <w:r>
        <w:rPr>
          <w:bCs/>
          <w:b/>
        </w:rPr>
        <w:t xml:space="preserve">”</w:t>
      </w:r>
      <w:r>
        <w:t xml:space="preserve"> </w:t>
      </w:r>
      <w:r>
        <w:t xml:space="preserve">tied more to</w:t>
      </w:r>
      <w:r>
        <w:t xml:space="preserve"> </w:t>
      </w:r>
      <w:r>
        <w:rPr>
          <w:bCs/>
          <w:b/>
        </w:rPr>
        <w:t xml:space="preserve">China concerns</w:t>
      </w:r>
      <w:r>
        <w:t xml:space="preserve"> </w:t>
      </w:r>
      <w:r>
        <w:t xml:space="preserve">than month-end profit taking—amid talk that U.S.-China negotiations were</w:t>
      </w:r>
      <w:r>
        <w:t xml:space="preserve"> </w:t>
      </w:r>
      <w:r>
        <w:t xml:space="preserve">“</w:t>
      </w:r>
      <w:r>
        <w:t xml:space="preserve">not going well</w:t>
      </w:r>
      <w:r>
        <w:t xml:space="preserve">”</w:t>
      </w:r>
      <w:r>
        <w:t xml:space="preserve"> </w:t>
      </w:r>
      <w:r>
        <w:t xml:space="preserve">and with the reminder that</w:t>
      </w:r>
      <w:r>
        <w:t xml:space="preserve"> </w:t>
      </w:r>
      <w:r>
        <w:rPr>
          <w:bCs/>
          <w:b/>
        </w:rPr>
        <w:t xml:space="preserve">Brazilian beans are about $1 cheaper</w:t>
      </w:r>
      <w:r>
        <w:t xml:space="preserve"> </w:t>
      </w:r>
      <w:r>
        <w:rPr>
          <w:rStyle w:val="FootnoteReference"/>
        </w:rPr>
        <w:footnoteReference w:id="2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same segment also flagged that</w:t>
      </w:r>
      <w:r>
        <w:t xml:space="preserve"> </w:t>
      </w:r>
      <w:r>
        <w:rPr>
          <w:bCs/>
          <w:b/>
        </w:rPr>
        <w:t xml:space="preserve">exports were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dismal</w:t>
      </w:r>
      <w:r>
        <w:rPr>
          <w:bCs/>
          <w:b/>
        </w:rPr>
        <w:t xml:space="preserve">”</w:t>
      </w:r>
      <w:r>
        <w:t xml:space="preserve"> </w:t>
      </w:r>
      <w:r>
        <w:t xml:space="preserve">and that the U.S. is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too expensive</w:t>
      </w:r>
      <w:r>
        <w:rPr>
          <w:bCs/>
          <w:b/>
        </w:rPr>
        <w:t xml:space="preserve">”</w:t>
      </w:r>
      <w:r>
        <w:t xml:space="preserve"> </w:t>
      </w:r>
      <w:r>
        <w:t xml:space="preserve">on the world market, making it hard to sustain upside momentum</w:t>
      </w:r>
      <w:r>
        <w:t xml:space="preserve"> </w:t>
      </w:r>
      <w:r>
        <w:rPr>
          <w:rStyle w:val="FootnoteReference"/>
        </w:rPr>
        <w:footnoteReference w:id="24"/>
      </w:r>
      <w:r>
        <w:t xml:space="preserve">.</w:t>
      </w:r>
    </w:p>
    <w:bookmarkEnd w:id="25"/>
    <w:bookmarkStart w:id="29" w:name="Xe36999bbf7712e509c878c508bba84bfc107e2c"/>
    <w:p>
      <w:pPr>
        <w:pStyle w:val="Heading3"/>
      </w:pPr>
      <w:r>
        <w:t xml:space="preserve">Soybean oil &amp; biofuels: policy optimism vs. heavy inventories</w:t>
      </w:r>
    </w:p>
    <w:p>
      <w:pPr>
        <w:numPr>
          <w:ilvl w:val="0"/>
          <w:numId w:val="1002"/>
        </w:numPr>
        <w:pStyle w:val="Compact"/>
      </w:pPr>
      <w:r>
        <w:t xml:space="preserve">Farm Journal’s early show emphasized optimism tied to an</w:t>
      </w:r>
      <w:r>
        <w:t xml:space="preserve"> </w:t>
      </w:r>
      <w:r>
        <w:rPr>
          <w:bCs/>
          <w:b/>
        </w:rPr>
        <w:t xml:space="preserve">RVO proposal moving through regulatory channels</w:t>
      </w:r>
      <w:r>
        <w:t xml:space="preserve">, while noting</w:t>
      </w:r>
      <w:r>
        <w:t xml:space="preserve"> </w:t>
      </w:r>
      <w:r>
        <w:rPr>
          <w:bCs/>
          <w:b/>
        </w:rPr>
        <w:t xml:space="preserve">crush pace has been below</w:t>
      </w:r>
      <w:r>
        <w:t xml:space="preserve"> </w:t>
      </w:r>
      <w:r>
        <w:t xml:space="preserve">what’s needed for USDA’s forecast and</w:t>
      </w:r>
      <w:r>
        <w:t xml:space="preserve"> </w:t>
      </w:r>
      <w:r>
        <w:rPr>
          <w:bCs/>
          <w:b/>
        </w:rPr>
        <w:t xml:space="preserve">soy oil stocks have climbed for three consecutive months</w:t>
      </w:r>
      <w:r>
        <w:t xml:space="preserve"> </w:t>
      </w:r>
      <w:r>
        <w:rPr>
          <w:rStyle w:val="FootnoteReference"/>
        </w:rPr>
        <w:footnoteReference w:id="26"/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Discussion of</w:t>
      </w:r>
      <w:r>
        <w:t xml:space="preserve"> </w:t>
      </w:r>
      <w:r>
        <w:rPr>
          <w:bCs/>
          <w:b/>
        </w:rPr>
        <w:t xml:space="preserve">45Z</w:t>
      </w:r>
      <w:r>
        <w:t xml:space="preserve"> </w:t>
      </w:r>
      <w:r>
        <w:t xml:space="preserve">included: prioritizing</w:t>
      </w:r>
      <w:r>
        <w:t xml:space="preserve"> </w:t>
      </w:r>
      <w:r>
        <w:rPr>
          <w:bCs/>
          <w:b/>
        </w:rPr>
        <w:t xml:space="preserve">North America</w:t>
      </w:r>
      <w:r>
        <w:t xml:space="preserve"> </w:t>
      </w:r>
      <w:r>
        <w:t xml:space="preserve">(including Canadian canola oil), and removing the</w:t>
      </w:r>
      <w:r>
        <w:t xml:space="preserve"> </w:t>
      </w:r>
      <w:r>
        <w:rPr>
          <w:bCs/>
          <w:b/>
        </w:rPr>
        <w:t xml:space="preserve">indirect land use</w:t>
      </w:r>
      <w:r>
        <w:t xml:space="preserve"> </w:t>
      </w:r>
      <w:r>
        <w:t xml:space="preserve">penalty that had been</w:t>
      </w:r>
      <w:r>
        <w:t xml:space="preserve"> </w:t>
      </w:r>
      <w:r>
        <w:t xml:space="preserve">“</w:t>
      </w:r>
      <w:r>
        <w:t xml:space="preserve">penalizing row crop</w:t>
      </w:r>
      <w:r>
        <w:t xml:space="preserve">”</w:t>
      </w:r>
      <w:r>
        <w:t xml:space="preserve"> </w:t>
      </w:r>
      <w:r>
        <w:t xml:space="preserve">from a carbon-emissions standpoint—framed as supportive for soybean oil relative to the prior 18 months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bookmarkEnd w:id="29"/>
    <w:bookmarkStart w:id="34" w:name="Xb6a4da47de21ab77119fd8c47d18adb85345dc4"/>
    <w:p>
      <w:pPr>
        <w:pStyle w:val="Heading3"/>
      </w:pPr>
      <w:r>
        <w:t xml:space="preserve">Corn: strong demand narrative, but watch basis and acreage</w:t>
      </w:r>
    </w:p>
    <w:p>
      <w:pPr>
        <w:numPr>
          <w:ilvl w:val="0"/>
          <w:numId w:val="1003"/>
        </w:numPr>
        <w:pStyle w:val="Compact"/>
      </w:pPr>
      <w:r>
        <w:t xml:space="preserve">Farm Journal’s close framed corn as a split story:</w:t>
      </w:r>
      <w:r>
        <w:t xml:space="preserve"> </w:t>
      </w:r>
      <w:r>
        <w:rPr>
          <w:bCs/>
          <w:b/>
        </w:rPr>
        <w:t xml:space="preserve">cash corn</w:t>
      </w:r>
      <w:r>
        <w:t xml:space="preserve"> </w:t>
      </w:r>
      <w:r>
        <w:t xml:space="preserve">potentially struggling versus</w:t>
      </w:r>
      <w:r>
        <w:t xml:space="preserve"> </w:t>
      </w:r>
      <w:r>
        <w:rPr>
          <w:bCs/>
          <w:b/>
        </w:rPr>
        <w:t xml:space="preserve">Dec futures</w:t>
      </w:r>
      <w:r>
        <w:t xml:space="preserve"> </w:t>
      </w:r>
      <w:r>
        <w:t xml:space="preserve">staying</w:t>
      </w:r>
      <w:r>
        <w:t xml:space="preserve"> </w:t>
      </w:r>
      <w:r>
        <w:t xml:space="preserve">“</w:t>
      </w:r>
      <w:r>
        <w:t xml:space="preserve">relatively supported</w:t>
      </w:r>
      <w:r>
        <w:t xml:space="preserve">”</w:t>
      </w:r>
      <w:r>
        <w:t xml:space="preserve"> </w:t>
      </w:r>
      <w:r>
        <w:t xml:space="preserve">until acres are secured, with</w:t>
      </w:r>
      <w:r>
        <w:t xml:space="preserve"> </w:t>
      </w:r>
      <w:r>
        <w:rPr>
          <w:bCs/>
          <w:b/>
        </w:rPr>
        <w:t xml:space="preserve">basis</w:t>
      </w:r>
      <w:r>
        <w:t xml:space="preserve"> </w:t>
      </w:r>
      <w:r>
        <w:t xml:space="preserve">a key risk in rallies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same segment cited</w:t>
      </w:r>
      <w:r>
        <w:t xml:space="preserve"> </w:t>
      </w:r>
      <w:r>
        <w:rPr>
          <w:bCs/>
          <w:b/>
        </w:rPr>
        <w:t xml:space="preserve">U.S. demand at 16.47B bu</w:t>
      </w:r>
      <w:r>
        <w:t xml:space="preserve"> </w:t>
      </w:r>
      <w:r>
        <w:t xml:space="preserve">(attributed to USDA), calling it a historically large demand figure</w:t>
      </w:r>
      <w:r>
        <w:t xml:space="preserve"> </w:t>
      </w:r>
      <w:r>
        <w:rPr>
          <w:rStyle w:val="FootnoteReference"/>
        </w:rPr>
        <w:footnoteReference w:id="31"/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Export signal: USDA reported</w:t>
      </w:r>
      <w:r>
        <w:t xml:space="preserve"> </w:t>
      </w:r>
      <w:r>
        <w:rPr>
          <w:bCs/>
          <w:b/>
        </w:rPr>
        <w:t xml:space="preserve">178,000 MT</w:t>
      </w:r>
      <w:r>
        <w:t xml:space="preserve"> </w:t>
      </w:r>
      <w:r>
        <w:t xml:space="preserve">of corn sold to</w:t>
      </w:r>
      <w:r>
        <w:t xml:space="preserve"> </w:t>
      </w:r>
      <w:r>
        <w:rPr>
          <w:bCs/>
          <w:b/>
        </w:rPr>
        <w:t xml:space="preserve">Japan</w:t>
      </w:r>
      <w:r>
        <w:t xml:space="preserve"> </w:t>
      </w:r>
      <w:r>
        <w:t xml:space="preserve">for delivery in</w:t>
      </w:r>
      <w:r>
        <w:t xml:space="preserve"> </w:t>
      </w:r>
      <w:r>
        <w:rPr>
          <w:bCs/>
          <w:b/>
        </w:rPr>
        <w:t xml:space="preserve">MY 2026/27 (154,000 MT)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MY 2027/28 (24,000 MT)</w:t>
      </w:r>
      <w:r>
        <w:t xml:space="preserve"> </w:t>
      </w:r>
      <w:r>
        <w:rPr>
          <w:rStyle w:val="FootnoteReference"/>
        </w:rPr>
        <w:footnoteReference w:id="32"/>
      </w:r>
      <w:r>
        <w:t xml:space="preserve">.</w:t>
      </w:r>
    </w:p>
    <w:bookmarkEnd w:id="34"/>
    <w:bookmarkStart w:id="37" w:name="X9e69bcf7af450a8f378abecf2da44886e33cce1"/>
    <w:p>
      <w:pPr>
        <w:pStyle w:val="Heading3"/>
      </w:pPr>
      <w:r>
        <w:t xml:space="preserve">Wheat: weather-driven premium fading after a pop</w:t>
      </w:r>
    </w:p>
    <w:p>
      <w:pPr>
        <w:numPr>
          <w:ilvl w:val="0"/>
          <w:numId w:val="1004"/>
        </w:numPr>
        <w:pStyle w:val="Compact"/>
      </w:pPr>
      <w:r>
        <w:t xml:space="preserve">Farm Journal described wheat consolidating after a</w:t>
      </w:r>
      <w:r>
        <w:t xml:space="preserve"> </w:t>
      </w:r>
      <w:r>
        <w:t xml:space="preserve">“</w:t>
      </w:r>
      <w:r>
        <w:t xml:space="preserve">big pop,</w:t>
      </w:r>
      <w:r>
        <w:t xml:space="preserve">”</w:t>
      </w:r>
      <w:r>
        <w:t xml:space="preserve"> </w:t>
      </w:r>
      <w:r>
        <w:t xml:space="preserve">with last week’s rally attributed partly to</w:t>
      </w:r>
      <w:r>
        <w:t xml:space="preserve"> </w:t>
      </w:r>
      <w:r>
        <w:rPr>
          <w:bCs/>
          <w:b/>
        </w:rPr>
        <w:t xml:space="preserve">weather premium</w:t>
      </w:r>
      <w:r>
        <w:t xml:space="preserve">, but with a more favorable rainfall forecast weighing on follow-through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In a separate Farm Journal segment, wheat’s outlook was framed as difficult with</w:t>
      </w:r>
      <w:r>
        <w:t xml:space="preserve"> </w:t>
      </w:r>
      <w:r>
        <w:rPr>
          <w:bCs/>
          <w:b/>
        </w:rPr>
        <w:t xml:space="preserve">positive weather</w:t>
      </w:r>
      <w:r>
        <w:t xml:space="preserve"> </w:t>
      </w:r>
      <w:r>
        <w:t xml:space="preserve">in the forecast for</w:t>
      </w:r>
      <w:r>
        <w:t xml:space="preserve"> </w:t>
      </w:r>
      <w:r>
        <w:rPr>
          <w:bCs/>
          <w:b/>
        </w:rPr>
        <w:t xml:space="preserve">Kansas HRW</w:t>
      </w:r>
      <w:r>
        <w:t xml:space="preserve"> </w:t>
      </w:r>
      <w:r>
        <w:t xml:space="preserve">areas and</w:t>
      </w:r>
      <w:r>
        <w:t xml:space="preserve"> </w:t>
      </w:r>
      <w:r>
        <w:t xml:space="preserve">“</w:t>
      </w:r>
      <w:r>
        <w:t xml:space="preserve">the world has plenty of wheat,</w:t>
      </w:r>
      <w:r>
        <w:t xml:space="preserve">”</w:t>
      </w:r>
      <w:r>
        <w:t xml:space="preserve"> </w:t>
      </w:r>
      <w:r>
        <w:t xml:space="preserve">implying export-side surprises would matter most</w:t>
      </w:r>
      <w:r>
        <w:t xml:space="preserve"> </w:t>
      </w:r>
      <w:r>
        <w:rPr>
          <w:rStyle w:val="FootnoteReference"/>
        </w:rPr>
        <w:footnoteReference w:id="36"/>
      </w:r>
      <w:r>
        <w:t xml:space="preserve">.</w:t>
      </w:r>
    </w:p>
    <w:bookmarkEnd w:id="37"/>
    <w:bookmarkStart w:id="39" w:name="X2b876c41c21adceecfe80223d4b64150a19a30d"/>
    <w:p>
      <w:pPr>
        <w:pStyle w:val="Heading3"/>
      </w:pPr>
      <w:r>
        <w:t xml:space="preserve">Livestock: cattle risk headline—JBS strike talk</w:t>
      </w:r>
    </w:p>
    <w:p>
      <w:pPr>
        <w:numPr>
          <w:ilvl w:val="0"/>
          <w:numId w:val="1005"/>
        </w:numPr>
        <w:pStyle w:val="Compact"/>
      </w:pPr>
      <w:r>
        <w:t xml:space="preserve">Farm Journal’s close flagged</w:t>
      </w:r>
      <w:r>
        <w:t xml:space="preserve"> </w:t>
      </w:r>
      <w:r>
        <w:rPr>
          <w:bCs/>
          <w:b/>
        </w:rPr>
        <w:t xml:space="preserve">strike whispers at the JBS plant in Greeley</w:t>
      </w:r>
      <w:r>
        <w:t xml:space="preserve"> </w:t>
      </w:r>
      <w:r>
        <w:t xml:space="preserve">as a bigger story than month-end profit taking, suggesting it could create sharp downside risk and reinforcing the need to protect cattle price risk near recent highs</w:t>
      </w:r>
      <w:r>
        <w:t xml:space="preserve"> </w:t>
      </w:r>
      <w:r>
        <w:rPr>
          <w:rStyle w:val="FootnoteReference"/>
        </w:rPr>
        <w:footnoteReference w:id="38"/>
      </w:r>
      <w:r>
        <w:t xml:space="preserve">.</w:t>
      </w:r>
    </w:p>
    <w:bookmarkEnd w:id="39"/>
    <w:bookmarkStart w:id="41" w:name="brazil-cash-snapshots-feb-26"/>
    <w:p>
      <w:pPr>
        <w:pStyle w:val="Heading3"/>
      </w:pPr>
      <w:r>
        <w:t xml:space="preserve">Brazil cash snapshots (Feb 26)</w:t>
      </w:r>
    </w:p>
    <w:p>
      <w:pPr>
        <w:numPr>
          <w:ilvl w:val="0"/>
          <w:numId w:val="1006"/>
        </w:numPr>
        <w:pStyle w:val="Compact"/>
      </w:pPr>
      <w:r>
        <w:t xml:space="preserve">National physical quotes (selected):</w:t>
      </w:r>
      <w:r>
        <w:t xml:space="preserve"> </w:t>
      </w:r>
      <w:r>
        <w:rPr>
          <w:bCs/>
          <w:b/>
        </w:rPr>
        <w:t xml:space="preserve">soybeans in Rio Grande do Sul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R$122/saca</w:t>
      </w:r>
      <w:r>
        <w:t xml:space="preserve"> </w:t>
      </w:r>
      <w:r>
        <w:t xml:space="preserve">(+R$1),</w:t>
      </w:r>
      <w:r>
        <w:t xml:space="preserve"> </w:t>
      </w:r>
      <w:r>
        <w:rPr>
          <w:bCs/>
          <w:b/>
        </w:rPr>
        <w:t xml:space="preserve">corn in RS</w:t>
      </w:r>
      <w:r>
        <w:t xml:space="preserve"> </w:t>
      </w:r>
      <w:r>
        <w:rPr>
          <w:bCs/>
          <w:b/>
        </w:rPr>
        <w:t xml:space="preserve">R$53/saca</w:t>
      </w:r>
      <w:r>
        <w:t xml:space="preserve"> </w:t>
      </w:r>
      <w:r>
        <w:t xml:space="preserve">(stable), and</w:t>
      </w:r>
      <w:r>
        <w:t xml:space="preserve"> </w:t>
      </w:r>
      <w:r>
        <w:rPr>
          <w:bCs/>
          <w:b/>
        </w:rPr>
        <w:t xml:space="preserve">wheat in Paraná</w:t>
      </w:r>
      <w:r>
        <w:t xml:space="preserve"> </w:t>
      </w:r>
      <w:r>
        <w:rPr>
          <w:bCs/>
          <w:b/>
        </w:rPr>
        <w:t xml:space="preserve">R$1,200/ton</w:t>
      </w:r>
      <w:r>
        <w:t xml:space="preserve"> </w:t>
      </w:r>
      <w:r>
        <w:t xml:space="preserve">(stable)</w:t>
      </w:r>
      <w:r>
        <w:t xml:space="preserve"> </w:t>
      </w:r>
      <w:r>
        <w:rPr>
          <w:rStyle w:val="FootnoteReference"/>
        </w:rPr>
        <w:footnoteReference w:id="40"/>
      </w:r>
      <w:r>
        <w:t xml:space="preserve">.</w:t>
      </w:r>
    </w:p>
    <w:bookmarkEnd w:id="41"/>
    <w:bookmarkEnd w:id="42"/>
    <w:bookmarkStart w:id="68" w:name="innovation-spotlight"/>
    <w:p>
      <w:pPr>
        <w:pStyle w:val="Heading2"/>
      </w:pPr>
      <w:r>
        <w:t xml:space="preserve">2) Innovation Spotlight</w:t>
      </w:r>
    </w:p>
    <w:bookmarkStart w:id="48" w:name="Xaaa0e71782142bf0c875dbc3dbeff51167fc8b0"/>
    <w:p>
      <w:pPr>
        <w:pStyle w:val="Heading3"/>
      </w:pPr>
      <w:r>
        <w:t xml:space="preserve">Burndown ROI and operational flexibility (U.S.): Reviton programs in no-till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+ fit</w:t>
      </w:r>
      <w:r>
        <w:t xml:space="preserve">: Reviton (saflufenacil;</w:t>
      </w:r>
      <w:r>
        <w:t xml:space="preserve"> </w:t>
      </w:r>
      <w:r>
        <w:rPr>
          <w:bCs/>
          <w:b/>
        </w:rPr>
        <w:t xml:space="preserve">Group 14 PPO</w:t>
      </w:r>
      <w:r>
        <w:t xml:space="preserve">) was positioned as a flexible burndown option in reduced/no-till systems, controlling</w:t>
      </w:r>
      <w:r>
        <w:t xml:space="preserve"> </w:t>
      </w:r>
      <w:r>
        <w:rPr>
          <w:bCs/>
          <w:b/>
        </w:rPr>
        <w:t xml:space="preserve">50+ broadleaf and grass species</w:t>
      </w:r>
      <w:r>
        <w:t xml:space="preserve">, including some</w:t>
      </w:r>
      <w:r>
        <w:t xml:space="preserve"> </w:t>
      </w:r>
      <w:r>
        <w:rPr>
          <w:bCs/>
          <w:b/>
        </w:rPr>
        <w:t xml:space="preserve">glyphosate-, ALS-, and triazine-resistant</w:t>
      </w:r>
      <w:r>
        <w:t xml:space="preserve"> </w:t>
      </w:r>
      <w:r>
        <w:t xml:space="preserve">weeds, and functioning under cool conditions</w:t>
      </w:r>
      <w:r>
        <w:t xml:space="preserve"> </w:t>
      </w:r>
      <w:r>
        <w:rPr>
          <w:rStyle w:val="FootnoteReference"/>
        </w:rPr>
        <w:footnoteReference w:id="43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math cited in the training</w:t>
      </w:r>
      <w:r>
        <w:t xml:space="preserve">: a proactive Reviton program was described as a</w:t>
      </w:r>
      <w:r>
        <w:t xml:space="preserve"> </w:t>
      </w:r>
      <w:r>
        <w:rPr>
          <w:bCs/>
          <w:b/>
        </w:rPr>
        <w:t xml:space="preserve">$5–$10/acre</w:t>
      </w:r>
      <w:r>
        <w:t xml:space="preserve"> </w:t>
      </w:r>
      <w:r>
        <w:t xml:space="preserve">add-on that can avoid rescue passes costing</w:t>
      </w:r>
      <w:r>
        <w:t xml:space="preserve"> </w:t>
      </w:r>
      <w:r>
        <w:rPr>
          <w:bCs/>
          <w:b/>
        </w:rPr>
        <w:t xml:space="preserve">$30–$50/acre</w:t>
      </w:r>
      <w:r>
        <w:t xml:space="preserve">, for stated net savings of</w:t>
      </w:r>
      <w:r>
        <w:t xml:space="preserve"> </w:t>
      </w:r>
      <w:r>
        <w:rPr>
          <w:bCs/>
          <w:b/>
        </w:rPr>
        <w:t xml:space="preserve">$15–$40/acre</w:t>
      </w:r>
      <w:r>
        <w:t xml:space="preserve"> </w:t>
      </w:r>
      <w:r>
        <w:t xml:space="preserve">(chemistry + fuel + yield protection)</w:t>
      </w:r>
      <w:r>
        <w:t xml:space="preserve"> </w:t>
      </w:r>
      <w:r>
        <w:rPr>
          <w:rStyle w:val="FootnoteReference"/>
        </w:rPr>
        <w:footnoteReference w:id="45"/>
      </w:r>
      <w:r>
        <w:t xml:space="preserve">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Operational note</w:t>
      </w:r>
      <w:r>
        <w:t xml:space="preserve">: updated label guidance emphasized rapid plant-back intervals (e.g.,</w:t>
      </w:r>
      <w:r>
        <w:t xml:space="preserve"> </w:t>
      </w:r>
      <w:r>
        <w:rPr>
          <w:bCs/>
          <w:b/>
        </w:rPr>
        <w:t xml:space="preserve">0-day</w:t>
      </w:r>
      <w:r>
        <w:t xml:space="preserve"> </w:t>
      </w:r>
      <w:r>
        <w:t xml:space="preserve">for corn;</w:t>
      </w:r>
      <w:r>
        <w:t xml:space="preserve"> </w:t>
      </w:r>
      <w:r>
        <w:rPr>
          <w:bCs/>
          <w:b/>
        </w:rPr>
        <w:t xml:space="preserve">0–7 days</w:t>
      </w:r>
      <w:r>
        <w:t xml:space="preserve"> </w:t>
      </w:r>
      <w:r>
        <w:t xml:space="preserve">for soybeans depending on rate/conditions) to</w:t>
      </w:r>
      <w:r>
        <w:t xml:space="preserve"> </w:t>
      </w:r>
      <w:r>
        <w:t xml:space="preserve">“</w:t>
      </w:r>
      <w:r>
        <w:t xml:space="preserve">keep the planter moving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7"/>
      </w:r>
      <w:r>
        <w:t xml:space="preserve">.</w:t>
      </w:r>
    </w:p>
    <w:bookmarkEnd w:id="48"/>
    <w:bookmarkStart w:id="51" w:name="Xef5adb814e7cc5ba75012a04e2d1e512b0f63c5"/>
    <w:p>
      <w:pPr>
        <w:pStyle w:val="Heading3"/>
      </w:pPr>
      <w:r>
        <w:t xml:space="preserve">Precision decision support: AI-based fungicide timing</w:t>
      </w:r>
    </w:p>
    <w:p>
      <w:pPr>
        <w:numPr>
          <w:ilvl w:val="0"/>
          <w:numId w:val="1008"/>
        </w:numPr>
        <w:pStyle w:val="Compact"/>
      </w:pPr>
      <w:r>
        <w:t xml:space="preserve">Pioneer launched an</w:t>
      </w:r>
      <w:r>
        <w:t xml:space="preserve"> </w:t>
      </w:r>
      <w:r>
        <w:rPr>
          <w:bCs/>
          <w:b/>
        </w:rPr>
        <w:t xml:space="preserve">AI-based fungicide timing tool</w:t>
      </w:r>
      <w:r>
        <w:t xml:space="preserve"> </w:t>
      </w:r>
      <w:r>
        <w:t xml:space="preserve">intended to predict disease risk and identify optimal spray windows using</w:t>
      </w:r>
      <w:r>
        <w:t xml:space="preserve"> </w:t>
      </w:r>
      <w:r>
        <w:rPr>
          <w:bCs/>
          <w:b/>
        </w:rPr>
        <w:t xml:space="preserve">field-level data</w:t>
      </w:r>
      <w:r>
        <w:t xml:space="preserve"> </w:t>
      </w:r>
      <w:r>
        <w:rPr>
          <w:rStyle w:val="FootnoteReference"/>
        </w:rPr>
        <w:footnoteReference w:id="49"/>
      </w:r>
      <w:r>
        <w:t xml:space="preserve">.</w:t>
      </w:r>
    </w:p>
    <w:bookmarkEnd w:id="51"/>
    <w:bookmarkStart w:id="55" w:name="Xa1be9aaaca903e9b57208f548c0372d47102ea6"/>
    <w:p>
      <w:pPr>
        <w:pStyle w:val="Heading3"/>
      </w:pPr>
      <w:r>
        <w:t xml:space="preserve">Connected-farm experimentation: Starlink for irrigation + sensing</w:t>
      </w:r>
    </w:p>
    <w:p>
      <w:pPr>
        <w:numPr>
          <w:ilvl w:val="0"/>
          <w:numId w:val="1009"/>
        </w:numPr>
        <w:pStyle w:val="Compact"/>
      </w:pPr>
      <w:r>
        <w:t xml:space="preserve">Nick Horob described plans to irrigate trees/small plots on an arid</w:t>
      </w:r>
      <w:r>
        <w:t xml:space="preserve"> </w:t>
      </w:r>
      <w:r>
        <w:rPr>
          <w:bCs/>
          <w:b/>
        </w:rPr>
        <w:t xml:space="preserve">500-acre farm</w:t>
      </w:r>
      <w:r>
        <w:t xml:space="preserve"> </w:t>
      </w:r>
      <w:r>
        <w:t xml:space="preserve">using a productive well and</w:t>
      </w:r>
      <w:r>
        <w:t xml:space="preserve"> </w:t>
      </w:r>
      <w:r>
        <w:rPr>
          <w:bCs/>
          <w:b/>
        </w:rPr>
        <w:t xml:space="preserve">Starlink-connected pumps and switches</w:t>
      </w:r>
      <w:r>
        <w:t xml:space="preserve"> </w:t>
      </w:r>
      <w:r>
        <w:t xml:space="preserve">for remote operation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He also plans to extend Starlink across the farm to support</w:t>
      </w:r>
      <w:r>
        <w:t xml:space="preserve"> </w:t>
      </w:r>
      <w:r>
        <w:rPr>
          <w:bCs/>
          <w:b/>
        </w:rPr>
        <w:t xml:space="preserve">soil moisture sensors</w:t>
      </w:r>
      <w:r>
        <w:t xml:space="preserve">, cameras, and other experiments, with the intention to share results and possibly live data feeds</w:t>
      </w:r>
      <w:r>
        <w:t xml:space="preserve"> </w:t>
      </w:r>
      <w:r>
        <w:rPr>
          <w:rStyle w:val="FootnoteReference"/>
        </w:rPr>
        <w:footnoteReference w:id="54"/>
      </w:r>
      <w:r>
        <w:t xml:space="preserve">.</w:t>
      </w:r>
    </w:p>
    <w:bookmarkEnd w:id="55"/>
    <w:bookmarkStart w:id="58" w:name="Xa201fbcb57f35bbf5426db9b1e7a58ec93aef37"/>
    <w:p>
      <w:pPr>
        <w:pStyle w:val="Heading3"/>
      </w:pPr>
      <w:r>
        <w:t xml:space="preserve">Post-harvest automation: bin monitoring to protect grain quality</w:t>
      </w:r>
    </w:p>
    <w:p>
      <w:pPr>
        <w:numPr>
          <w:ilvl w:val="0"/>
          <w:numId w:val="1010"/>
        </w:numPr>
        <w:pStyle w:val="Compact"/>
      </w:pPr>
      <w:r>
        <w:t xml:space="preserve">An Indiana farmer highlighted an AGI</w:t>
      </w:r>
      <w:r>
        <w:t xml:space="preserve"> </w:t>
      </w:r>
      <w:r>
        <w:rPr>
          <w:bCs/>
          <w:b/>
        </w:rPr>
        <w:t xml:space="preserve">137,000-bushel</w:t>
      </w:r>
      <w:r>
        <w:t xml:space="preserve"> </w:t>
      </w:r>
      <w:r>
        <w:t xml:space="preserve">bin and a</w:t>
      </w:r>
      <w:r>
        <w:t xml:space="preserve"> </w:t>
      </w:r>
      <w:r>
        <w:rPr>
          <w:bCs/>
          <w:b/>
        </w:rPr>
        <w:t xml:space="preserve">bin manager system</w:t>
      </w:r>
      <w:r>
        <w:t xml:space="preserve"> </w:t>
      </w:r>
      <w:r>
        <w:t xml:space="preserve">that can automatically run fans to manage moisture/temperature risk, framed as protecting</w:t>
      </w:r>
      <w:r>
        <w:t xml:space="preserve"> </w:t>
      </w:r>
      <w:r>
        <w:rPr>
          <w:bCs/>
          <w:b/>
        </w:rPr>
        <w:t xml:space="preserve">$600k–$700k</w:t>
      </w:r>
      <w:r>
        <w:t xml:space="preserve"> </w:t>
      </w:r>
      <w:r>
        <w:t xml:space="preserve">of grain value in a single bin and reducing</w:t>
      </w:r>
      <w:r>
        <w:t xml:space="preserve"> </w:t>
      </w:r>
      <w:r>
        <w:t xml:space="preserve">“</w:t>
      </w:r>
      <w:r>
        <w:t xml:space="preserve">risk factor</w:t>
      </w:r>
      <w:r>
        <w:t xml:space="preserve">”</w:t>
      </w:r>
      <w:r>
        <w:t xml:space="preserve"> </w:t>
      </w:r>
      <w:r>
        <w:t xml:space="preserve">and quality anxiety</w:t>
      </w:r>
      <w:r>
        <w:t xml:space="preserve"> </w:t>
      </w:r>
      <w:r>
        <w:rPr>
          <w:rStyle w:val="FootnoteReference"/>
        </w:rPr>
        <w:footnoteReference w:id="56"/>
      </w:r>
      <w:r>
        <w:t xml:space="preserve">.</w:t>
      </w:r>
    </w:p>
    <w:bookmarkEnd w:id="58"/>
    <w:bookmarkStart w:id="62" w:name="Xa221e2086d2aa0329cbf0c8a42e9d476d797b81"/>
    <w:p>
      <w:pPr>
        <w:pStyle w:val="Heading3"/>
      </w:pPr>
      <w:r>
        <w:t xml:space="preserve">On-farm feed manufacturing: grinder mixers to reduce custom costs</w:t>
      </w:r>
    </w:p>
    <w:p>
      <w:pPr>
        <w:numPr>
          <w:ilvl w:val="0"/>
          <w:numId w:val="1011"/>
        </w:numPr>
        <w:pStyle w:val="Compact"/>
      </w:pPr>
      <w:r>
        <w:t xml:space="preserve">Art’s-Way’s largest grinder mixer (model</w:t>
      </w:r>
      <w:r>
        <w:t xml:space="preserve"> </w:t>
      </w:r>
      <w:r>
        <w:rPr>
          <w:bCs/>
          <w:b/>
        </w:rPr>
        <w:t xml:space="preserve">8215</w:t>
      </w:r>
      <w:r>
        <w:t xml:space="preserve">) was described as a</w:t>
      </w:r>
      <w:r>
        <w:t xml:space="preserve"> </w:t>
      </w:r>
      <w:r>
        <w:rPr>
          <w:bCs/>
          <w:b/>
        </w:rPr>
        <w:t xml:space="preserve">215-bushel tank</w:t>
      </w:r>
      <w:r>
        <w:t xml:space="preserve">,</w:t>
      </w:r>
      <w:r>
        <w:t xml:space="preserve"> </w:t>
      </w:r>
      <w:r>
        <w:rPr>
          <w:bCs/>
          <w:b/>
        </w:rPr>
        <w:t xml:space="preserve">26-inch hammer mill</w:t>
      </w:r>
      <w:r>
        <w:t xml:space="preserve">, roughly</w:t>
      </w:r>
      <w:r>
        <w:t xml:space="preserve"> </w:t>
      </w:r>
      <w:r>
        <w:rPr>
          <w:bCs/>
          <w:b/>
        </w:rPr>
        <w:t xml:space="preserve">6-ton</w:t>
      </w:r>
      <w:r>
        <w:t xml:space="preserve"> </w:t>
      </w:r>
      <w:r>
        <w:t xml:space="preserve">capacity unit (diet-dependent), requiring</w:t>
      </w:r>
      <w:r>
        <w:t xml:space="preserve"> </w:t>
      </w:r>
      <w:r>
        <w:rPr>
          <w:bCs/>
          <w:b/>
        </w:rPr>
        <w:t xml:space="preserve">90–100 PTO HP</w:t>
      </w:r>
      <w:r>
        <w:t xml:space="preserve"> </w:t>
      </w:r>
      <w:r>
        <w:rPr>
          <w:rStyle w:val="FootnoteReference"/>
        </w:rPr>
        <w:footnoteReference w:id="59"/>
      </w:r>
      <w:r>
        <w:t xml:space="preserve">.</w:t>
      </w:r>
    </w:p>
    <w:p>
      <w:pPr>
        <w:numPr>
          <w:ilvl w:val="0"/>
          <w:numId w:val="1011"/>
        </w:numPr>
        <w:pStyle w:val="Compact"/>
      </w:pPr>
      <w:r>
        <w:t xml:space="preserve">Cost lever cited: avoiding</w:t>
      </w:r>
      <w:r>
        <w:t xml:space="preserve"> </w:t>
      </w:r>
      <w:r>
        <w:rPr>
          <w:bCs/>
          <w:b/>
        </w:rPr>
        <w:t xml:space="preserve">$10–$16/ton</w:t>
      </w:r>
      <w:r>
        <w:t xml:space="preserve"> </w:t>
      </w:r>
      <w:r>
        <w:t xml:space="preserve">custom grind/mix delivery by using more grain on-farm with less handling/transport</w:t>
      </w:r>
      <w:r>
        <w:t xml:space="preserve"> </w:t>
      </w:r>
      <w:r>
        <w:rPr>
          <w:rStyle w:val="FootnoteReference"/>
        </w:rPr>
        <w:footnoteReference w:id="61"/>
      </w:r>
      <w:r>
        <w:t xml:space="preserve">.</w:t>
      </w:r>
    </w:p>
    <w:bookmarkEnd w:id="62"/>
    <w:bookmarkStart w:id="67" w:name="Xf5a97425304afc85e760486875836c4780f3a9a"/>
    <w:p>
      <w:pPr>
        <w:pStyle w:val="Heading3"/>
      </w:pPr>
      <w:r>
        <w:t xml:space="preserve">Small-/mid-scale tech adoption (Brazil): drones + automation with payback windows</w:t>
      </w:r>
    </w:p>
    <w:p>
      <w:pPr>
        <w:numPr>
          <w:ilvl w:val="0"/>
          <w:numId w:val="1012"/>
        </w:numPr>
        <w:pStyle w:val="Compact"/>
      </w:pPr>
      <w:r>
        <w:t xml:space="preserve">A Canal Rural segment said replacing conventional sprayers with</w:t>
      </w:r>
      <w:r>
        <w:t xml:space="preserve"> </w:t>
      </w:r>
      <w:r>
        <w:rPr>
          <w:bCs/>
          <w:b/>
        </w:rPr>
        <w:t xml:space="preserve">drones</w:t>
      </w:r>
      <w:r>
        <w:t xml:space="preserve"> </w:t>
      </w:r>
      <w:r>
        <w:t xml:space="preserve">can eliminate</w:t>
      </w:r>
      <w:r>
        <w:t xml:space="preserve"> </w:t>
      </w:r>
      <w:r>
        <w:rPr>
          <w:bCs/>
          <w:b/>
        </w:rPr>
        <w:t xml:space="preserve">trampling (</w:t>
      </w:r>
      <w:r>
        <w:rPr>
          <w:bCs/>
          <w:b/>
        </w:rPr>
        <w:t xml:space="preserve">“</w:t>
      </w:r>
      <w:r>
        <w:rPr>
          <w:bCs/>
          <w:b/>
        </w:rPr>
        <w:t xml:space="preserve">amassamento</w:t>
      </w:r>
      <w:r>
        <w:rPr>
          <w:bCs/>
          <w:b/>
        </w:rPr>
        <w:t xml:space="preserve">”</w:t>
      </w:r>
      <w:r>
        <w:rPr>
          <w:bCs/>
          <w:b/>
        </w:rPr>
        <w:t xml:space="preserve">) losses</w:t>
      </w:r>
      <w:r>
        <w:t xml:space="preserve"> </w:t>
      </w:r>
      <w:r>
        <w:t xml:space="preserve">and recover productivity in tramlines</w:t>
      </w:r>
      <w:r>
        <w:t xml:space="preserve"> </w:t>
      </w:r>
      <w:r>
        <w:rPr>
          <w:bCs/>
          <w:b/>
        </w:rPr>
        <w:t xml:space="preserve">from the first harvest</w:t>
      </w:r>
      <w:r>
        <w:t xml:space="preserve"> </w:t>
      </w:r>
      <w:r>
        <w:rPr>
          <w:rStyle w:val="FootnoteReference"/>
        </w:rPr>
        <w:footnoteReference w:id="63"/>
      </w:r>
      <w:r>
        <w:t xml:space="preserve">.</w:t>
      </w:r>
    </w:p>
    <w:p>
      <w:pPr>
        <w:numPr>
          <w:ilvl w:val="0"/>
          <w:numId w:val="1012"/>
        </w:numPr>
        <w:pStyle w:val="Compact"/>
      </w:pPr>
      <w:r>
        <w:t xml:space="preserve">It also pointed to automation options that can pencil for smaller farms (e.g.,</w:t>
      </w:r>
      <w:r>
        <w:t xml:space="preserve"> </w:t>
      </w:r>
      <w:r>
        <w:rPr>
          <w:bCs/>
          <w:b/>
        </w:rPr>
        <w:t xml:space="preserve">pumping/irrigation</w:t>
      </w:r>
      <w:r>
        <w:t xml:space="preserve"> </w:t>
      </w:r>
      <w:r>
        <w:t xml:space="preserve">and water supply for small animals)</w:t>
      </w:r>
      <w:r>
        <w:t xml:space="preserve"> 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and noted that automated feeding systems for small animals can show better economic consistency after</w:t>
      </w:r>
      <w:r>
        <w:t xml:space="preserve"> </w:t>
      </w:r>
      <w:r>
        <w:rPr>
          <w:bCs/>
          <w:b/>
        </w:rPr>
        <w:t xml:space="preserve">4–5 cycles</w:t>
      </w:r>
      <w:r>
        <w:t xml:space="preserve">, assuming management adjustments accompany the tech</w:t>
      </w:r>
      <w:r>
        <w:t xml:space="preserve"> </w:t>
      </w:r>
      <w:r>
        <w:rPr>
          <w:rStyle w:val="FootnoteReference"/>
        </w:rPr>
        <w:footnoteReference w:id="66"/>
      </w:r>
      <w:r>
        <w:t xml:space="preserve">.</w:t>
      </w:r>
    </w:p>
    <w:bookmarkEnd w:id="67"/>
    <w:bookmarkEnd w:id="68"/>
    <w:bookmarkStart w:id="102" w:name="regional-developments"/>
    <w:p>
      <w:pPr>
        <w:pStyle w:val="Heading2"/>
      </w:pPr>
      <w:r>
        <w:t xml:space="preserve">3) Regional Developments</w:t>
      </w:r>
    </w:p>
    <w:bookmarkStart w:id="83" w:name="X0f54eaef4d7069aaf01808ce7ed4351b7c45d0e"/>
    <w:p>
      <w:pPr>
        <w:pStyle w:val="Heading3"/>
      </w:pPr>
      <w:r>
        <w:t xml:space="preserve">Brazil (Mato Grosso + Northern Arc): rain + logistics disrupting soybean harvest execution</w:t>
      </w:r>
    </w:p>
    <w:p>
      <w:pPr>
        <w:numPr>
          <w:ilvl w:val="0"/>
          <w:numId w:val="1013"/>
        </w:numPr>
        <w:pStyle w:val="Compact"/>
      </w:pPr>
      <w:r>
        <w:t xml:space="preserve">Field conditions: reports cited</w:t>
      </w:r>
      <w:r>
        <w:t xml:space="preserve"> </w:t>
      </w:r>
      <w:r>
        <w:rPr>
          <w:bCs/>
          <w:b/>
        </w:rPr>
        <w:t xml:space="preserve">2,300 mm</w:t>
      </w:r>
      <w:r>
        <w:t xml:space="preserve"> </w:t>
      </w:r>
      <w:r>
        <w:t xml:space="preserve">of accumulated rain versus an</w:t>
      </w:r>
      <w:r>
        <w:t xml:space="preserve"> </w:t>
      </w:r>
      <w:r>
        <w:rPr>
          <w:bCs/>
          <w:b/>
        </w:rPr>
        <w:t xml:space="preserve">1,800 mm annual average</w:t>
      </w:r>
      <w:r>
        <w:t xml:space="preserve">, with harvesters getting stuck and conditions also complicating corn planting</w:t>
      </w:r>
      <w:r>
        <w:t xml:space="preserve"> </w:t>
      </w:r>
      <w:r>
        <w:rPr>
          <w:rStyle w:val="FootnoteReference"/>
        </w:rPr>
        <w:footnoteReference w:id="69"/>
      </w:r>
      <w:r>
        <w:rPr>
          <w:rStyle w:val="FootnoteReference"/>
        </w:rPr>
        <w:footnoteReference w:id="70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Crop progress and losses: Mato Grosso soybean harvest was cited at</w:t>
      </w:r>
      <w:r>
        <w:t xml:space="preserve"> </w:t>
      </w:r>
      <w:r>
        <w:rPr>
          <w:bCs/>
          <w:b/>
        </w:rPr>
        <w:t xml:space="preserve">66% complete</w:t>
      </w:r>
      <w:r>
        <w:t xml:space="preserve">, with corn planting at</w:t>
      </w:r>
      <w:r>
        <w:t xml:space="preserve"> </w:t>
      </w:r>
      <w:r>
        <w:rPr>
          <w:bCs/>
          <w:b/>
        </w:rPr>
        <w:t xml:space="preserve">65%</w:t>
      </w:r>
      <w:r>
        <w:t xml:space="preserve"> </w:t>
      </w:r>
      <w:r>
        <w:t xml:space="preserve">by</w:t>
      </w:r>
      <w:r>
        <w:t xml:space="preserve"> </w:t>
      </w:r>
      <w:r>
        <w:rPr>
          <w:bCs/>
          <w:b/>
        </w:rPr>
        <w:t xml:space="preserve">Feb 20</w:t>
      </w:r>
      <w:r>
        <w:t xml:space="preserve">, both slowed by sustained rainfall; estimated soybean losses were discussed at</w:t>
      </w:r>
      <w:r>
        <w:t xml:space="preserve"> </w:t>
      </w:r>
      <w:r>
        <w:rPr>
          <w:bCs/>
          <w:b/>
        </w:rPr>
        <w:t xml:space="preserve">~15%</w:t>
      </w:r>
      <w:r>
        <w:t xml:space="preserve"> </w:t>
      </w:r>
      <w:r>
        <w:t xml:space="preserve">in affected areas</w:t>
      </w:r>
      <w:r>
        <w:t xml:space="preserve"> </w:t>
      </w:r>
      <w:r>
        <w:rPr>
          <w:rStyle w:val="FootnoteReference"/>
        </w:rPr>
        <w:footnoteReference w:id="71"/>
      </w:r>
      <w:r>
        <w:rPr>
          <w:rStyle w:val="FootnoteReference"/>
        </w:rPr>
        <w:footnoteReference w:id="72"/>
      </w:r>
      <w:r>
        <w:t xml:space="preserve">.</w:t>
      </w:r>
    </w:p>
    <w:p>
      <w:pPr>
        <w:numPr>
          <w:ilvl w:val="0"/>
          <w:numId w:val="1013"/>
        </w:numPr>
        <w:pStyle w:val="Compact"/>
      </w:pPr>
      <w:r>
        <w:t xml:space="preserve">Export bottleneck: the road access to</w:t>
      </w:r>
      <w:r>
        <w:t xml:space="preserve"> </w:t>
      </w:r>
      <w:r>
        <w:rPr>
          <w:bCs/>
          <w:b/>
        </w:rPr>
        <w:t xml:space="preserve">Miritituba (Pará)</w:t>
      </w:r>
      <w:r>
        <w:t xml:space="preserve"> </w:t>
      </w:r>
      <w:r>
        <w:t xml:space="preserve">port terminals was linked to truck queues up to</w:t>
      </w:r>
      <w:r>
        <w:t xml:space="preserve"> </w:t>
      </w:r>
      <w:r>
        <w:rPr>
          <w:bCs/>
          <w:b/>
        </w:rPr>
        <w:t xml:space="preserve">30 km</w:t>
      </w:r>
      <w:r>
        <w:t xml:space="preserve">, driven by poor road conditions (worse when it rains), leaving terminals short of trucks and slowing discharge despite daily targets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5"/>
      </w:r>
      <w:r>
        <w:t xml:space="preserve">.</w:t>
      </w:r>
    </w:p>
    <w:p>
      <w:pPr>
        <w:pStyle w:val="FirstParagraph"/>
      </w:pPr>
      <w:hyperlink r:id="rId79">
        <w:r>
          <w:drawing>
            <wp:inline>
              <wp:extent cx="5334000" cy="4000500"/>
              <wp:effectExtent b="0" l="0" r="0" t="0"/>
              <wp:docPr descr="Caminhões enfrentam filas para descarregar soja em Miritituba" title="" id="77" name="Picture"/>
              <a:graphic>
                <a:graphicData uri="http://schemas.openxmlformats.org/drawingml/2006/picture">
                  <pic:pic>
                    <pic:nvPicPr>
                      <pic:cNvPr descr="https://img.youtube.com/vi/9sue3VguXvo/hqdefault.jpg" id="7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7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Caminhões enfrentam filas para descarregar soja em Miritituba (1:29)</w:t>
      </w:r>
    </w:p>
    <w:p>
      <w:pPr>
        <w:numPr>
          <w:ilvl w:val="0"/>
          <w:numId w:val="1014"/>
        </w:numPr>
        <w:pStyle w:val="Compact"/>
      </w:pPr>
      <w:r>
        <w:t xml:space="preserve">Economic impact signals: producers described losing</w:t>
      </w:r>
      <w:r>
        <w:t xml:space="preserve"> </w:t>
      </w:r>
      <w:r>
        <w:rPr>
          <w:bCs/>
          <w:b/>
        </w:rPr>
        <w:t xml:space="preserve">10–15 BRL per soy sack</w:t>
      </w:r>
      <w:r>
        <w:t xml:space="preserve"> </w:t>
      </w:r>
      <w:r>
        <w:t xml:space="preserve">due to logistics delays</w:t>
      </w:r>
      <w:r>
        <w:t xml:space="preserve"> </w:t>
      </w:r>
      <w:r>
        <w:rPr>
          <w:rStyle w:val="FootnoteReference"/>
        </w:rPr>
        <w:footnoteReference w:id="80"/>
      </w:r>
      <w:r>
        <w:t xml:space="preserve">. Another report highlighted</w:t>
      </w:r>
      <w:r>
        <w:t xml:space="preserve"> </w:t>
      </w:r>
      <w:r>
        <w:rPr>
          <w:bCs/>
          <w:b/>
        </w:rPr>
        <w:t xml:space="preserve">BR-163</w:t>
      </w:r>
      <w:r>
        <w:t xml:space="preserve"> </w:t>
      </w:r>
      <w:r>
        <w:t xml:space="preserve">challenges (including a toll cited at</w:t>
      </w:r>
      <w:r>
        <w:t xml:space="preserve"> </w:t>
      </w:r>
      <w:r>
        <w:rPr>
          <w:bCs/>
          <w:b/>
        </w:rPr>
        <w:t xml:space="preserve">R$676.80</w:t>
      </w:r>
      <w:r>
        <w:t xml:space="preserve">) alongside potholes/accident risk, framed as compounding transport difficulty during peak harvest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</w:t>
      </w:r>
    </w:p>
    <w:bookmarkEnd w:id="83"/>
    <w:bookmarkStart w:id="87" w:name="Xe22968d3b260db6288090424417cf254fa8fada"/>
    <w:p>
      <w:pPr>
        <w:pStyle w:val="Heading3"/>
      </w:pPr>
      <w:r>
        <w:t xml:space="preserve">Mercosur–EU agreement: ratification pace hinges on safeguards</w:t>
      </w:r>
    </w:p>
    <w:p>
      <w:pPr>
        <w:numPr>
          <w:ilvl w:val="0"/>
          <w:numId w:val="1015"/>
        </w:numPr>
        <w:pStyle w:val="Compact"/>
      </w:pPr>
      <w:r>
        <w:t xml:space="preserve">Status: the agreement was approved in the lower houses of</w:t>
      </w:r>
      <w:r>
        <w:t xml:space="preserve"> </w:t>
      </w:r>
      <w:r>
        <w:rPr>
          <w:bCs/>
          <w:b/>
        </w:rPr>
        <w:t xml:space="preserve">Brazil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Argentina</w:t>
      </w:r>
      <w:r>
        <w:t xml:space="preserve">, while Brazil’s Senate was described as awaiting a government</w:t>
      </w:r>
      <w:r>
        <w:t xml:space="preserve"> </w:t>
      </w:r>
      <w:r>
        <w:rPr>
          <w:bCs/>
          <w:b/>
        </w:rPr>
        <w:t xml:space="preserve">safeguards decree</w:t>
      </w:r>
      <w:r>
        <w:t xml:space="preserve"> </w:t>
      </w:r>
      <w:r>
        <w:t xml:space="preserve">before taking the text to a plenary vote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p>
      <w:pPr>
        <w:numPr>
          <w:ilvl w:val="0"/>
          <w:numId w:val="1015"/>
        </w:numPr>
        <w:pStyle w:val="Compact"/>
      </w:pPr>
      <w:r>
        <w:t xml:space="preserve">Safeguards definition in the reporting: tools include</w:t>
      </w:r>
      <w:r>
        <w:t xml:space="preserve"> </w:t>
      </w:r>
      <w:r>
        <w:rPr>
          <w:bCs/>
          <w:b/>
        </w:rPr>
        <w:t xml:space="preserve">import quotas</w:t>
      </w:r>
      <w:r>
        <w:t xml:space="preserve">,</w:t>
      </w:r>
      <w:r>
        <w:t xml:space="preserve"> </w:t>
      </w:r>
      <w:r>
        <w:rPr>
          <w:bCs/>
          <w:b/>
        </w:rPr>
        <w:t xml:space="preserve">suspending tariff reductions</w:t>
      </w:r>
      <w:r>
        <w:t xml:space="preserve">, and</w:t>
      </w:r>
      <w:r>
        <w:t xml:space="preserve"> </w:t>
      </w:r>
      <w:r>
        <w:rPr>
          <w:bCs/>
          <w:b/>
        </w:rPr>
        <w:t xml:space="preserve">restoring prior tax levels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</w:t>
      </w:r>
    </w:p>
    <w:bookmarkEnd w:id="87"/>
    <w:bookmarkStart w:id="89" w:name="X08531081cc9e08e9428f243d4b911f60a64f042"/>
    <w:p>
      <w:pPr>
        <w:pStyle w:val="Heading3"/>
      </w:pPr>
      <w:r>
        <w:t xml:space="preserve">Brazil rice: commercialization support tied to falling prices</w:t>
      </w:r>
    </w:p>
    <w:p>
      <w:pPr>
        <w:numPr>
          <w:ilvl w:val="0"/>
          <w:numId w:val="1016"/>
        </w:numPr>
        <w:pStyle w:val="Compact"/>
      </w:pPr>
      <w:r>
        <w:t xml:space="preserve">Conab announced releasing</w:t>
      </w:r>
      <w:r>
        <w:t xml:space="preserve"> </w:t>
      </w:r>
      <w:r>
        <w:rPr>
          <w:bCs/>
          <w:b/>
        </w:rPr>
        <w:t xml:space="preserve">R$73M+</w:t>
      </w:r>
      <w:r>
        <w:t xml:space="preserve"> </w:t>
      </w:r>
      <w:r>
        <w:t xml:space="preserve">to support rice commercialization for the</w:t>
      </w:r>
      <w:r>
        <w:t xml:space="preserve"> </w:t>
      </w:r>
      <w:r>
        <w:rPr>
          <w:bCs/>
          <w:b/>
        </w:rPr>
        <w:t xml:space="preserve">2025/26</w:t>
      </w:r>
      <w:r>
        <w:t xml:space="preserve"> </w:t>
      </w:r>
      <w:r>
        <w:t xml:space="preserve">crop, with an estimate that it could support around</w:t>
      </w:r>
      <w:r>
        <w:t xml:space="preserve"> </w:t>
      </w:r>
      <w:r>
        <w:rPr>
          <w:bCs/>
          <w:b/>
        </w:rPr>
        <w:t xml:space="preserve">300,000 tons</w:t>
      </w:r>
      <w:r>
        <w:t xml:space="preserve"> </w:t>
      </w:r>
      <w:r>
        <w:t xml:space="preserve">depending on premium size;</w:t>
      </w:r>
      <w:r>
        <w:t xml:space="preserve"> </w:t>
      </w:r>
      <w:r>
        <w:rPr>
          <w:bCs/>
          <w:b/>
        </w:rPr>
        <w:t xml:space="preserve">R$61.3M</w:t>
      </w:r>
      <w:r>
        <w:t xml:space="preserve"> </w:t>
      </w:r>
      <w:r>
        <w:t xml:space="preserve">was allocated to</w:t>
      </w:r>
      <w:r>
        <w:t xml:space="preserve"> </w:t>
      </w:r>
      <w:r>
        <w:rPr>
          <w:bCs/>
          <w:b/>
        </w:rPr>
        <w:t xml:space="preserve">Rio Grande do Sul</w:t>
      </w:r>
      <w:r>
        <w:t xml:space="preserve">, linked to moving about</w:t>
      </w:r>
      <w:r>
        <w:t xml:space="preserve"> </w:t>
      </w:r>
      <w:r>
        <w:rPr>
          <w:bCs/>
          <w:b/>
        </w:rPr>
        <w:t xml:space="preserve">250,000 tons</w:t>
      </w:r>
      <w:r>
        <w:t xml:space="preserve"> </w:t>
      </w:r>
      <w:r>
        <w:rPr>
          <w:rStyle w:val="FootnoteReference"/>
        </w:rPr>
        <w:footnoteReference w:id="88"/>
      </w:r>
      <w:r>
        <w:t xml:space="preserve">.</w:t>
      </w:r>
    </w:p>
    <w:bookmarkEnd w:id="89"/>
    <w:bookmarkStart w:id="92" w:name="X56a23eb2be1a11b7c9fb6bf8f656cd65e5a9c26"/>
    <w:p>
      <w:pPr>
        <w:pStyle w:val="Heading3"/>
      </w:pPr>
      <w:r>
        <w:t xml:space="preserve">Animal health trade impact: Argentina avian influenza</w:t>
      </w:r>
    </w:p>
    <w:p>
      <w:pPr>
        <w:numPr>
          <w:ilvl w:val="0"/>
          <w:numId w:val="1017"/>
        </w:numPr>
        <w:pStyle w:val="Compact"/>
      </w:pPr>
      <w:r>
        <w:t xml:space="preserve">Argentina’s SENASA confirmed a</w:t>
      </w:r>
      <w:r>
        <w:t xml:space="preserve"> </w:t>
      </w:r>
      <w:r>
        <w:rPr>
          <w:bCs/>
          <w:b/>
        </w:rPr>
        <w:t xml:space="preserve">highly pathogenic avian influenza</w:t>
      </w:r>
      <w:r>
        <w:t xml:space="preserve"> </w:t>
      </w:r>
      <w:r>
        <w:t xml:space="preserve">case in</w:t>
      </w:r>
      <w:r>
        <w:t xml:space="preserve"> </w:t>
      </w:r>
      <w:r>
        <w:rPr>
          <w:bCs/>
          <w:b/>
        </w:rPr>
        <w:t xml:space="preserve">Buenos Aires province</w:t>
      </w:r>
      <w:r>
        <w:t xml:space="preserve">, triggering quarantine/disinfection/culling and a suspension of poultry product exports to trading partners</w:t>
      </w:r>
      <w:r>
        <w:t xml:space="preserve"> </w:t>
      </w:r>
      <w:r>
        <w:rPr>
          <w:rStyle w:val="FootnoteReference"/>
        </w:rPr>
        <w:footnoteReference w:id="90"/>
      </w:r>
      <w:r>
        <w:t xml:space="preserve">.</w:t>
      </w:r>
    </w:p>
    <w:bookmarkEnd w:id="92"/>
    <w:bookmarkStart w:id="97" w:name="X2645cbc0b3fad3a3c613505bc10cc4bd1787a63"/>
    <w:p>
      <w:pPr>
        <w:pStyle w:val="Heading3"/>
      </w:pPr>
      <w:r>
        <w:t xml:space="preserve">U.S. conditions watch: moisture + animal health</w:t>
      </w:r>
    </w:p>
    <w:p>
      <w:pPr>
        <w:numPr>
          <w:ilvl w:val="0"/>
          <w:numId w:val="1018"/>
        </w:numPr>
        <w:pStyle w:val="Compact"/>
      </w:pPr>
      <w:r>
        <w:t xml:space="preserve">Iowa drought:</w:t>
      </w:r>
      <w:r>
        <w:t xml:space="preserve"> </w:t>
      </w:r>
      <w:r>
        <w:rPr>
          <w:bCs/>
          <w:b/>
        </w:rPr>
        <w:t xml:space="preserve">moderate drought</w:t>
      </w:r>
      <w:r>
        <w:t xml:space="preserve"> </w:t>
      </w:r>
      <w:r>
        <w:t xml:space="preserve">was reported to jump from</w:t>
      </w:r>
      <w:r>
        <w:t xml:space="preserve"> </w:t>
      </w:r>
      <w:r>
        <w:rPr>
          <w:bCs/>
          <w:b/>
        </w:rPr>
        <w:t xml:space="preserve">11% to 25%</w:t>
      </w:r>
      <w:r>
        <w:t xml:space="preserve"> </w:t>
      </w:r>
      <w:r>
        <w:t xml:space="preserve">in a week (February U.S. Drought Monitor framing) as planting season approaches</w:t>
      </w:r>
      <w:r>
        <w:t xml:space="preserve"> </w:t>
      </w:r>
      <w:r>
        <w:rPr>
          <w:rStyle w:val="FootnoteReference"/>
        </w:rPr>
        <w:footnoteReference w:id="93"/>
      </w:r>
      <w:r>
        <w:t xml:space="preserve">.</w:t>
      </w:r>
    </w:p>
    <w:p>
      <w:pPr>
        <w:numPr>
          <w:ilvl w:val="0"/>
          <w:numId w:val="1018"/>
        </w:numPr>
        <w:pStyle w:val="Compact"/>
      </w:pPr>
      <w:r>
        <w:t xml:space="preserve">Iowa poultry: the Iowa Department of Agriculture and Land Stewardship reported</w:t>
      </w:r>
      <w:r>
        <w:t xml:space="preserve"> </w:t>
      </w:r>
      <w:r>
        <w:rPr>
          <w:bCs/>
          <w:b/>
        </w:rPr>
        <w:t xml:space="preserve">two HPAI cases</w:t>
      </w:r>
      <w:r>
        <w:t xml:space="preserve"> </w:t>
      </w:r>
      <w:r>
        <w:t xml:space="preserve">in flocks in</w:t>
      </w:r>
      <w:r>
        <w:t xml:space="preserve"> </w:t>
      </w:r>
      <w:r>
        <w:rPr>
          <w:bCs/>
          <w:b/>
        </w:rPr>
        <w:t xml:space="preserve">Keokuk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Van Buren</w:t>
      </w:r>
      <w:r>
        <w:t xml:space="preserve"> </w:t>
      </w:r>
      <w:r>
        <w:t xml:space="preserve">counties</w:t>
      </w:r>
      <w:r>
        <w:t xml:space="preserve"> </w:t>
      </w:r>
      <w:r>
        <w:rPr>
          <w:rStyle w:val="FootnoteReference"/>
        </w:rPr>
        <w:footnoteReference w:id="95"/>
      </w:r>
      <w:r>
        <w:t xml:space="preserve">.</w:t>
      </w:r>
    </w:p>
    <w:bookmarkEnd w:id="97"/>
    <w:bookmarkStart w:id="101" w:name="Xebd9e6d7ebe78d60ba866a4b84a6872e7cf9747"/>
    <w:p>
      <w:pPr>
        <w:pStyle w:val="Heading3"/>
      </w:pPr>
      <w:r>
        <w:t xml:space="preserve">Soft commodities: Ghana cocoa financing stress</w:t>
      </w:r>
    </w:p>
    <w:p>
      <w:pPr>
        <w:numPr>
          <w:ilvl w:val="0"/>
          <w:numId w:val="1019"/>
        </w:numPr>
        <w:pStyle w:val="Compact"/>
      </w:pPr>
      <w:r>
        <w:t xml:space="preserve">A Reddit post flagged reports that Ghana cocoa buyers may owe banks up to</w:t>
      </w:r>
      <w:r>
        <w:t xml:space="preserve"> </w:t>
      </w:r>
      <w:r>
        <w:rPr>
          <w:bCs/>
          <w:b/>
        </w:rPr>
        <w:t xml:space="preserve">$750M</w:t>
      </w:r>
      <w:r>
        <w:t xml:space="preserve">, framed as financing stress that could tighten forward selling/hedging capacity and exporter liquidity, with potential price impacts showing up with a lag</w:t>
      </w:r>
      <w:r>
        <w:t xml:space="preserve"> </w:t>
      </w:r>
      <w:r>
        <w:rPr>
          <w:rStyle w:val="FootnoteReference"/>
        </w:rPr>
        <w:footnoteReference w:id="98"/>
      </w:r>
      <w:r>
        <w:rPr>
          <w:rStyle w:val="FootnoteReference"/>
        </w:rPr>
        <w:footnoteReference w:id="100"/>
      </w:r>
      <w:r>
        <w:t xml:space="preserve">.</w:t>
      </w:r>
    </w:p>
    <w:bookmarkEnd w:id="101"/>
    <w:bookmarkEnd w:id="102"/>
    <w:bookmarkStart w:id="119" w:name="best-practices"/>
    <w:p>
      <w:pPr>
        <w:pStyle w:val="Heading2"/>
      </w:pPr>
      <w:r>
        <w:t xml:space="preserve">4) Best Practices</w:t>
      </w:r>
    </w:p>
    <w:bookmarkStart w:id="106" w:name="X1a6e2538f9bae78bc1252b8188935d94ff3c7cf"/>
    <w:p>
      <w:pPr>
        <w:pStyle w:val="Heading3"/>
      </w:pPr>
      <w:r>
        <w:t xml:space="preserve">Weed control in tight spring windows (no-till burndown)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Timing priority under cold/wet conditions</w:t>
      </w:r>
      <w:r>
        <w:t xml:space="preserve">: in a Q&amp;A, the guidance was to prioritize</w:t>
      </w:r>
      <w:r>
        <w:t xml:space="preserve"> </w:t>
      </w:r>
      <w:r>
        <w:rPr>
          <w:bCs/>
          <w:b/>
        </w:rPr>
        <w:t xml:space="preserve">weed size and forecast</w:t>
      </w:r>
      <w:r>
        <w:t xml:space="preserve"> </w:t>
      </w:r>
      <w:r>
        <w:t xml:space="preserve">(treated as</w:t>
      </w:r>
      <w:r>
        <w:t xml:space="preserve"> </w:t>
      </w:r>
      <w:r>
        <w:t xml:space="preserve">“</w:t>
      </w:r>
      <w:r>
        <w:t xml:space="preserve">one and one</w:t>
      </w:r>
      <w:r>
        <w:t xml:space="preserve">”</w:t>
      </w:r>
      <w:r>
        <w:t xml:space="preserve">) ahead of other factors when windows are tight</w:t>
      </w:r>
      <w:r>
        <w:t xml:space="preserve"> </w:t>
      </w:r>
      <w:r>
        <w:rPr>
          <w:rStyle w:val="FootnoteReference"/>
        </w:rPr>
        <w:footnoteReference w:id="103"/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Species-specific timing examples</w:t>
      </w:r>
      <w:r>
        <w:t xml:space="preserve">: ryegrass control was framed as best at the</w:t>
      </w:r>
      <w:r>
        <w:t xml:space="preserve"> </w:t>
      </w:r>
      <w:r>
        <w:rPr>
          <w:bCs/>
          <w:b/>
        </w:rPr>
        <w:t xml:space="preserve">1–2 leaf stage</w:t>
      </w:r>
      <w:r>
        <w:t xml:space="preserve">, while henbit can be controlled later (up to bloom)</w:t>
      </w:r>
      <w:r>
        <w:t xml:space="preserve"> </w:t>
      </w:r>
      <w:r>
        <w:rPr>
          <w:rStyle w:val="FootnoteReference"/>
        </w:rPr>
        <w:footnoteReference w:id="104"/>
      </w:r>
      <w:r>
        <w:t xml:space="preserve">.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Spray setup details cited</w:t>
      </w:r>
      <w:r>
        <w:t xml:space="preserve">: increase carrier volume to</w:t>
      </w:r>
      <w:r>
        <w:t xml:space="preserve"> </w:t>
      </w:r>
      <w:r>
        <w:rPr>
          <w:bCs/>
          <w:b/>
        </w:rPr>
        <w:t xml:space="preserve">15–20 GPA</w:t>
      </w:r>
      <w:r>
        <w:t xml:space="preserve">, use a</w:t>
      </w:r>
      <w:r>
        <w:t xml:space="preserve"> </w:t>
      </w:r>
      <w:r>
        <w:rPr>
          <w:bCs/>
          <w:b/>
        </w:rPr>
        <w:t xml:space="preserve">full MSO load (1% v/v)</w:t>
      </w:r>
      <w:r>
        <w:t xml:space="preserve">, and avoid large-droplet nozzles—using smaller droplet sizing such as a</w:t>
      </w:r>
      <w:r>
        <w:t xml:space="preserve"> </w:t>
      </w:r>
      <w:r>
        <w:rPr>
          <w:bCs/>
          <w:b/>
        </w:rPr>
        <w:t xml:space="preserve">flat-fan nozzle</w:t>
      </w:r>
      <w:r>
        <w:t xml:space="preserve"> </w:t>
      </w:r>
      <w:r>
        <w:t xml:space="preserve">in residue/cool conditions</w:t>
      </w:r>
      <w:r>
        <w:t xml:space="preserve"> </w:t>
      </w:r>
      <w:r>
        <w:rPr>
          <w:rStyle w:val="FootnoteReference"/>
        </w:rPr>
        <w:footnoteReference w:id="105"/>
      </w:r>
      <w:r>
        <w:t xml:space="preserve">.</w:t>
      </w:r>
    </w:p>
    <w:bookmarkEnd w:id="106"/>
    <w:bookmarkStart w:id="108" w:name="X7810d1a8a16aa179bb6dc15cb08d82b6c90975d"/>
    <w:p>
      <w:pPr>
        <w:pStyle w:val="Heading3"/>
      </w:pPr>
      <w:r>
        <w:t xml:space="preserve">Balancing burndown timing with soil biology (cover crops)</w:t>
      </w:r>
    </w:p>
    <w:p>
      <w:pPr>
        <w:numPr>
          <w:ilvl w:val="0"/>
          <w:numId w:val="1021"/>
        </w:numPr>
        <w:pStyle w:val="Compact"/>
      </w:pPr>
      <w:r>
        <w:t xml:space="preserve">A no-till training emphasized that</w:t>
      </w:r>
      <w:r>
        <w:t xml:space="preserve"> </w:t>
      </w:r>
      <w:r>
        <w:rPr>
          <w:bCs/>
          <w:b/>
        </w:rPr>
        <w:t xml:space="preserve">burn down timing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really does matter</w:t>
      </w:r>
      <w:r>
        <w:rPr>
          <w:bCs/>
          <w:b/>
        </w:rPr>
        <w:t xml:space="preserve">”</w:t>
      </w:r>
      <w:r>
        <w:t xml:space="preserve"> </w:t>
      </w:r>
      <w:r>
        <w:t xml:space="preserve">because when living roots disappear, microbial activity can drop quickly; later termination was framed as supporting nutrient cycling closer to crop demand and reducing erosion risk on highly erodible soils</w:t>
      </w:r>
      <w:r>
        <w:t xml:space="preserve"> </w:t>
      </w:r>
      <w:r>
        <w:rPr>
          <w:rStyle w:val="FootnoteReference"/>
        </w:rPr>
        <w:footnoteReference w:id="107"/>
      </w:r>
      <w:r>
        <w:t xml:space="preserve">.</w:t>
      </w:r>
    </w:p>
    <w:bookmarkEnd w:id="108"/>
    <w:bookmarkStart w:id="113" w:name="X5ace5233c675cf4e93aacb23c0d09844478a2dd"/>
    <w:p>
      <w:pPr>
        <w:pStyle w:val="Heading3"/>
      </w:pPr>
      <w:r>
        <w:t xml:space="preserve">Winter grazing systems: stockpiling and targeted hay</w:t>
      </w:r>
      <w:r>
        <w:t xml:space="preserve"> </w:t>
      </w:r>
      <w:r>
        <w:t xml:space="preserve">“</w:t>
      </w:r>
      <w:r>
        <w:t xml:space="preserve">unrolling</w:t>
      </w:r>
      <w:r>
        <w:t xml:space="preserve">”</w:t>
      </w:r>
    </w:p>
    <w:p>
      <w:pPr>
        <w:numPr>
          <w:ilvl w:val="0"/>
          <w:numId w:val="1022"/>
        </w:numPr>
        <w:pStyle w:val="Compact"/>
      </w:pPr>
      <w:r>
        <w:t xml:space="preserve">A Missouri grazing strategy described using</w:t>
      </w:r>
      <w:r>
        <w:t xml:space="preserve"> </w:t>
      </w:r>
      <w:r>
        <w:t xml:space="preserve">“</w:t>
      </w:r>
      <w:r>
        <w:rPr>
          <w:bCs/>
          <w:b/>
        </w:rPr>
        <w:t xml:space="preserve">one bite and leave</w:t>
      </w:r>
      <w:r>
        <w:t xml:space="preserve">”</w:t>
      </w:r>
      <w:r>
        <w:t xml:space="preserve"> </w:t>
      </w:r>
      <w:r>
        <w:t xml:space="preserve">through the season to thicken the grass sward and stockpile the</w:t>
      </w:r>
      <w:r>
        <w:t xml:space="preserve"> </w:t>
      </w:r>
      <w:r>
        <w:rPr>
          <w:bCs/>
          <w:b/>
        </w:rPr>
        <w:t xml:space="preserve">entire farm</w:t>
      </w:r>
      <w:r>
        <w:t xml:space="preserve"> </w:t>
      </w:r>
      <w:r>
        <w:t xml:space="preserve">by fall</w:t>
      </w:r>
      <w:r>
        <w:t xml:space="preserve"> </w:t>
      </w:r>
      <w:r>
        <w:rPr>
          <w:rStyle w:val="FootnoteReference"/>
        </w:rPr>
        <w:footnoteReference w:id="109"/>
      </w:r>
      <w:r>
        <w:t xml:space="preserve">.</w:t>
      </w:r>
    </w:p>
    <w:p>
      <w:pPr>
        <w:numPr>
          <w:ilvl w:val="0"/>
          <w:numId w:val="1022"/>
        </w:numPr>
        <w:pStyle w:val="Compact"/>
      </w:pPr>
      <w:r>
        <w:t xml:space="preserve">Winter management included rotating</w:t>
      </w:r>
      <w:r>
        <w:t xml:space="preserve"> </w:t>
      </w:r>
      <w:r>
        <w:rPr>
          <w:bCs/>
          <w:b/>
        </w:rPr>
        <w:t xml:space="preserve">twice daily</w:t>
      </w:r>
      <w:r>
        <w:t xml:space="preserve"> </w:t>
      </w:r>
      <w:r>
        <w:t xml:space="preserve">on stockpiled forage (rain-dependent), and using purchased hay placed strategically so not all of it is eaten—leaving some residue for soil microbes</w:t>
      </w:r>
      <w:r>
        <w:t xml:space="preserve"> </w:t>
      </w:r>
      <w:r>
        <w:rPr>
          <w:rStyle w:val="FootnoteReference"/>
        </w:rPr>
        <w:footnoteReference w:id="111"/>
      </w:r>
      <w:r>
        <w:rPr>
          <w:rStyle w:val="FootnoteReference"/>
        </w:rPr>
        <w:footnoteReference w:id="112"/>
      </w:r>
      <w:r>
        <w:t xml:space="preserve">.</w:t>
      </w:r>
    </w:p>
    <w:bookmarkEnd w:id="113"/>
    <w:bookmarkStart w:id="118" w:name="X76c972e68760af3d605a8ac4edb30304381a385"/>
    <w:p>
      <w:pPr>
        <w:pStyle w:val="Heading3"/>
      </w:pPr>
      <w:r>
        <w:t xml:space="preserve">Pastured poultry: reducing predation pressure with layered defenses</w:t>
      </w:r>
    </w:p>
    <w:p>
      <w:pPr>
        <w:numPr>
          <w:ilvl w:val="0"/>
          <w:numId w:val="1023"/>
        </w:numPr>
        <w:pStyle w:val="Compact"/>
      </w:pPr>
      <w:r>
        <w:t xml:space="preserve">Practical tactics cited included</w:t>
      </w:r>
      <w:r>
        <w:t xml:space="preserve"> </w:t>
      </w:r>
      <w:r>
        <w:rPr>
          <w:bCs/>
          <w:b/>
        </w:rPr>
        <w:t xml:space="preserve">guard animals</w:t>
      </w:r>
      <w:r>
        <w:t xml:space="preserve"> </w:t>
      </w:r>
      <w:r>
        <w:t xml:space="preserve">(including aggressive geese)</w:t>
      </w:r>
      <w:r>
        <w:t xml:space="preserve"> </w:t>
      </w:r>
      <w:r>
        <w:rPr>
          <w:rStyle w:val="FootnoteReference"/>
        </w:rPr>
        <w:footnoteReference w:id="114"/>
      </w:r>
      <w:r>
        <w:t xml:space="preserve">,</w:t>
      </w:r>
      <w:r>
        <w:t xml:space="preserve"> </w:t>
      </w:r>
      <w:r>
        <w:rPr>
          <w:bCs/>
          <w:b/>
        </w:rPr>
        <w:t xml:space="preserve">moving</w:t>
      </w:r>
      <w:r>
        <w:t xml:space="preserve"> </w:t>
      </w:r>
      <w:r>
        <w:t xml:space="preserve">egg mobiles/netting to disrupt predator routines</w:t>
      </w:r>
      <w:r>
        <w:t xml:space="preserve"> </w:t>
      </w:r>
      <w:r>
        <w:rPr>
          <w:rStyle w:val="FootnoteReference"/>
        </w:rPr>
        <w:footnoteReference w:id="116"/>
      </w:r>
      <w:r>
        <w:t xml:space="preserve">, and</w:t>
      </w:r>
      <w:r>
        <w:t xml:space="preserve"> </w:t>
      </w:r>
      <w:r>
        <w:rPr>
          <w:bCs/>
          <w:b/>
        </w:rPr>
        <w:t xml:space="preserve">electric netting</w:t>
      </w:r>
      <w:r>
        <w:t xml:space="preserve"> </w:t>
      </w:r>
      <w:r>
        <w:t xml:space="preserve">paired with short-grass</w:t>
      </w:r>
      <w:r>
        <w:t xml:space="preserve"> </w:t>
      </w:r>
      <w:r>
        <w:t xml:space="preserve">“</w:t>
      </w:r>
      <w:r>
        <w:t xml:space="preserve">DMZ</w:t>
      </w:r>
      <w:r>
        <w:t xml:space="preserve">”</w:t>
      </w:r>
      <w:r>
        <w:t xml:space="preserve"> </w:t>
      </w:r>
      <w:r>
        <w:t xml:space="preserve">zones to deter smaller predators</w:t>
      </w:r>
      <w:r>
        <w:t xml:space="preserve"> </w:t>
      </w:r>
      <w:r>
        <w:rPr>
          <w:rStyle w:val="FootnoteReference"/>
        </w:rPr>
        <w:footnoteReference w:id="117"/>
      </w:r>
      <w:r>
        <w:t xml:space="preserve">.</w:t>
      </w:r>
    </w:p>
    <w:bookmarkEnd w:id="118"/>
    <w:bookmarkEnd w:id="119"/>
    <w:bookmarkStart w:id="130" w:name="input-markets"/>
    <w:p>
      <w:pPr>
        <w:pStyle w:val="Heading2"/>
      </w:pPr>
      <w:r>
        <w:t xml:space="preserve">5) Input Markets</w:t>
      </w:r>
    </w:p>
    <w:bookmarkStart w:id="123" w:name="Xca38f57a0399c0d6c852fe0c33c016486e2d331"/>
    <w:p>
      <w:pPr>
        <w:pStyle w:val="Heading3"/>
      </w:pPr>
      <w:r>
        <w:t xml:space="preserve">Fertility cost pressure (Brazil): rising fertilizer costs vs. weaker soybean prices</w:t>
      </w:r>
    </w:p>
    <w:p>
      <w:pPr>
        <w:numPr>
          <w:ilvl w:val="0"/>
          <w:numId w:val="1024"/>
        </w:numPr>
        <w:pStyle w:val="Compact"/>
      </w:pPr>
      <w:r>
        <w:t xml:space="preserve">In Mato Grosso, one segment described fertilizer costs (N/P/K) running</w:t>
      </w:r>
      <w:r>
        <w:t xml:space="preserve"> </w:t>
      </w:r>
      <w:r>
        <w:rPr>
          <w:bCs/>
          <w:b/>
        </w:rPr>
        <w:t xml:space="preserve">~25% higher</w:t>
      </w:r>
      <w:r>
        <w:t xml:space="preserve"> </w:t>
      </w:r>
      <w:r>
        <w:t xml:space="preserve">versus the prior season, while soybean prices were described around</w:t>
      </w:r>
      <w:r>
        <w:t xml:space="preserve"> </w:t>
      </w:r>
      <w:r>
        <w:rPr>
          <w:bCs/>
          <w:b/>
        </w:rPr>
        <w:t xml:space="preserve">~R$100/saca</w:t>
      </w:r>
      <w:r>
        <w:t xml:space="preserve">, down from</w:t>
      </w:r>
      <w:r>
        <w:t xml:space="preserve"> </w:t>
      </w:r>
      <w:r>
        <w:rPr>
          <w:bCs/>
          <w:b/>
        </w:rPr>
        <w:t xml:space="preserve">R$170–R$180</w:t>
      </w:r>
      <w:r>
        <w:t xml:space="preserve"> </w:t>
      </w:r>
      <w:r>
        <w:t xml:space="preserve">during the pandemic period</w:t>
      </w:r>
      <w:r>
        <w:t xml:space="preserve"> </w:t>
      </w:r>
      <w:r>
        <w:rPr>
          <w:rStyle w:val="FootnoteReference"/>
        </w:rPr>
        <w:footnoteReference w:id="120"/>
      </w:r>
      <w:r>
        <w:rPr>
          <w:rStyle w:val="FootnoteReference"/>
        </w:rPr>
        <w:footnoteReference w:id="122"/>
      </w:r>
      <w:r>
        <w:t xml:space="preserve">.</w:t>
      </w:r>
    </w:p>
    <w:bookmarkEnd w:id="123"/>
    <w:bookmarkStart w:id="125" w:name="X9fb761a6d2825a2c6607ce2757be6d6256468e7"/>
    <w:p>
      <w:pPr>
        <w:pStyle w:val="Heading3"/>
      </w:pPr>
      <w:r>
        <w:t xml:space="preserve">Biofuel-driven demand debates: soybean oil needs</w:t>
      </w:r>
      <w:r>
        <w:t xml:space="preserve"> </w:t>
      </w:r>
      <w:r>
        <w:t xml:space="preserve">“</w:t>
      </w:r>
      <w:r>
        <w:t xml:space="preserve">clear</w:t>
      </w:r>
      <w:r>
        <w:t xml:space="preserve">”</w:t>
      </w:r>
      <w:r>
        <w:t xml:space="preserve"> </w:t>
      </w:r>
      <w:r>
        <w:t xml:space="preserve">demand signals</w:t>
      </w:r>
    </w:p>
    <w:p>
      <w:pPr>
        <w:numPr>
          <w:ilvl w:val="0"/>
          <w:numId w:val="1025"/>
        </w:numPr>
        <w:pStyle w:val="Compact"/>
      </w:pPr>
      <w:r>
        <w:t xml:space="preserve">One Farm Journal segment said crush pace has been</w:t>
      </w:r>
      <w:r>
        <w:t xml:space="preserve"> </w:t>
      </w:r>
      <w:r>
        <w:rPr>
          <w:bCs/>
          <w:b/>
        </w:rPr>
        <w:t xml:space="preserve">below</w:t>
      </w:r>
      <w:r>
        <w:t xml:space="preserve"> </w:t>
      </w:r>
      <w:r>
        <w:t xml:space="preserve">the pace needed for USDA’s forecast while</w:t>
      </w:r>
      <w:r>
        <w:t xml:space="preserve"> </w:t>
      </w:r>
      <w:r>
        <w:rPr>
          <w:bCs/>
          <w:b/>
        </w:rPr>
        <w:t xml:space="preserve">soy oil stocks climbed</w:t>
      </w:r>
      <w:r>
        <w:t xml:space="preserve"> </w:t>
      </w:r>
      <w:r>
        <w:t xml:space="preserve">for three straight months, arguing the market needs positive policy/demand news that prioritizes domestic feedstocks to help draw down inventories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bookmarkEnd w:id="125"/>
    <w:bookmarkStart w:id="127" w:name="crop-protection-and-trait-positioning"/>
    <w:p>
      <w:pPr>
        <w:pStyle w:val="Heading3"/>
      </w:pPr>
      <w:r>
        <w:t xml:space="preserve">Crop protection and trait positioning</w:t>
      </w:r>
    </w:p>
    <w:p>
      <w:pPr>
        <w:numPr>
          <w:ilvl w:val="0"/>
          <w:numId w:val="1026"/>
        </w:numPr>
        <w:pStyle w:val="Compact"/>
      </w:pPr>
      <w:r>
        <w:t xml:space="preserve">Syngenta’s DuraStack trait technology was promoted as featuring three modes of action and a triple Bt protein stack for corn rootworm control, with rootworm costs cited at</w:t>
      </w:r>
      <w:r>
        <w:t xml:space="preserve"> </w:t>
      </w:r>
      <w:r>
        <w:rPr>
          <w:bCs/>
          <w:b/>
        </w:rPr>
        <w:t xml:space="preserve">up to $1B/year</w:t>
      </w:r>
      <w:r>
        <w:t xml:space="preserve"> </w:t>
      </w:r>
      <w:r>
        <w:t xml:space="preserve">and availability framed for the</w:t>
      </w:r>
      <w:r>
        <w:t xml:space="preserve"> </w:t>
      </w:r>
      <w:r>
        <w:rPr>
          <w:bCs/>
          <w:b/>
        </w:rPr>
        <w:t xml:space="preserve">2027 season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bookmarkEnd w:id="127"/>
    <w:bookmarkStart w:id="129" w:name="feed-manufacturing-quality-variability"/>
    <w:p>
      <w:pPr>
        <w:pStyle w:val="Heading3"/>
      </w:pPr>
      <w:r>
        <w:t xml:space="preserve">Feed manufacturing + quality variability</w:t>
      </w:r>
    </w:p>
    <w:p>
      <w:pPr>
        <w:numPr>
          <w:ilvl w:val="0"/>
          <w:numId w:val="1027"/>
        </w:numPr>
        <w:pStyle w:val="Compact"/>
      </w:pPr>
      <w:r>
        <w:t xml:space="preserve">A sugar beet processing challenge was described: some areas saw very high tonnage (</w:t>
      </w:r>
      <w:r>
        <w:rPr>
          <w:bCs/>
          <w:b/>
        </w:rPr>
        <w:t xml:space="preserve">30–40 tons/acre</w:t>
      </w:r>
      <w:r>
        <w:t xml:space="preserve">) but low sugar (</w:t>
      </w:r>
      <w:r>
        <w:rPr>
          <w:bCs/>
          <w:b/>
        </w:rPr>
        <w:t xml:space="preserve">15–16%</w:t>
      </w:r>
      <w:r>
        <w:t xml:space="preserve">) versus a traditional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sugar target, which was described as inefficient for co-ops processing beets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</w:t>
      </w:r>
    </w:p>
    <w:bookmarkEnd w:id="129"/>
    <w:bookmarkEnd w:id="130"/>
    <w:bookmarkStart w:id="149" w:name="forward-outlook"/>
    <w:p>
      <w:pPr>
        <w:pStyle w:val="Heading2"/>
      </w:pPr>
      <w:r>
        <w:t xml:space="preserve">6) Forward Outlook</w:t>
      </w:r>
    </w:p>
    <w:bookmarkStart w:id="135" w:name="X3b33fe3734ad8f2d4d913f1c91a360cdd38d96a"/>
    <w:p>
      <w:pPr>
        <w:pStyle w:val="Heading3"/>
      </w:pPr>
      <w:r>
        <w:t xml:space="preserve">Weather windows (Brazil): near-term fieldwork vs. incoming rains</w:t>
      </w:r>
    </w:p>
    <w:p>
      <w:pPr>
        <w:numPr>
          <w:ilvl w:val="0"/>
          <w:numId w:val="1028"/>
        </w:numPr>
        <w:pStyle w:val="Compact"/>
      </w:pPr>
      <w:r>
        <w:t xml:space="preserve">Canal Rural weather coverage described the</w:t>
      </w:r>
      <w:r>
        <w:t xml:space="preserve"> </w:t>
      </w:r>
      <w:r>
        <w:rPr>
          <w:bCs/>
          <w:b/>
        </w:rPr>
        <w:t xml:space="preserve">Centro-Sul</w:t>
      </w:r>
      <w:r>
        <w:t xml:space="preserve"> </w:t>
      </w:r>
      <w:r>
        <w:t xml:space="preserve">as currently</w:t>
      </w:r>
      <w:r>
        <w:t xml:space="preserve"> </w:t>
      </w:r>
      <w:r>
        <w:rPr>
          <w:bCs/>
          <w:b/>
        </w:rPr>
        <w:t xml:space="preserve">hot/dry</w:t>
      </w:r>
      <w:r>
        <w:t xml:space="preserve"> </w:t>
      </w:r>
      <w:r>
        <w:t xml:space="preserve">(especially</w:t>
      </w:r>
      <w:r>
        <w:t xml:space="preserve"> </w:t>
      </w:r>
      <w:r>
        <w:rPr>
          <w:bCs/>
          <w:b/>
        </w:rPr>
        <w:t xml:space="preserve">Mato Grosso do Sul</w:t>
      </w:r>
      <w:r>
        <w:t xml:space="preserve"> </w:t>
      </w:r>
      <w:r>
        <w:t xml:space="preserve">and interior São Paulo), with more substantial rains expected from</w:t>
      </w:r>
      <w:r>
        <w:t xml:space="preserve"> </w:t>
      </w:r>
      <w:r>
        <w:rPr>
          <w:bCs/>
          <w:b/>
        </w:rPr>
        <w:t xml:space="preserve">next weekend</w:t>
      </w:r>
      <w:r>
        <w:t xml:space="preserve"> </w:t>
      </w:r>
      <w:r>
        <w:t xml:space="preserve">and stronger volumes in the</w:t>
      </w:r>
      <w:r>
        <w:t xml:space="preserve"> </w:t>
      </w:r>
      <w:r>
        <w:rPr>
          <w:bCs/>
          <w:b/>
        </w:rPr>
        <w:t xml:space="preserve">9–13 March</w:t>
      </w:r>
      <w:r>
        <w:t xml:space="preserve"> </w:t>
      </w:r>
      <w:r>
        <w:t xml:space="preserve">window for areas including Paraná, interior SP, and MS</w:t>
      </w:r>
      <w:r>
        <w:t xml:space="preserve"> </w:t>
      </w:r>
      <w:r>
        <w:rPr>
          <w:rStyle w:val="FootnoteReference"/>
        </w:rPr>
        <w:footnoteReference w:id="131"/>
      </w:r>
      <w:r>
        <w:rPr>
          <w:rStyle w:val="FootnoteReference"/>
        </w:rPr>
        <w:footnoteReference w:id="133"/>
      </w:r>
      <w:r>
        <w:t xml:space="preserve">.</w:t>
      </w:r>
    </w:p>
    <w:p>
      <w:pPr>
        <w:numPr>
          <w:ilvl w:val="0"/>
          <w:numId w:val="1028"/>
        </w:numPr>
        <w:pStyle w:val="Compact"/>
      </w:pPr>
      <w:r>
        <w:t xml:space="preserve">The same coverage called out</w:t>
      </w:r>
      <w:r>
        <w:t xml:space="preserve"> </w:t>
      </w:r>
      <w:r>
        <w:rPr>
          <w:bCs/>
          <w:b/>
        </w:rPr>
        <w:t xml:space="preserve">&gt;100 mm</w:t>
      </w:r>
      <w:r>
        <w:t xml:space="preserve"> </w:t>
      </w:r>
      <w:r>
        <w:t xml:space="preserve">rains forecast for parts of Brazil’s interior Northeast (BA/MA/PI/PE interior), framed as helpful for reversing water deficits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bookmarkEnd w:id="135"/>
    <w:bookmarkStart w:id="140" w:name="Xba769588d8b8352214002bbed097702307dd751"/>
    <w:p>
      <w:pPr>
        <w:pStyle w:val="Heading3"/>
      </w:pPr>
      <w:r>
        <w:t xml:space="preserve">2026 acreage direction (U.S.):</w:t>
      </w:r>
      <w:r>
        <w:t xml:space="preserve"> </w:t>
      </w:r>
      <w:r>
        <w:t xml:space="preserve">“</w:t>
      </w:r>
      <w:r>
        <w:t xml:space="preserve">soybean swing</w:t>
      </w:r>
      <w:r>
        <w:t xml:space="preserve">”</w:t>
      </w:r>
      <w:r>
        <w:t xml:space="preserve"> </w:t>
      </w:r>
      <w:r>
        <w:t xml:space="preserve">vs. corn pullback</w:t>
      </w:r>
    </w:p>
    <w:p>
      <w:pPr>
        <w:numPr>
          <w:ilvl w:val="0"/>
          <w:numId w:val="1029"/>
        </w:numPr>
        <w:pStyle w:val="Compact"/>
      </w:pPr>
      <w:r>
        <w:t xml:space="preserve">A Farm Journal discussion suggested that a</w:t>
      </w:r>
      <w:r>
        <w:t xml:space="preserve"> </w:t>
      </w:r>
      <w:r>
        <w:rPr>
          <w:bCs/>
          <w:b/>
        </w:rPr>
        <w:t xml:space="preserve">94M corn-acre</w:t>
      </w:r>
      <w:r>
        <w:t xml:space="preserve"> </w:t>
      </w:r>
      <w:r>
        <w:t xml:space="preserve">number would be viewed as</w:t>
      </w:r>
      <w:r>
        <w:t xml:space="preserve"> </w:t>
      </w:r>
      <w:r>
        <w:t xml:space="preserve">“</w:t>
      </w:r>
      <w:r>
        <w:t xml:space="preserve">very friendly,</w:t>
      </w:r>
      <w:r>
        <w:t xml:space="preserve">”</w:t>
      </w:r>
      <w:r>
        <w:t xml:space="preserve"> </w:t>
      </w:r>
      <w:r>
        <w:t xml:space="preserve">but argued corn acres likely back off from outlier years (with crop insurance economics still a factor)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</w:t>
      </w:r>
    </w:p>
    <w:p>
      <w:pPr>
        <w:numPr>
          <w:ilvl w:val="0"/>
          <w:numId w:val="1029"/>
        </w:numPr>
        <w:pStyle w:val="Compact"/>
      </w:pPr>
      <w:r>
        <w:t xml:space="preserve">Another Farm Journal source forecasted</w:t>
      </w:r>
      <w:r>
        <w:t xml:space="preserve"> </w:t>
      </w:r>
      <w:r>
        <w:rPr>
          <w:bCs/>
          <w:b/>
        </w:rPr>
        <w:t xml:space="preserve">soybean acres at 86M</w:t>
      </w:r>
      <w:r>
        <w:t xml:space="preserve"> </w:t>
      </w:r>
      <w:r>
        <w:t xml:space="preserve">(vs. USDA’s 85M and 81.2M last year) and</w:t>
      </w:r>
      <w:r>
        <w:t xml:space="preserve"> </w:t>
      </w:r>
      <w:r>
        <w:rPr>
          <w:bCs/>
          <w:b/>
        </w:rPr>
        <w:t xml:space="preserve">corn acres at 94M</w:t>
      </w:r>
      <w:r>
        <w:t xml:space="preserve">, tied to price ratios, renewable fuel buildout expectations, and farmer-held unsold corn stocks</w:t>
      </w:r>
      <w:r>
        <w:t xml:space="preserve"> </w:t>
      </w:r>
      <w:r>
        <w:rPr>
          <w:rStyle w:val="FootnoteReference"/>
        </w:rPr>
        <w:footnoteReference w:id="137"/>
      </w:r>
      <w:r>
        <w:rPr>
          <w:rStyle w:val="FootnoteReference"/>
        </w:rPr>
        <w:footnoteReference w:id="139"/>
      </w:r>
      <w:r>
        <w:t xml:space="preserve">.</w:t>
      </w:r>
    </w:p>
    <w:bookmarkEnd w:id="140"/>
    <w:bookmarkStart w:id="143" w:name="X944b4b88a94c4afacaa58ed2c2ee0b862cd8f8e"/>
    <w:p>
      <w:pPr>
        <w:pStyle w:val="Heading3"/>
      </w:pPr>
      <w:r>
        <w:t xml:space="preserve">Logistics as a continuing price/spread variable (Brazil)</w:t>
      </w:r>
    </w:p>
    <w:p>
      <w:pPr>
        <w:numPr>
          <w:ilvl w:val="0"/>
          <w:numId w:val="1030"/>
        </w:numPr>
        <w:pStyle w:val="Compact"/>
      </w:pPr>
      <w:r>
        <w:t xml:space="preserve">In Mato Grosso’s northern route, one report warned harvest is still early—</w:t>
      </w:r>
      <w:r>
        <w:t xml:space="preserve">“</w:t>
      </w:r>
      <w:r>
        <w:t xml:space="preserve">not 5% of areas</w:t>
      </w:r>
      <w:r>
        <w:t xml:space="preserve">”</w:t>
      </w:r>
      <w:r>
        <w:t xml:space="preserve"> </w:t>
      </w:r>
      <w:r>
        <w:t xml:space="preserve">have moved through the route yet—implying congestion risk remains as volumes build</w:t>
      </w:r>
      <w:r>
        <w:t xml:space="preserve"> </w:t>
      </w:r>
      <w:r>
        <w:rPr>
          <w:rStyle w:val="FootnoteReference"/>
        </w:rPr>
        <w:footnoteReference w:id="141"/>
      </w:r>
      <w:r>
        <w:t xml:space="preserve">.</w:t>
      </w:r>
    </w:p>
    <w:bookmarkEnd w:id="143"/>
    <w:bookmarkStart w:id="147" w:name="items-to-monitor"/>
    <w:p>
      <w:pPr>
        <w:pStyle w:val="Heading3"/>
      </w:pPr>
      <w:r>
        <w:t xml:space="preserve">Items to monitor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China-driven soybean volatility</w:t>
      </w:r>
      <w:r>
        <w:t xml:space="preserve">: the same factors that drove Feb 26’s reversal (China concern + U.S. price competitiveness) remain a headline risk</w:t>
      </w:r>
      <w:r>
        <w:t xml:space="preserve"> </w:t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5"/>
      </w:r>
      <w:r>
        <w:t xml:space="preserve">.</w:t>
      </w:r>
    </w:p>
    <w:p>
      <w:pPr>
        <w:numPr>
          <w:ilvl w:val="0"/>
          <w:numId w:val="1031"/>
        </w:numPr>
        <w:pStyle w:val="Compact"/>
      </w:pPr>
      <w:r>
        <w:rPr>
          <w:bCs/>
          <w:b/>
        </w:rPr>
        <w:t xml:space="preserve">Livestock disruption risk</w:t>
      </w:r>
      <w:r>
        <w:t xml:space="preserve">: strike talk at major packing plants was framed as a sudden downside catalyst for cattle markets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7"/>
    <w:bookmarkStart w:id="14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32"/>
        </w:numPr>
        <w:pStyle w:val="Compact"/>
      </w:pP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  <w:p>
      <w:pPr>
        <w:numPr>
          <w:ilvl w:val="0"/>
          <w:numId w:val="1032"/>
        </w:numPr>
        <w:pStyle w:val="Compact"/>
      </w:pP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  <w:p>
      <w:pPr>
        <w:numPr>
          <w:ilvl w:val="0"/>
          <w:numId w:val="1032"/>
        </w:numPr>
        <w:pStyle w:val="Compact"/>
      </w:pP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  <w:p>
      <w:pPr>
        <w:numPr>
          <w:ilvl w:val="0"/>
          <w:numId w:val="103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@USDAForeignAg</w:t>
        </w:r>
      </w:hyperlink>
    </w:p>
    <w:p>
      <w:pPr>
        <w:numPr>
          <w:ilvl w:val="0"/>
          <w:numId w:val="1032"/>
        </w:numPr>
        <w:pStyle w:val="Compact"/>
      </w:pPr>
      <w:hyperlink r:id="rId44">
        <w:r>
          <w:rPr>
            <w:rStyle w:val="Hyperlink"/>
          </w:rPr>
          <w:t xml:space="preserve">Agronomic Strategies for Clean Starts and Fast Plant Backs</w:t>
        </w:r>
      </w:hyperlink>
    </w:p>
    <w:p>
      <w:pPr>
        <w:numPr>
          <w:ilvl w:val="0"/>
          <w:numId w:val="103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3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  <w:p>
      <w:pPr>
        <w:numPr>
          <w:ilvl w:val="0"/>
          <w:numId w:val="1032"/>
        </w:numPr>
        <w:pStyle w:val="Compact"/>
      </w:pPr>
      <w:hyperlink r:id="rId57">
        <w:r>
          <w:rPr>
            <w:rStyle w:val="Hyperlink"/>
          </w:rPr>
          <w:t xml:space="preserve">Brownfield’s Meghan Grebner interviews Kevin Kalb about AGI &amp; Corn Strategy at Commodity Classic ’26</w:t>
        </w:r>
      </w:hyperlink>
    </w:p>
    <w:p>
      <w:pPr>
        <w:numPr>
          <w:ilvl w:val="0"/>
          <w:numId w:val="1032"/>
        </w:numPr>
        <w:pStyle w:val="Compact"/>
      </w:pPr>
      <w:hyperlink r:id="rId60">
        <w:r>
          <w:rPr>
            <w:rStyle w:val="Hyperlink"/>
          </w:rPr>
          <w:t xml:space="preserve">Art’s-Way Mfg- Building a Legacy in Farm Machinery with Jim Cronk</w:t>
        </w:r>
      </w:hyperlink>
    </w:p>
    <w:p>
      <w:pPr>
        <w:numPr>
          <w:ilvl w:val="0"/>
          <w:numId w:val="1032"/>
        </w:numPr>
        <w:pStyle w:val="Compact"/>
      </w:pPr>
      <w:hyperlink r:id="rId64">
        <w:r>
          <w:rPr>
            <w:rStyle w:val="Hyperlink"/>
          </w:rPr>
          <w:t xml:space="preserve">Tecnologia avança nas pequenas e médias propriedades e ajuda produtor a ganhar eficiência</w:t>
        </w:r>
      </w:hyperlink>
    </w:p>
    <w:p>
      <w:pPr>
        <w:numPr>
          <w:ilvl w:val="0"/>
          <w:numId w:val="1032"/>
        </w:numPr>
        <w:pStyle w:val="Compact"/>
      </w:pPr>
      <w:hyperlink r:id="rId74">
        <w:r>
          <w:rPr>
            <w:rStyle w:val="Hyperlink"/>
          </w:rPr>
          <w:t xml:space="preserve">Caminhões enfrentam filas para descarregar soja em Miritituba</w:t>
        </w:r>
      </w:hyperlink>
    </w:p>
    <w:p>
      <w:pPr>
        <w:numPr>
          <w:ilvl w:val="0"/>
          <w:numId w:val="1032"/>
        </w:numPr>
        <w:pStyle w:val="Compact"/>
      </w:pPr>
      <w:hyperlink r:id="rId82">
        <w:r>
          <w:rPr>
            <w:rStyle w:val="Hyperlink"/>
          </w:rPr>
          <w:t xml:space="preserve">Chuvas acima da média em MT causam estragos e prejudicam a safra</w:t>
        </w:r>
      </w:hyperlink>
    </w:p>
    <w:p>
      <w:pPr>
        <w:numPr>
          <w:ilvl w:val="0"/>
          <w:numId w:val="1032"/>
        </w:numPr>
        <w:pStyle w:val="Compact"/>
      </w:pPr>
      <w:hyperlink r:id="rId85">
        <w:r>
          <w:rPr>
            <w:rStyle w:val="Hyperlink"/>
          </w:rPr>
          <w:t xml:space="preserve">Uruguai é o primeiro país a aprovar acordo Mercosul-UE; Brasil aguarda ratificação do Senado</w:t>
        </w:r>
      </w:hyperlink>
    </w:p>
    <w:p>
      <w:pPr>
        <w:numPr>
          <w:ilvl w:val="0"/>
          <w:numId w:val="1032"/>
        </w:numPr>
        <w:pStyle w:val="Compact"/>
      </w:pPr>
      <w:hyperlink r:id="rId91">
        <w:r>
          <w:rPr>
            <w:rStyle w:val="Hyperlink"/>
          </w:rPr>
          <w:t xml:space="preserve">Seara se torna pioneira ao atingir 100% de gestação coletiva em granjas integradas</w:t>
        </w:r>
      </w:hyperlink>
    </w:p>
    <w:p>
      <w:pPr>
        <w:numPr>
          <w:ilvl w:val="0"/>
          <w:numId w:val="1032"/>
        </w:numPr>
        <w:pStyle w:val="Compact"/>
      </w:pP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32"/>
        </w:numPr>
        <w:pStyle w:val="Compact"/>
      </w:pP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  <w:p>
      <w:pPr>
        <w:numPr>
          <w:ilvl w:val="0"/>
          <w:numId w:val="1032"/>
        </w:numPr>
        <w:pStyle w:val="Compact"/>
      </w:pPr>
      <w:hyperlink r:id="rId99">
        <w:r>
          <w:rPr>
            <w:rStyle w:val="Hyperlink"/>
          </w:rPr>
          <w:t xml:space="preserve">r/AgriTech post by u/LMtrades</w:t>
        </w:r>
      </w:hyperlink>
    </w:p>
    <w:p>
      <w:pPr>
        <w:numPr>
          <w:ilvl w:val="0"/>
          <w:numId w:val="1032"/>
        </w:numPr>
        <w:pStyle w:val="Compact"/>
      </w:pPr>
      <w:hyperlink r:id="rId110">
        <w:r>
          <w:rPr>
            <w:rStyle w:val="Hyperlink"/>
          </w:rPr>
          <w:t xml:space="preserve">Winter Grazing Strategies with Greg Judy of Green Pastures Farm - Grazing Native Perennials</w:t>
        </w:r>
      </w:hyperlink>
    </w:p>
    <w:p>
      <w:pPr>
        <w:numPr>
          <w:ilvl w:val="0"/>
          <w:numId w:val="1032"/>
        </w:numPr>
        <w:pStyle w:val="Compact"/>
      </w:pPr>
      <w:hyperlink r:id="rId115">
        <w:r>
          <w:rPr>
            <w:rStyle w:val="Hyperlink"/>
          </w:rPr>
          <w:t xml:space="preserve">Protecting Your Chickens From Predators</w:t>
        </w:r>
      </w:hyperlink>
    </w:p>
    <w:p>
      <w:pPr>
        <w:numPr>
          <w:ilvl w:val="0"/>
          <w:numId w:val="1032"/>
        </w:numPr>
        <w:pStyle w:val="Compact"/>
      </w:pPr>
      <w:hyperlink r:id="rId121"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Aumentar área nem sempre resolve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, afirma Antônio Galvan | Direto ao Ponto</w:t>
        </w:r>
      </w:hyperlink>
    </w:p>
    <w:p>
      <w:pPr>
        <w:numPr>
          <w:ilvl w:val="0"/>
          <w:numId w:val="1032"/>
        </w:numPr>
        <w:pStyle w:val="Compact"/>
      </w:pPr>
      <w:hyperlink r:id="rId132">
        <w:r>
          <w:rPr>
            <w:rStyle w:val="Hyperlink"/>
          </w:rPr>
          <w:t xml:space="preserve">Chuvas de quase 400 mm são registradas em Juiz de Fora e Ubá (MG)</w:t>
        </w:r>
      </w:hyperlink>
    </w:p>
    <w:p>
      <w:pPr>
        <w:numPr>
          <w:ilvl w:val="0"/>
          <w:numId w:val="1032"/>
        </w:numPr>
        <w:pStyle w:val="Compact"/>
      </w:pPr>
      <w:hyperlink r:id="rId138">
        <w:r>
          <w:rPr>
            <w:rStyle w:val="Hyperlink"/>
          </w:rPr>
          <w:t xml:space="preserve">Moving Iron: The Soybean Swing &amp; Used Equipment Reality</w:t>
        </w:r>
      </w:hyperlink>
    </w:p>
    <w:p>
      <w:pPr>
        <w:numPr>
          <w:ilvl w:val="0"/>
          <w:numId w:val="1032"/>
        </w:numPr>
        <w:pStyle w:val="Compact"/>
      </w:pPr>
      <w:hyperlink r:id="rId142">
        <w:r>
          <w:rPr>
            <w:rStyle w:val="Hyperlink"/>
          </w:rPr>
          <w:t xml:space="preserve">MT-499 vira motivo de revolta em Mato Grosso | Patrulheiro Agro ep. 230</w:t>
        </w:r>
      </w:hyperlink>
    </w:p>
    <w:bookmarkEnd w:id="148"/>
    <w:bookmarkEnd w:id="149"/>
    <w:bookmarkEnd w:id="1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@USDAForeignAg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@NickHorob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Brownfield’s Meghan Grebner interviews Kevin Kalb about AGI &amp; Corn Strategy at Commodity Classic ’26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Art’s-Way Mfg- Building a Legacy in Farm Machinery with Jim Cronk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Art’s-Way Mfg- Building a Legacy in Farm Machinery with Jim Cronk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Tecnologia avança nas pequenas e médias propriedades e ajuda produtor a ganhar eficiência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Tecnologia avança nas pequenas e médias propriedades e ajuda produtor a ganhar eficiência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4">
        <w:r>
          <w:rPr>
            <w:rStyle w:val="Hyperlink"/>
          </w:rPr>
          <w:t xml:space="preserve">Tecnologia avança nas pequenas e médias propriedades e ajuda produtor a ganhar eficiência</w:t>
        </w:r>
      </w:hyperlink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Caminhões enfrentam filas para descarregar soja em Miritituba</w:t>
        </w:r>
      </w:hyperlink>
    </w:p>
  </w:footnote>
  <w:footnote w:id="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Caminhões enfrentam filas para descarregar soja em Miritituba</w:t>
        </w:r>
      </w:hyperlink>
    </w:p>
  </w:footnote>
  <w:footnote w:id="8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4">
        <w:r>
          <w:rPr>
            <w:rStyle w:val="Hyperlink"/>
          </w:rPr>
          <w:t xml:space="preserve">Caminhões enfrentam filas para descarregar soja em Miritituba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Chuvas acima da média em MT causam estragos e prejudicam a safra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Uruguai é o primeiro país a aprovar acordo Mercosul-UE; Brasil aguarda ratificação do Senado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5">
        <w:r>
          <w:rPr>
            <w:rStyle w:val="Hyperlink"/>
          </w:rPr>
          <w:t xml:space="preserve">Uruguai é o primeiro país a aprovar acordo Mercosul-UE; Brasil aguarda ratificação do Senado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MT em estado de alerta para escoamento de soja em pico da colheita | Rural Notícias - 26/02/2026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1">
        <w:r>
          <w:rPr>
            <w:rStyle w:val="Hyperlink"/>
          </w:rPr>
          <w:t xml:space="preserve">Seara se torna pioneira ao atingir 100% de gestação coletiva em granjas integradas</w:t>
        </w:r>
      </w:hyperlink>
    </w:p>
  </w:footnote>
  <w:footnote w:id="9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9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@SuccessfulFarm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r/AgriTech post by u/LMtrades</w:t>
        </w:r>
      </w:hyperlink>
    </w:p>
  </w:footnote>
  <w:footnote w:id="10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9">
        <w:r>
          <w:rPr>
            <w:rStyle w:val="Hyperlink"/>
          </w:rPr>
          <w:t xml:space="preserve">r/AgriTech post by u/LMtrades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10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10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Agronomic Strategies for Clean Starts and Fast Plant Backs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Winter Grazing Strategies with Greg Judy of Green Pastures Farm - Grazing Native Perennials</w:t>
        </w:r>
      </w:hyperlink>
    </w:p>
  </w:footnote>
  <w:footnote w:id="1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Winter Grazing Strategies with Greg Judy of Green Pastures Farm - Grazing Native Perennials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0">
        <w:r>
          <w:rPr>
            <w:rStyle w:val="Hyperlink"/>
          </w:rPr>
          <w:t xml:space="preserve">Winter Grazing Strategies with Greg Judy of Green Pastures Farm - Grazing Native Perennials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Protecting Your Chickens From Predators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Protecting Your Chickens From Predators</w:t>
        </w:r>
      </w:hyperlink>
    </w:p>
  </w:footnote>
  <w:footnote w:id="1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5">
        <w:r>
          <w:rPr>
            <w:rStyle w:val="Hyperlink"/>
          </w:rPr>
          <w:t xml:space="preserve">Protecting Your Chickens From Predators</w:t>
        </w:r>
      </w:hyperlink>
    </w:p>
  </w:footnote>
  <w:footnote w:id="1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Aumentar área nem sempre resolve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, afirma Antônio Galvan | Direto ao Ponto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1">
        <w:r>
          <w:rPr>
            <w:rStyle w:val="Hyperlink"/>
          </w:rPr>
          <w:t xml:space="preserve">‘</w:t>
        </w:r>
        <w:r>
          <w:rPr>
            <w:rStyle w:val="Hyperlink"/>
          </w:rPr>
          <w:t xml:space="preserve">Aumentar área nem sempre resolve</w:t>
        </w:r>
        <w:r>
          <w:rPr>
            <w:rStyle w:val="Hyperlink"/>
          </w:rPr>
          <w:t xml:space="preserve">’</w:t>
        </w:r>
        <w:r>
          <w:rPr>
            <w:rStyle w:val="Hyperlink"/>
          </w:rPr>
          <w:t xml:space="preserve">, afirma Antônio Galvan | Direto ao Ponto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7">
        <w:r>
          <w:rPr>
            <w:rStyle w:val="Hyperlink"/>
          </w:rPr>
          <w:t xml:space="preserve">Markets Now Early - 2/26 Can Soybeans Hit $12, Corn $5 With China Demand and Robust RVOs?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Art’s-Way Mfg- Building a Legacy in Farm Machinery with Jim Cronk</w:t>
        </w:r>
      </w:hyperlink>
    </w:p>
  </w:footnote>
  <w:footnote w:id="1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Chuvas de quase 400 mm são registradas em Juiz de Fora e Ubá (MG)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Chuvas de quase 400 mm são registradas em Juiz de Fora e Ubá (MG)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2">
        <w:r>
          <w:rPr>
            <w:rStyle w:val="Hyperlink"/>
          </w:rPr>
          <w:t xml:space="preserve">Chuvas de quase 400 mm são registradas em Juiz de Fora e Ubá (MG)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1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Moving Iron: The Soybean Swing &amp; Used Equipment Reality</w:t>
        </w:r>
      </w:hyperlink>
    </w:p>
  </w:footnote>
  <w:footnote w:id="1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8">
        <w:r>
          <w:rPr>
            <w:rStyle w:val="Hyperlink"/>
          </w:rPr>
          <w:t xml:space="preserve">Moving Iron: The Soybean Swing &amp; Used Equipment Reality</w:t>
        </w:r>
      </w:hyperlink>
    </w:p>
  </w:footnote>
  <w:footnote w:id="1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2">
        <w:r>
          <w:rPr>
            <w:rStyle w:val="Hyperlink"/>
          </w:rPr>
          <w:t xml:space="preserve">MT-499 vira motivo de revolta em Mato Grosso | Patrulheiro Agro ep. 230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3">
        <w:r>
          <w:rPr>
            <w:rStyle w:val="Hyperlink"/>
          </w:rPr>
          <w:t xml:space="preserve">Markets Now Closes - 2/26 Soybeans Fall Fresh Highs on China Fears, Cattle on JBS Plant Strike Talk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76" Target="media/rId76.jpg" /><Relationship Type="http://schemas.openxmlformats.org/officeDocument/2006/relationships/hyperlink" Id="rId99" Target="https://www.reddit.com/r/AgriTech/comments/1rfeo51/" TargetMode="External" /><Relationship Type="http://schemas.openxmlformats.org/officeDocument/2006/relationships/hyperlink" Id="rId21" Target="https://www.youtube.com/watch?v=7getHtSX2lk" TargetMode="External" /><Relationship Type="http://schemas.openxmlformats.org/officeDocument/2006/relationships/hyperlink" Id="rId27" Target="https://www.youtube.com/watch?v=8HR4Glybdy4" TargetMode="External" /><Relationship Type="http://schemas.openxmlformats.org/officeDocument/2006/relationships/hyperlink" Id="rId74" Target="https://www.youtube.com/watch?v=9sue3VguXvo" TargetMode="External" /><Relationship Type="http://schemas.openxmlformats.org/officeDocument/2006/relationships/hyperlink" Id="rId60" Target="https://www.youtube.com/watch?v=AFb2W3RLDsk" TargetMode="External" /><Relationship Type="http://schemas.openxmlformats.org/officeDocument/2006/relationships/hyperlink" Id="rId91" Target="https://www.youtube.com/watch?v=ClyXSQskpZA" TargetMode="External" /><Relationship Type="http://schemas.openxmlformats.org/officeDocument/2006/relationships/hyperlink" Id="rId85" Target="https://www.youtube.com/watch?v=EMSSp-wGhuo" TargetMode="External" /><Relationship Type="http://schemas.openxmlformats.org/officeDocument/2006/relationships/hyperlink" Id="rId110" Target="https://www.youtube.com/watch?v=JIv81mX6TRU" TargetMode="External" /><Relationship Type="http://schemas.openxmlformats.org/officeDocument/2006/relationships/hyperlink" Id="rId64" Target="https://www.youtube.com/watch?v=L7jMeVI_qwk" TargetMode="External" /><Relationship Type="http://schemas.openxmlformats.org/officeDocument/2006/relationships/hyperlink" Id="rId132" Target="https://www.youtube.com/watch?v=UmQY8IPW6a4" TargetMode="External" /><Relationship Type="http://schemas.openxmlformats.org/officeDocument/2006/relationships/hyperlink" Id="rId23" Target="https://www.youtube.com/watch?v=VP7zO5NtoEM" TargetMode="External" /><Relationship Type="http://schemas.openxmlformats.org/officeDocument/2006/relationships/hyperlink" Id="rId82" Target="https://www.youtube.com/watch?v=_gqlWJLBcHo" TargetMode="External" /><Relationship Type="http://schemas.openxmlformats.org/officeDocument/2006/relationships/hyperlink" Id="rId57" Target="https://www.youtube.com/watch?v=gYWewr9PTow" TargetMode="External" /><Relationship Type="http://schemas.openxmlformats.org/officeDocument/2006/relationships/hyperlink" Id="rId138" Target="https://www.youtube.com/watch?v=hToYBcNye4A" TargetMode="External" /><Relationship Type="http://schemas.openxmlformats.org/officeDocument/2006/relationships/hyperlink" Id="rId121" Target="https://www.youtube.com/watch?v=p5_RU8j7oz0" TargetMode="External" /><Relationship Type="http://schemas.openxmlformats.org/officeDocument/2006/relationships/hyperlink" Id="rId142" Target="https://www.youtube.com/watch?v=rFqLGvwZrBU" TargetMode="External" /><Relationship Type="http://schemas.openxmlformats.org/officeDocument/2006/relationships/hyperlink" Id="rId44" Target="https://www.youtube.com/watch?v=xEDKfAYpg0k" TargetMode="External" /><Relationship Type="http://schemas.openxmlformats.org/officeDocument/2006/relationships/hyperlink" Id="rId115" Target="https://www.youtube.com/watch?v=xMLWgElch6U" TargetMode="External" /><Relationship Type="http://schemas.openxmlformats.org/officeDocument/2006/relationships/hyperlink" Id="rId53" Target="https://x.com/NickHorob/status/2027022071893508288" TargetMode="External" /><Relationship Type="http://schemas.openxmlformats.org/officeDocument/2006/relationships/hyperlink" Id="rId50" Target="https://x.com/SuccessfulFarm/status/2027020936092811407" TargetMode="External" /><Relationship Type="http://schemas.openxmlformats.org/officeDocument/2006/relationships/hyperlink" Id="rId94" Target="https://x.com/SuccessfulFarm/status/2027081294526783800" TargetMode="External" /><Relationship Type="http://schemas.openxmlformats.org/officeDocument/2006/relationships/hyperlink" Id="rId96" Target="https://x.com/SuccessfulFarm/status/2027081302625648824" TargetMode="External" /><Relationship Type="http://schemas.openxmlformats.org/officeDocument/2006/relationships/hyperlink" Id="rId33" Target="https://x.com/USDAForeignAg/status/2027021555583103132" TargetMode="External" /><Relationship Type="http://schemas.openxmlformats.org/officeDocument/2006/relationships/hyperlink" Id="rId79" Target="https://youtube.com/watch?v=9sue3VguXvo&amp;t=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9" Target="https://www.reddit.com/r/AgriTech/comments/1rfeo51/" TargetMode="External" /><Relationship Type="http://schemas.openxmlformats.org/officeDocument/2006/relationships/hyperlink" Id="rId21" Target="https://www.youtube.com/watch?v=7getHtSX2lk" TargetMode="External" /><Relationship Type="http://schemas.openxmlformats.org/officeDocument/2006/relationships/hyperlink" Id="rId27" Target="https://www.youtube.com/watch?v=8HR4Glybdy4" TargetMode="External" /><Relationship Type="http://schemas.openxmlformats.org/officeDocument/2006/relationships/hyperlink" Id="rId74" Target="https://www.youtube.com/watch?v=9sue3VguXvo" TargetMode="External" /><Relationship Type="http://schemas.openxmlformats.org/officeDocument/2006/relationships/hyperlink" Id="rId60" Target="https://www.youtube.com/watch?v=AFb2W3RLDsk" TargetMode="External" /><Relationship Type="http://schemas.openxmlformats.org/officeDocument/2006/relationships/hyperlink" Id="rId91" Target="https://www.youtube.com/watch?v=ClyXSQskpZA" TargetMode="External" /><Relationship Type="http://schemas.openxmlformats.org/officeDocument/2006/relationships/hyperlink" Id="rId85" Target="https://www.youtube.com/watch?v=EMSSp-wGhuo" TargetMode="External" /><Relationship Type="http://schemas.openxmlformats.org/officeDocument/2006/relationships/hyperlink" Id="rId110" Target="https://www.youtube.com/watch?v=JIv81mX6TRU" TargetMode="External" /><Relationship Type="http://schemas.openxmlformats.org/officeDocument/2006/relationships/hyperlink" Id="rId64" Target="https://www.youtube.com/watch?v=L7jMeVI_qwk" TargetMode="External" /><Relationship Type="http://schemas.openxmlformats.org/officeDocument/2006/relationships/hyperlink" Id="rId132" Target="https://www.youtube.com/watch?v=UmQY8IPW6a4" TargetMode="External" /><Relationship Type="http://schemas.openxmlformats.org/officeDocument/2006/relationships/hyperlink" Id="rId23" Target="https://www.youtube.com/watch?v=VP7zO5NtoEM" TargetMode="External" /><Relationship Type="http://schemas.openxmlformats.org/officeDocument/2006/relationships/hyperlink" Id="rId82" Target="https://www.youtube.com/watch?v=_gqlWJLBcHo" TargetMode="External" /><Relationship Type="http://schemas.openxmlformats.org/officeDocument/2006/relationships/hyperlink" Id="rId57" Target="https://www.youtube.com/watch?v=gYWewr9PTow" TargetMode="External" /><Relationship Type="http://schemas.openxmlformats.org/officeDocument/2006/relationships/hyperlink" Id="rId138" Target="https://www.youtube.com/watch?v=hToYBcNye4A" TargetMode="External" /><Relationship Type="http://schemas.openxmlformats.org/officeDocument/2006/relationships/hyperlink" Id="rId121" Target="https://www.youtube.com/watch?v=p5_RU8j7oz0" TargetMode="External" /><Relationship Type="http://schemas.openxmlformats.org/officeDocument/2006/relationships/hyperlink" Id="rId142" Target="https://www.youtube.com/watch?v=rFqLGvwZrBU" TargetMode="External" /><Relationship Type="http://schemas.openxmlformats.org/officeDocument/2006/relationships/hyperlink" Id="rId44" Target="https://www.youtube.com/watch?v=xEDKfAYpg0k" TargetMode="External" /><Relationship Type="http://schemas.openxmlformats.org/officeDocument/2006/relationships/hyperlink" Id="rId115" Target="https://www.youtube.com/watch?v=xMLWgElch6U" TargetMode="External" /><Relationship Type="http://schemas.openxmlformats.org/officeDocument/2006/relationships/hyperlink" Id="rId53" Target="https://x.com/NickHorob/status/2027022071893508288" TargetMode="External" /><Relationship Type="http://schemas.openxmlformats.org/officeDocument/2006/relationships/hyperlink" Id="rId50" Target="https://x.com/SuccessfulFarm/status/2027020936092811407" TargetMode="External" /><Relationship Type="http://schemas.openxmlformats.org/officeDocument/2006/relationships/hyperlink" Id="rId94" Target="https://x.com/SuccessfulFarm/status/2027081294526783800" TargetMode="External" /><Relationship Type="http://schemas.openxmlformats.org/officeDocument/2006/relationships/hyperlink" Id="rId96" Target="https://x.com/SuccessfulFarm/status/2027081302625648824" TargetMode="External" /><Relationship Type="http://schemas.openxmlformats.org/officeDocument/2006/relationships/hyperlink" Id="rId33" Target="https://x.com/USDAForeignAg/status/2027021555583103132" TargetMode="External" /><Relationship Type="http://schemas.openxmlformats.org/officeDocument/2006/relationships/hyperlink" Id="rId79" Target="https://youtube.com/watch?v=9sue3VguXvo&amp;t=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Soybeans reverse on China fears as Mato Grosso rain and Northern Arc bottlenecks intensify</dc:title>
  <dc:creator>Global Agricultural Developments</dc:creator>
  <cp:keywords/>
  <dcterms:created xsi:type="dcterms:W3CDTF">2026-02-27T22:05:05Z</dcterms:created>
  <dcterms:modified xsi:type="dcterms:W3CDTF">2026-02-27T22:05:05Z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2026-02-27</vt:lpwstr>
  </property>
</Properties>
</file>