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jpg" ContentType="image/jpeg"/>
  <Override PartName="/word/media/rId2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Stateful Agent Workspaces, Cursor 3, and Simon Willison’s Claude Code Playbook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2026-06-23</w:t>
      </w:r>
    </w:p>
    <w:bookmarkStart w:id="59" w:name="Xc7c1b22e8184e42c3b2f4d88af86d42dfb5df6b"/>
    <w:p>
      <w:pPr>
        <w:pStyle w:val="Heading1"/>
      </w:pPr>
      <w:r>
        <w:t xml:space="preserve">Stateful Agent Workspaces, Cursor 3, and Simon Willison’s Claude Code Playbook</w:t>
      </w:r>
    </w:p>
    <w:p>
      <w:pPr>
        <w:pStyle w:val="FirstParagraph"/>
      </w:pPr>
      <w:r>
        <w:rPr>
          <w:iCs/>
          <w:i/>
        </w:rPr>
        <w:t xml:space="preserve">By Coding Agents Alpha Tracker • June 23, 2026</w:t>
      </w:r>
    </w:p>
    <w:p>
      <w:pPr>
        <w:pStyle w:val="BodyText"/>
      </w:pPr>
      <w:r>
        <w:t xml:space="preserve">Today’s brief centers on the shift from chat-based coding assistants to stateful agent workspaces. It includes Simon Willison’s copyable Claude Code workflow, reusable memory patterns, and the most relevant releases from Cursor, Google, and LangChain.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clearest pattern: good coding-agent work is getting less chatty and more infrastructural. Simon Willison’s Moebius side-project worked because he staged the repo and weights, wrote</w:t>
      </w:r>
      <w:r>
        <w:t xml:space="preserve"> </w:t>
      </w:r>
      <w:r>
        <w:rPr>
          <w:rStyle w:val="VerbatimChar"/>
        </w:rPr>
        <w:t xml:space="preserve">research.md</w:t>
      </w:r>
      <w:r>
        <w:t xml:space="preserve">, made Claude Code maintain</w:t>
      </w:r>
      <w:r>
        <w:t xml:space="preserve"> </w:t>
      </w:r>
      <w:r>
        <w:rPr>
          <w:rStyle w:val="VerbatimChar"/>
        </w:rPr>
        <w:t xml:space="preserve">notes.md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plan.md</w:t>
      </w:r>
      <w:r>
        <w:t xml:space="preserve">, and iterated against real browser errors instead of treating the agent like a one-shot chat [1]. The same pattern showed up in releases: Cursor’s cloud agents now get dedicated dev environments, Google is pushing Managed Agents plus Skills Registry, and LangChain is pushing stateful sandboxes/runtime execution so intermediate work stays out of model context and work can resume mid-session [2, 3, 4, 5].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Front-load context, then force durable notes (Simon Willison).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/tmp</w:t>
      </w:r>
      <w:r>
        <w:t xml:space="preserve">, clone the target repo, weights, and likely helper libs; use a separate model session to produce</w:t>
      </w:r>
      <w:r>
        <w:t xml:space="preserve"> </w:t>
      </w:r>
      <w:r>
        <w:rPr>
          <w:rStyle w:val="VerbatimChar"/>
        </w:rPr>
        <w:t xml:space="preserve">research.md</w:t>
      </w:r>
      <w:r>
        <w:t xml:space="preserve">;</w:t>
      </w:r>
      <w:r>
        <w:t xml:space="preserve"> </w:t>
      </w:r>
      <w:r>
        <w:rPr>
          <w:rStyle w:val="VerbatimChar"/>
        </w:rPr>
        <w:t xml:space="preserve">git init</w:t>
      </w:r>
      <w:r>
        <w:t xml:space="preserve"> </w:t>
      </w:r>
      <w:r>
        <w:t xml:space="preserve">a clean project; then start Claude Code one level above it with</w:t>
      </w:r>
      <w:r>
        <w:t xml:space="preserve"> </w:t>
      </w:r>
      <w:r>
        <w:rPr>
          <w:rStyle w:val="VerbatimChar"/>
        </w:rPr>
        <w:t xml:space="preserve">Read ./moebius-web/research.md...</w:t>
      </w:r>
      <w:r>
        <w:t xml:space="preserve"> </w:t>
      </w:r>
      <w:r>
        <w:t xml:space="preserve">plus a follow-up telling it to commit early/often and maintain</w:t>
      </w:r>
      <w:r>
        <w:t xml:space="preserve"> </w:t>
      </w:r>
      <w:r>
        <w:rPr>
          <w:rStyle w:val="VerbatimChar"/>
        </w:rPr>
        <w:t xml:space="preserve">notes.md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plan.md</w:t>
      </w:r>
      <w:r>
        <w:t xml:space="preserve"> </w:t>
      </w:r>
      <w:r>
        <w:t xml:space="preserve">[1]. Ask early for</w:t>
      </w:r>
      <w:r>
        <w:t xml:space="preserve"> </w:t>
      </w:r>
      <w:r>
        <w:rPr>
          <w:rStyle w:val="VerbatimChar"/>
        </w:rPr>
        <w:t xml:space="preserve">the URL I can visit in my own browser</w:t>
      </w:r>
      <w:r>
        <w:t xml:space="preserve">, paste errors/screenshots back in, and only then publish via</w:t>
      </w:r>
      <w:r>
        <w:t xml:space="preserve"> </w:t>
      </w:r>
      <w:r>
        <w:rPr>
          <w:rStyle w:val="VerbatimChar"/>
        </w:rPr>
        <w:t xml:space="preserve">hf</w:t>
      </w:r>
      <w:r>
        <w:t xml:space="preserve"> </w:t>
      </w:r>
      <w:r>
        <w:t xml:space="preserve">CLI + GitHub Pages [1]. When a reference project is ugly or obfuscated, offload inspection to a subagent; Simon used that to discover the</w:t>
      </w:r>
      <w:r>
        <w:t xml:space="preserve"> </w:t>
      </w:r>
      <w:r>
        <w:rPr>
          <w:rStyle w:val="VerbatimChar"/>
        </w:rPr>
        <w:t xml:space="preserve">caches.open('transformers-cache')</w:t>
      </w:r>
      <w:r>
        <w:t xml:space="preserve"> </w:t>
      </w:r>
      <w:r>
        <w:t xml:space="preserve">pattern for ~1.3 GB browser caching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each good run compound.</w:t>
      </w:r>
      <w:r>
        <w:t xml:space="preserve"> </w:t>
      </w:r>
      <w:r>
        <w:t xml:space="preserve">Jason Zhou’s loop template keeps a shared artifact/knowledge layer plus logging and verification so the next run starts from more than chat history [6]. Simon uses</w:t>
      </w:r>
      <w:r>
        <w:t xml:space="preserve"> </w:t>
      </w:r>
      <w:r>
        <w:rPr>
          <w:rStyle w:val="VerbatimChar"/>
        </w:rPr>
        <w:t xml:space="preserve">notes.md</w:t>
      </w:r>
      <w:r>
        <w:t xml:space="preserve"> </w:t>
      </w:r>
      <w:r>
        <w:t xml:space="preserve">for the same reason [1], and Kent C. Dodds’ cleanup prompt is excellent: ask what was learned that would be repeatable and useful for future agents, then have the agent update documentation before you end the session [7].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Have the agent recombine working systems instead of inventing from scratch.</w:t>
      </w:r>
      <w:r>
        <w:t xml:space="preserve"> </w:t>
      </w:r>
      <w:r>
        <w:t xml:space="preserve">Simon Willison says he gets the best results by asking coding agents to combine existing projects rather than build from a blank prompt [8]. In practice, he runs Claude Code against a real repo, lets its explore agents inspect the README and adjacent plugins, then asks it to generate the new plugin and run tests [8].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Define the win condition and the verification method up front.</w:t>
      </w:r>
      <w:r>
        <w:t xml:space="preserve"> </w:t>
      </w:r>
      <w:r>
        <w:t xml:space="preserve">Thibault Sottiaux says long-horizon agents make bad assumptions when you only say</w:t>
      </w:r>
      <w:r>
        <w:t xml:space="preserve"> </w:t>
      </w:r>
      <w:r>
        <w:t xml:space="preserve">‘</w:t>
      </w:r>
      <w:r>
        <w:t xml:space="preserve">optimize this</w:t>
      </w:r>
      <w:r>
        <w:t xml:space="preserve">’</w:t>
      </w:r>
      <w:r>
        <w:t xml:space="preserve">; tell the agent whether you want something like a ~20% gain or a 14x gain, and specify how it should verify the result against production-like workloads or log replay [9]. For riskier automation, pair autonomy with a second agent: Codex’s auto-review/Guardian checks each action against the original intent, prompts on medium risk, and blocks high-risk actions [9].</w:t>
      </w:r>
    </w:p>
    <w:bookmarkEnd w:id="21"/>
    <w:bookmarkStart w:id="26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 3:</w:t>
      </w:r>
      <w:r>
        <w:t xml:space="preserve"> </w:t>
      </w:r>
      <w:r>
        <w:t xml:space="preserve">Michael Truell says 95%+ of users now use Cursor primarily as an agent; agents are used ~5x more than assistive features on a request basis and far more by lines of code [2]. New agent-first surfaces include design mode, recursive subagents, and cloud agents with dedicated dev environments for tests, screenshots, and interactive review [2]. Cloud agents are now 3x faster with 99.9% reliability; Automations has already seen 6M+ runs, including Amplitude’s background migration of 20k React components to Tailwind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 Mobile + Origin:</w:t>
      </w:r>
      <w:r>
        <w:t xml:space="preserve"> </w:t>
      </w:r>
      <w:r>
        <w:t xml:space="preserve">iOS beta lets you kick off/review agents, inspect artifacts/screenshots, annotate issues, and remote-control local agents [2]. Origin is Cursor’s agent-native Git layer: it can resolve merge conflicts, fix CI failures, handle PR comments, and claims review-time reductions of more than 50%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Google’s agent stack:</w:t>
      </w:r>
      <w:r>
        <w:t xml:space="preserve"> </w:t>
      </w:r>
      <w:r>
        <w:t xml:space="preserve">Addy Osmani framed the current stack as four rungs: Agent Studio, Managed Agents API, Anti Gravity 2.0, and ADK 2.0 GA [3]. Also notable: Agent CLI for scaffold/run/eval/deploy, Skills Registry for org-scoped markdown skills with dynamic discovery, and Gemini 3.5 Flash as the new default for long-horizon agent work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LangChain:</w:t>
      </w:r>
      <w:r>
        <w:t xml:space="preserve"> </w:t>
      </w:r>
      <w:r>
        <w:t xml:space="preserve">Deep Agents v0.6 adds a code interpreter so tools can run inside the runtime, intermediate results stay out of model context, and only relevant output comes back — fewer round trips, less token waste [5].</w:t>
      </w:r>
      <w:r>
        <w:t xml:space="preserve"> </w:t>
      </w:r>
      <w:r>
        <w:rPr>
          <w:rStyle w:val="VerbatimChar"/>
        </w:rPr>
        <w:t xml:space="preserve">dcode</w:t>
      </w:r>
      <w:r>
        <w:t xml:space="preserve"> </w:t>
      </w:r>
      <w:r>
        <w:t xml:space="preserve">is the provider-agnostic coding agent layer for trying OSS models like GLM 5.2; docs:</w:t>
      </w:r>
      <w:r>
        <w:t xml:space="preserve"> </w:t>
      </w:r>
      <w:hyperlink r:id="rId22">
        <w:r>
          <w:rPr>
            <w:rStyle w:val="Hyperlink"/>
          </w:rPr>
          <w:t xml:space="preserve">deepagents code overview</w:t>
        </w:r>
      </w:hyperlink>
      <w:r>
        <w:t xml:space="preserve"> </w:t>
      </w:r>
      <w:r>
        <w:t xml:space="preserve">[10]. LangChain is also explicitly pushing stateful agent computers; see</w:t>
      </w:r>
      <w:r>
        <w:t xml:space="preserve"> </w:t>
      </w:r>
      <w:hyperlink r:id="rId23">
        <w:r>
          <w:rPr>
            <w:rStyle w:val="Hyperlink"/>
          </w:rPr>
          <w:t xml:space="preserve">LangSmith Sandboxes</w:t>
        </w:r>
      </w:hyperlink>
      <w:r>
        <w:t xml:space="preserve"> </w:t>
      </w:r>
      <w:r>
        <w:t xml:space="preserve">[4, 11].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Open-source artifacts worth cloning:</w:t>
      </w:r>
      <w:r>
        <w:t xml:space="preserve"> </w:t>
      </w:r>
      <w:r>
        <w:t xml:space="preserve">Jason Zhou open-sourced the</w:t>
      </w:r>
      <w:r>
        <w:t xml:space="preserve"> </w:t>
      </w:r>
      <w:hyperlink r:id="rId24">
        <w:r>
          <w:rPr>
            <w:rStyle w:val="Hyperlink"/>
          </w:rPr>
          <w:t xml:space="preserve">loop-engineer-template</w:t>
        </w:r>
      </w:hyperlink>
      <w:r>
        <w:t xml:space="preserve"> </w:t>
      </w:r>
      <w:r>
        <w:t xml:space="preserve">with shared artifacts, logging, verification, and a harness for compounding work across runs [6]. Simon Willison shipped a live</w:t>
      </w:r>
      <w:r>
        <w:t xml:space="preserve"> </w:t>
      </w:r>
      <w:hyperlink r:id="rId25">
        <w:r>
          <w:rPr>
            <w:rStyle w:val="Hyperlink"/>
          </w:rPr>
          <w:t xml:space="preserve">Moebius browser demo</w:t>
        </w:r>
      </w:hyperlink>
      <w:r>
        <w:t xml:space="preserve"> </w:t>
      </w:r>
      <w:r>
        <w:t xml:space="preserve">after using Claude Code to port the model to ONNX for in-browser use [12, 13].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Comparison worth noting:</w:t>
      </w:r>
      <w:r>
        <w:t xml:space="preserve"> </w:t>
      </w:r>
      <w:r>
        <w:t xml:space="preserve">Peter Steinberger says a complex three.js Rocket League-style task burned through a 5-hour usage allowance in under one prompt and still needed 7-8 fix rounds; he says GPT 5.5 handled the same task without follow-ups, which left him skeptical of multi-model routing [14, 15].</w:t>
      </w:r>
    </w:p>
    <w:bookmarkEnd w:id="26"/>
    <w:bookmarkStart w:id="58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5:51-7:12 — Thibault Sottiaux on the difference between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better ChatGPT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and a real engineering agent.</w:t>
      </w:r>
      <w:r>
        <w:t xml:space="preserve"> </w:t>
      </w:r>
      <w:r>
        <w:t xml:space="preserve">The practical point: connect the agent to Slack, Datadog, logs, and company systems, or you are leaving most of the value on the table [9].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The New Shape of Engineering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fuWqsAJTIXY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New Shape of Engineering (5:51)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23:16-25:17 — Michael Truell on where Cursor’s next model is aimed.</w:t>
      </w:r>
      <w:r>
        <w:t xml:space="preserve"> </w:t>
      </w:r>
      <w:r>
        <w:t xml:space="preserve">Good framing if you think code generation is no longer the bottleneck: the target is broader engineering work like tool use, planning, testing, and UI around showing what changed [2].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Opening Keynote | Compile 26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fWa7uxyhVDE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Opening Keynote | Compile 26 (23:16)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29:58-34:20 — Thibault Sottiaux on trust after line-by-line human review stops scaling.</w:t>
      </w:r>
      <w:r>
        <w:t xml:space="preserve"> </w:t>
      </w:r>
      <w:r>
        <w:t xml:space="preserve">Strong segment on replacing blanket review with tests, log replay, end-to-end checks, and better observability [9].</w:t>
      </w:r>
    </w:p>
    <w:p>
      <w:pPr>
        <w:pStyle w:val="FirstParagraph"/>
      </w:pPr>
      <w:hyperlink r:id="rId37">
        <w:r>
          <w:drawing>
            <wp:inline>
              <wp:extent cx="5334000" cy="4000500"/>
              <wp:effectExtent b="0" l="0" r="0" t="0"/>
              <wp:docPr descr="The New Shape of Engineering" title="" id="35" name="Picture"/>
              <a:graphic>
                <a:graphicData uri="http://schemas.openxmlformats.org/drawingml/2006/picture">
                  <pic:pic>
                    <pic:nvPicPr>
                      <pic:cNvPr descr="https://img.youtube.com/vi/fuWqsAJTIXY/hqdefault.jpg" id="3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New Shape of Engineering (29:58)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Study Simon Willison’s working files, not just the finished demo.</w:t>
      </w:r>
      <w:r>
        <w:t xml:space="preserve"> </w:t>
      </w:r>
      <w:r>
        <w:t xml:space="preserve">Start with</w:t>
      </w:r>
      <w:r>
        <w:t xml:space="preserve"> </w:t>
      </w:r>
      <w:hyperlink r:id="rId38">
        <w:r>
          <w:rPr>
            <w:rStyle w:val="Hyperlink"/>
          </w:rPr>
          <w:t xml:space="preserve">research.md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notes.md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understanding.md</w:t>
        </w:r>
      </w:hyperlink>
      <w:r>
        <w:t xml:space="preserve">, and the</w:t>
      </w:r>
      <w:r>
        <w:t xml:space="preserve"> </w:t>
      </w:r>
      <w:hyperlink r:id="rId41">
        <w:r>
          <w:rPr>
            <w:rStyle w:val="Hyperlink"/>
          </w:rPr>
          <w:t xml:space="preserve">full Claude Code transcript</w:t>
        </w:r>
      </w:hyperlink>
      <w:r>
        <w:t xml:space="preserve">. It is rare to get the full prompt -&gt; plan -&gt; notes -&gt; deploy trail in public [1].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Study the</w:t>
      </w:r>
      <w:r>
        <w:rPr>
          <w:bCs/>
          <w:b/>
        </w:rPr>
        <w:t xml:space="preserve"> </w:t>
      </w:r>
      <w:hyperlink r:id="rId24">
        <w:r>
          <w:rPr>
            <w:rStyle w:val="Hyperlink"/>
            <w:bCs/>
            <w:b/>
          </w:rPr>
          <w:t xml:space="preserve">loop-engineer-template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If you want a minimal skeleton for shared artifacts, logging, and verification, this is one of the cleaner public starting points from today [6].</w:t>
      </w:r>
    </w:p>
    <w:p>
      <w:pPr>
        <w:pStyle w:val="FirstParagraph"/>
      </w:pPr>
      <w:r>
        <w:rPr>
          <w:iCs/>
          <w:i/>
        </w:rPr>
        <w:t xml:space="preserve">Editorial take: the edge is moving from clever prompting to better agent infrastructure — stateful workspaces, durable memory, tool connections, and explicit verification are what make runs compound instead of reset.</w:t>
      </w:r>
      <w:r>
        <w:t xml:space="preserve"> </w:t>
      </w:r>
      <w:r>
        <w:t xml:space="preserve">[2, 3, 4, 6, 7]</w:t>
      </w:r>
    </w:p>
    <w:p>
      <w:r>
        <w:pict>
          <v:rect style="width:0;height:1.5pt" o:hralign="center" o:hrstd="t" o:hr="t"/>
        </w:pict>
      </w:r>
    </w:p>
    <w:bookmarkStart w:id="5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Porting the Moebius 0.2B image inpainting model to run in the browser with Claude Code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Opening Keynote | Compile 26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Google’s new AI agent stack from I/O 2026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Simon Willison -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How can we use LLMs and coding agents for data journalism?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(Story Discovery 2026)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The New Shape of Engineering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@sydneyrunkle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@LLMJunky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jpg" /><Relationship Type="http://schemas.openxmlformats.org/officeDocument/2006/relationships/image" Id="rId27" Target="media/rId27.jpg" /><Relationship Type="http://schemas.openxmlformats.org/officeDocument/2006/relationships/hyperlink" Id="rId22" Target="https://docs.langchain.com/oss/python/deepagents/code/overview" TargetMode="External" /><Relationship Type="http://schemas.openxmlformats.org/officeDocument/2006/relationships/hyperlink" Id="rId41" Target="https://gisthost.github.io/?58039ba5c1ca3ed177e8659168996ee4" TargetMode="External" /><Relationship Type="http://schemas.openxmlformats.org/officeDocument/2006/relationships/hyperlink" Id="rId24" Target="https://github.com/AI-Builder-Club/loop-engineer-template" TargetMode="External" /><Relationship Type="http://schemas.openxmlformats.org/officeDocument/2006/relationships/hyperlink" Id="rId39" Target="https://github.com/simonw/moebius-web/blob/main/notes.md" TargetMode="External" /><Relationship Type="http://schemas.openxmlformats.org/officeDocument/2006/relationships/hyperlink" Id="rId38" Target="https://github.com/simonw/moebius-web/blob/main/research.md" TargetMode="External" /><Relationship Type="http://schemas.openxmlformats.org/officeDocument/2006/relationships/hyperlink" Id="rId40" Target="https://github.com/simonw/moebius-web/blob/main/understanding.md" TargetMode="External" /><Relationship Type="http://schemas.openxmlformats.org/officeDocument/2006/relationships/hyperlink" Id="rId25" Target="https://simonw.github.io/moebius-web/" TargetMode="External" /><Relationship Type="http://schemas.openxmlformats.org/officeDocument/2006/relationships/hyperlink" Id="rId42" Target="https://simonwillison.net/2026/Jun/22/porting-moebius" TargetMode="External" /><Relationship Type="http://schemas.openxmlformats.org/officeDocument/2006/relationships/hyperlink" Id="rId23" Target="https://www.langchain.com/blog/give-your-ai-agent-its-own-computer" TargetMode="External" /><Relationship Type="http://schemas.openxmlformats.org/officeDocument/2006/relationships/hyperlink" Id="rId49" Target="https://www.youtube.com/watch?v=MVRbOU4XhVQ" TargetMode="External" /><Relationship Type="http://schemas.openxmlformats.org/officeDocument/2006/relationships/hyperlink" Id="rId43" Target="https://www.youtube.com/watch?v=fWa7uxyhVDE" TargetMode="External" /><Relationship Type="http://schemas.openxmlformats.org/officeDocument/2006/relationships/hyperlink" Id="rId50" Target="https://www.youtube.com/watch?v=fuWqsAJTIXY" TargetMode="External" /><Relationship Type="http://schemas.openxmlformats.org/officeDocument/2006/relationships/hyperlink" Id="rId44" Target="https://www.youtube.com/watch?v=pg6TOXyiIuo" TargetMode="External" /><Relationship Type="http://schemas.openxmlformats.org/officeDocument/2006/relationships/hyperlink" Id="rId55" Target="https://x.com/LLMJunky/status/2068932670696952075" TargetMode="External" /><Relationship Type="http://schemas.openxmlformats.org/officeDocument/2006/relationships/hyperlink" Id="rId45" Target="https://x.com/LangChain/status/2069073428573778274" TargetMode="External" /><Relationship Type="http://schemas.openxmlformats.org/officeDocument/2006/relationships/hyperlink" Id="rId52" Target="https://x.com/LangChain/status/2069073429928550505" TargetMode="External" /><Relationship Type="http://schemas.openxmlformats.org/officeDocument/2006/relationships/hyperlink" Id="rId46" Target="https://x.com/LangChain/status/2069148708315246720" TargetMode="External" /><Relationship Type="http://schemas.openxmlformats.org/officeDocument/2006/relationships/hyperlink" Id="rId47" Target="https://x.com/jasonzhou1993/status/2069002271216787464" TargetMode="External" /><Relationship Type="http://schemas.openxmlformats.org/officeDocument/2006/relationships/hyperlink" Id="rId48" Target="https://x.com/kentcdodds/status/2069254818091405343" TargetMode="External" /><Relationship Type="http://schemas.openxmlformats.org/officeDocument/2006/relationships/hyperlink" Id="rId53" Target="https://x.com/simonw/status/2069206810960298048" TargetMode="External" /><Relationship Type="http://schemas.openxmlformats.org/officeDocument/2006/relationships/hyperlink" Id="rId54" Target="https://x.com/simonw/status/2069213084305301903" TargetMode="External" /><Relationship Type="http://schemas.openxmlformats.org/officeDocument/2006/relationships/hyperlink" Id="rId56" Target="https://x.com/steipete/status/2068960117253632160" TargetMode="External" /><Relationship Type="http://schemas.openxmlformats.org/officeDocument/2006/relationships/hyperlink" Id="rId51" Target="https://x.com/sydneyrunkle/status/2069028200181539181" TargetMode="External" /><Relationship Type="http://schemas.openxmlformats.org/officeDocument/2006/relationships/hyperlink" Id="rId34" Target="https://youtube.com/watch?v=fWa7uxyhVDE&amp;t=1396" TargetMode="External" /><Relationship Type="http://schemas.openxmlformats.org/officeDocument/2006/relationships/hyperlink" Id="rId37" Target="https://youtube.com/watch?v=fuWqsAJTIXY&amp;t=1798" TargetMode="External" /><Relationship Type="http://schemas.openxmlformats.org/officeDocument/2006/relationships/hyperlink" Id="rId30" Target="https://youtube.com/watch?v=fuWqsAJTIXY&amp;t=35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docs.langchain.com/oss/python/deepagents/code/overview" TargetMode="External" /><Relationship Type="http://schemas.openxmlformats.org/officeDocument/2006/relationships/hyperlink" Id="rId41" Target="https://gisthost.github.io/?58039ba5c1ca3ed177e8659168996ee4" TargetMode="External" /><Relationship Type="http://schemas.openxmlformats.org/officeDocument/2006/relationships/hyperlink" Id="rId24" Target="https://github.com/AI-Builder-Club/loop-engineer-template" TargetMode="External" /><Relationship Type="http://schemas.openxmlformats.org/officeDocument/2006/relationships/hyperlink" Id="rId39" Target="https://github.com/simonw/moebius-web/blob/main/notes.md" TargetMode="External" /><Relationship Type="http://schemas.openxmlformats.org/officeDocument/2006/relationships/hyperlink" Id="rId38" Target="https://github.com/simonw/moebius-web/blob/main/research.md" TargetMode="External" /><Relationship Type="http://schemas.openxmlformats.org/officeDocument/2006/relationships/hyperlink" Id="rId40" Target="https://github.com/simonw/moebius-web/blob/main/understanding.md" TargetMode="External" /><Relationship Type="http://schemas.openxmlformats.org/officeDocument/2006/relationships/hyperlink" Id="rId25" Target="https://simonw.github.io/moebius-web/" TargetMode="External" /><Relationship Type="http://schemas.openxmlformats.org/officeDocument/2006/relationships/hyperlink" Id="rId42" Target="https://simonwillison.net/2026/Jun/22/porting-moebius" TargetMode="External" /><Relationship Type="http://schemas.openxmlformats.org/officeDocument/2006/relationships/hyperlink" Id="rId23" Target="https://www.langchain.com/blog/give-your-ai-agent-its-own-computer" TargetMode="External" /><Relationship Type="http://schemas.openxmlformats.org/officeDocument/2006/relationships/hyperlink" Id="rId49" Target="https://www.youtube.com/watch?v=MVRbOU4XhVQ" TargetMode="External" /><Relationship Type="http://schemas.openxmlformats.org/officeDocument/2006/relationships/hyperlink" Id="rId43" Target="https://www.youtube.com/watch?v=fWa7uxyhVDE" TargetMode="External" /><Relationship Type="http://schemas.openxmlformats.org/officeDocument/2006/relationships/hyperlink" Id="rId50" Target="https://www.youtube.com/watch?v=fuWqsAJTIXY" TargetMode="External" /><Relationship Type="http://schemas.openxmlformats.org/officeDocument/2006/relationships/hyperlink" Id="rId44" Target="https://www.youtube.com/watch?v=pg6TOXyiIuo" TargetMode="External" /><Relationship Type="http://schemas.openxmlformats.org/officeDocument/2006/relationships/hyperlink" Id="rId55" Target="https://x.com/LLMJunky/status/2068932670696952075" TargetMode="External" /><Relationship Type="http://schemas.openxmlformats.org/officeDocument/2006/relationships/hyperlink" Id="rId45" Target="https://x.com/LangChain/status/2069073428573778274" TargetMode="External" /><Relationship Type="http://schemas.openxmlformats.org/officeDocument/2006/relationships/hyperlink" Id="rId52" Target="https://x.com/LangChain/status/2069073429928550505" TargetMode="External" /><Relationship Type="http://schemas.openxmlformats.org/officeDocument/2006/relationships/hyperlink" Id="rId46" Target="https://x.com/LangChain/status/2069148708315246720" TargetMode="External" /><Relationship Type="http://schemas.openxmlformats.org/officeDocument/2006/relationships/hyperlink" Id="rId47" Target="https://x.com/jasonzhou1993/status/2069002271216787464" TargetMode="External" /><Relationship Type="http://schemas.openxmlformats.org/officeDocument/2006/relationships/hyperlink" Id="rId48" Target="https://x.com/kentcdodds/status/2069254818091405343" TargetMode="External" /><Relationship Type="http://schemas.openxmlformats.org/officeDocument/2006/relationships/hyperlink" Id="rId53" Target="https://x.com/simonw/status/2069206810960298048" TargetMode="External" /><Relationship Type="http://schemas.openxmlformats.org/officeDocument/2006/relationships/hyperlink" Id="rId54" Target="https://x.com/simonw/status/2069213084305301903" TargetMode="External" /><Relationship Type="http://schemas.openxmlformats.org/officeDocument/2006/relationships/hyperlink" Id="rId56" Target="https://x.com/steipete/status/2068960117253632160" TargetMode="External" /><Relationship Type="http://schemas.openxmlformats.org/officeDocument/2006/relationships/hyperlink" Id="rId51" Target="https://x.com/sydneyrunkle/status/2069028200181539181" TargetMode="External" /><Relationship Type="http://schemas.openxmlformats.org/officeDocument/2006/relationships/hyperlink" Id="rId34" Target="https://youtube.com/watch?v=fWa7uxyhVDE&amp;t=1396" TargetMode="External" /><Relationship Type="http://schemas.openxmlformats.org/officeDocument/2006/relationships/hyperlink" Id="rId37" Target="https://youtube.com/watch?v=fuWqsAJTIXY&amp;t=1798" TargetMode="External" /><Relationship Type="http://schemas.openxmlformats.org/officeDocument/2006/relationships/hyperlink" Id="rId30" Target="https://youtube.com/watch?v=fuWqsAJTIXY&amp;t=35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Stateful Agent Workspaces, Cursor 3, and Simon Willison’s Claude Code Playbook</dc:title>
  <dc:creator>Coding Agents Alpha Tracker</dc:creator>
  <cp:keywords/>
  <dcterms:created xsi:type="dcterms:W3CDTF">2026-06-23T19:30:42Z</dcterms:created>
  <dcterms:modified xsi:type="dcterms:W3CDTF">2026-06-23T19:30:42Z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2026-06-23</vt:lpwstr>
  </property>
</Properties>
</file>