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SWE-bench Verified is deprecated; WebSockets land in Responses API; AgentMD skepticism goes mainstream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2026-02-24</w:t>
      </w:r>
    </w:p>
    <w:bookmarkStart w:id="68" w:name="Xee3088ecb440cbbd6515d421c0e6e28554ab9b0"/>
    <w:p>
      <w:pPr>
        <w:pStyle w:val="Heading1"/>
      </w:pPr>
      <w:r>
        <w:t xml:space="preserve">SWE-bench Verified is deprecated; WebSockets land in Responses API; AgentMD skepticism goes mainstream</w:t>
      </w:r>
    </w:p>
    <w:p>
      <w:pPr>
        <w:pStyle w:val="FirstParagraph"/>
      </w:pPr>
      <w:r>
        <w:rPr>
          <w:iCs/>
          <w:i/>
        </w:rPr>
        <w:t xml:space="preserve">By Coding Agents Alpha Tracker • February 24, 2026</w:t>
      </w:r>
    </w:p>
    <w:p>
      <w:pPr>
        <w:pStyle w:val="BodyText"/>
      </w:pPr>
      <w:r>
        <w:t xml:space="preserve">SWE-bench Verified is being retired as a frontier coding eval: OpenAI says it’s saturated, contaminated, and riddled with test-design issues—SWE-bench Pro is the new recommendation. Also: practical agent workflows (red/green TDD, conformance-test-driven ports), new tool updates (Responses API WebSockets, Codex CLI multi-agent), and a hard look at when AGENTS.md helps vs just adds cost.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OpenAI is</w:t>
      </w:r>
      <w:r>
        <w:t xml:space="preserve"> </w:t>
      </w:r>
      <w:r>
        <w:rPr>
          <w:bCs/>
          <w:b/>
        </w:rPr>
        <w:t xml:space="preserve">stopping SWE-bench Verified reporting</w:t>
      </w:r>
      <w:r>
        <w:t xml:space="preserve"> </w:t>
      </w:r>
      <w:r>
        <w:t xml:space="preserve">and recommending</w:t>
      </w:r>
      <w:r>
        <w:t xml:space="preserve"> </w:t>
      </w:r>
      <w:r>
        <w:rPr>
          <w:bCs/>
          <w:b/>
        </w:rPr>
        <w:t xml:space="preserve">SWE-bench Pro</w:t>
      </w:r>
      <w:r>
        <w:t xml:space="preserve">, citing</w:t>
      </w:r>
      <w:r>
        <w:t xml:space="preserve"> </w:t>
      </w:r>
      <w:r>
        <w:rPr>
          <w:bCs/>
          <w:b/>
        </w:rPr>
        <w:t xml:space="preserve">benchmark saturation</w:t>
      </w:r>
      <w:r>
        <w:t xml:space="preserve">,</w:t>
      </w:r>
      <w:r>
        <w:t xml:space="preserve"> </w:t>
      </w:r>
      <w:r>
        <w:rPr>
          <w:bCs/>
          <w:b/>
        </w:rPr>
        <w:t xml:space="preserve">contamination</w:t>
      </w:r>
      <w:r>
        <w:t xml:space="preserve"> </w:t>
      </w:r>
      <w:r>
        <w:t xml:space="preserve">(frontier models can regurgitate solutions/problem statements from the Task ID), and</w:t>
      </w:r>
      <w:r>
        <w:t xml:space="preserve"> </w:t>
      </w:r>
      <w:r>
        <w:rPr>
          <w:bCs/>
          <w:b/>
        </w:rPr>
        <w:t xml:space="preserve">test-design issues</w:t>
      </w:r>
      <w:r>
        <w:t xml:space="preserve"> </w:t>
      </w:r>
      <w:r>
        <w:t xml:space="preserve">that make a large chunk of remaining tasks effectively unsound to chase [1, 2]. If you’re using SWE-bench numbers to pick models or to market agent gains, this is a hard reset on what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looks like in coding evals [1, 2].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Responses API — WebSockets mode</w:t>
      </w:r>
    </w:p>
    <w:p>
      <w:pPr>
        <w:numPr>
          <w:ilvl w:val="1"/>
          <w:numId w:val="1002"/>
        </w:numPr>
        <w:pStyle w:val="Compact"/>
      </w:pPr>
      <w:r>
        <w:t xml:space="preserve">New</w:t>
      </w:r>
      <w:r>
        <w:t xml:space="preserve"> </w:t>
      </w:r>
      <w:r>
        <w:rPr>
          <w:bCs/>
          <w:b/>
        </w:rPr>
        <w:t xml:space="preserve">WebSockets support</w:t>
      </w:r>
      <w:r>
        <w:t xml:space="preserve"> </w:t>
      </w:r>
      <w:r>
        <w:t xml:space="preserve">aimed at</w:t>
      </w:r>
      <w:r>
        <w:t xml:space="preserve"> </w:t>
      </w:r>
      <w:r>
        <w:rPr>
          <w:bCs/>
          <w:b/>
        </w:rPr>
        <w:t xml:space="preserve">low-latency, long-running agents with heavy tool calls</w:t>
      </w:r>
      <w:r>
        <w:t xml:space="preserve"> </w:t>
      </w:r>
      <w:r>
        <w:t xml:space="preserve">(explicitly positioned as good for coding agents) [3, 4].</w:t>
      </w:r>
    </w:p>
    <w:p>
      <w:pPr>
        <w:numPr>
          <w:ilvl w:val="1"/>
          <w:numId w:val="1002"/>
        </w:numPr>
        <w:pStyle w:val="Compact"/>
      </w:pPr>
      <w:r>
        <w:t xml:space="preserve">Docs: http://developers.openai.com/api/docs/guides/websocket-mode [3].</w:t>
      </w:r>
    </w:p>
    <w:p>
      <w:pPr>
        <w:numPr>
          <w:ilvl w:val="1"/>
          <w:numId w:val="1002"/>
        </w:numPr>
        <w:pStyle w:val="Compact"/>
      </w:pPr>
      <w:r>
        <w:t xml:space="preserve">Huet notes it was built to</w:t>
      </w:r>
      <w:r>
        <w:t xml:space="preserve"> </w:t>
      </w:r>
      <w:r>
        <w:t xml:space="preserve">“</w:t>
      </w:r>
      <w:r>
        <w:t xml:space="preserve">keep up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GPT-5.3-Codex-Spark</w:t>
      </w:r>
      <w:r>
        <w:t xml:space="preserve"> </w:t>
      </w:r>
      <w:r>
        <w:t xml:space="preserve">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CLI — multi-agent mode</w:t>
      </w:r>
    </w:p>
    <w:p>
      <w:pPr>
        <w:numPr>
          <w:ilvl w:val="1"/>
          <w:numId w:val="1003"/>
        </w:numPr>
        <w:pStyle w:val="Compact"/>
      </w:pPr>
      <w:r>
        <w:t xml:space="preserve">Enable multiple specialized agents in one session (each with its own role/model/behavior) [5, 6].</w:t>
      </w:r>
    </w:p>
    <w:p>
      <w:pPr>
        <w:numPr>
          <w:ilvl w:val="1"/>
          <w:numId w:val="1003"/>
        </w:numPr>
        <w:pStyle w:val="Compact"/>
      </w:pPr>
      <w:r>
        <w:t xml:space="preserve">Setup:</w:t>
      </w:r>
    </w:p>
    <w:p>
      <w:pPr>
        <w:numPr>
          <w:ilvl w:val="2"/>
          <w:numId w:val="1004"/>
        </w:numPr>
        <w:pStyle w:val="Compact"/>
      </w:pPr>
      <w:r>
        <w:t xml:space="preserve">Open</w:t>
      </w:r>
      <w:r>
        <w:t xml:space="preserve"> </w:t>
      </w:r>
      <w:r>
        <w:rPr>
          <w:rStyle w:val="VerbatimChar"/>
        </w:rPr>
        <w:t xml:space="preserve">~/codex/config.toml</w:t>
      </w:r>
      <w:r>
        <w:t xml:space="preserve"> </w:t>
      </w:r>
      <w:r>
        <w:t xml:space="preserve">[6]</w:t>
      </w:r>
    </w:p>
    <w:p>
      <w:pPr>
        <w:numPr>
          <w:ilvl w:val="2"/>
          <w:numId w:val="1004"/>
        </w:numPr>
        <w:pStyle w:val="Compact"/>
      </w:pPr>
      <w:r>
        <w:t xml:space="preserve">Add</w:t>
      </w:r>
      <w:r>
        <w:t xml:space="preserve"> </w:t>
      </w:r>
      <w:r>
        <w:rPr>
          <w:rStyle w:val="VerbatimChar"/>
        </w:rPr>
        <w:t xml:space="preserve">[features] multi_agent = true</w:t>
      </w:r>
      <w:r>
        <w:t xml:space="preserve"> </w:t>
      </w:r>
      <w:r>
        <w:t xml:space="preserve">[6]</w:t>
      </w:r>
    </w:p>
    <w:p>
      <w:pPr>
        <w:numPr>
          <w:ilvl w:val="2"/>
          <w:numId w:val="1004"/>
        </w:numPr>
        <w:pStyle w:val="Compact"/>
      </w:pPr>
      <w:r>
        <w:t xml:space="preserve">Run</w:t>
      </w:r>
      <w:r>
        <w:t xml:space="preserve"> </w:t>
      </w:r>
      <w:r>
        <w:rPr>
          <w:rStyle w:val="VerbatimChar"/>
        </w:rPr>
        <w:t xml:space="preserve">/experimental</w:t>
      </w:r>
      <w:r>
        <w:t xml:space="preserve"> </w:t>
      </w:r>
      <w:r>
        <w:t xml:space="preserve">→</w:t>
      </w:r>
      <w:r>
        <w:t xml:space="preserve"> </w:t>
      </w:r>
      <w:r>
        <w:t xml:space="preserve">“</w:t>
      </w:r>
      <w:r>
        <w:t xml:space="preserve">Multi-agent mode is now on</w:t>
      </w:r>
      <w:r>
        <w:t xml:space="preserve">”</w:t>
      </w:r>
      <w:r>
        <w:t xml:space="preserve"> </w:t>
      </w:r>
      <w:r>
        <w:t xml:space="preserve">[6]</w:t>
      </w:r>
    </w:p>
    <w:p>
      <w:pPr>
        <w:numPr>
          <w:ilvl w:val="1"/>
          <w:numId w:val="1003"/>
        </w:numPr>
        <w:pStyle w:val="Compact"/>
      </w:pPr>
      <w:r>
        <w:t xml:space="preserve">Comes with</w:t>
      </w:r>
      <w:r>
        <w:t xml:space="preserve"> </w:t>
      </w:r>
      <w:r>
        <w:rPr>
          <w:bCs/>
          <w:b/>
        </w:rPr>
        <w:t xml:space="preserve">explorer / worker / general helper</w:t>
      </w:r>
      <w:r>
        <w:t xml:space="preserve"> </w:t>
      </w:r>
      <w:r>
        <w:t xml:space="preserve">agents out of the box [6].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Agentic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full stack orchestration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demo — Antigravity</w:t>
      </w:r>
    </w:p>
    <w:p>
      <w:pPr>
        <w:numPr>
          <w:ilvl w:val="1"/>
          <w:numId w:val="1005"/>
        </w:numPr>
        <w:pStyle w:val="Compact"/>
      </w:pPr>
      <w:r>
        <w:t xml:space="preserve">“</w:t>
      </w:r>
      <w:r>
        <w:t xml:space="preserve">Add GPay to your website</w:t>
      </w:r>
      <w:r>
        <w:t xml:space="preserve">”</w:t>
      </w:r>
      <w:r>
        <w:t xml:space="preserve"> </w:t>
      </w:r>
      <w:r>
        <w:t xml:space="preserve">via</w:t>
      </w:r>
      <w:r>
        <w:t xml:space="preserve"> </w:t>
      </w:r>
      <w:r>
        <w:rPr>
          <w:bCs/>
          <w:b/>
        </w:rPr>
        <w:t xml:space="preserve">one prompt</w:t>
      </w:r>
      <w:r>
        <w:t xml:space="preserve">: detects</w:t>
      </w:r>
      <w:r>
        <w:t xml:space="preserve"> </w:t>
      </w:r>
      <w:r>
        <w:rPr>
          <w:bCs/>
          <w:b/>
        </w:rPr>
        <w:t xml:space="preserve">Angular</w:t>
      </w:r>
      <w:r>
        <w:t xml:space="preserve">, installs deps, edits frontend+backend, then verifies via an automated browser run [7].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— new beta</w:t>
      </w:r>
    </w:p>
    <w:p>
      <w:pPr>
        <w:numPr>
          <w:ilvl w:val="1"/>
          <w:numId w:val="1006"/>
        </w:numPr>
        <w:pStyle w:val="Compact"/>
      </w:pPr>
      <w:r>
        <w:t xml:space="preserve">Beta focuses on</w:t>
      </w:r>
      <w:r>
        <w:t xml:space="preserve"> </w:t>
      </w:r>
      <w:r>
        <w:rPr>
          <w:bCs/>
          <w:b/>
        </w:rPr>
        <w:t xml:space="preserve">security + bugfixes</w:t>
      </w:r>
      <w:r>
        <w:t xml:space="preserve"> </w:t>
      </w:r>
      <w:r>
        <w:t xml:space="preserve">(and regression fixes), plus adds</w:t>
      </w:r>
      <w:r>
        <w:t xml:space="preserve"> </w:t>
      </w:r>
      <w:r>
        <w:rPr>
          <w:bCs/>
          <w:b/>
        </w:rPr>
        <w:t xml:space="preserve">Kilo provider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Kimi vision + video support</w:t>
      </w:r>
      <w:r>
        <w:t xml:space="preserve"> </w:t>
      </w:r>
      <w:r>
        <w:t xml:space="preserve">[8].</w:t>
      </w:r>
    </w:p>
    <w:p>
      <w:pPr>
        <w:numPr>
          <w:ilvl w:val="1"/>
          <w:numId w:val="1006"/>
        </w:numPr>
        <w:pStyle w:val="Compact"/>
      </w:pPr>
      <w:r>
        <w:t xml:space="preserve">Release notes: https://github.com/openclaw/openclaw/releases [8].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Practitioner model notes (Codex vs Claude, cost/latency)</w:t>
      </w:r>
    </w:p>
    <w:p>
      <w:pPr>
        <w:numPr>
          <w:ilvl w:val="1"/>
          <w:numId w:val="1007"/>
        </w:numPr>
        <w:pStyle w:val="Compact"/>
      </w:pPr>
      <w:r>
        <w:t xml:space="preserve">Multiple practitioners are calling</w:t>
      </w:r>
      <w:r>
        <w:t xml:space="preserve"> </w:t>
      </w:r>
      <w:r>
        <w:rPr>
          <w:bCs/>
          <w:b/>
        </w:rPr>
        <w:t xml:space="preserve">GPT-5.3-Codex + Codex app</w:t>
      </w:r>
      <w:r>
        <w:t xml:space="preserve"> </w:t>
      </w:r>
      <w:r>
        <w:t xml:space="preserve">the best option</w:t>
      </w:r>
      <w:r>
        <w:t xml:space="preserve"> </w:t>
      </w:r>
      <w:r>
        <w:t xml:space="preserve">“</w:t>
      </w:r>
      <w:r>
        <w:t xml:space="preserve">for getting software dev work done,</w:t>
      </w:r>
      <w:r>
        <w:t xml:space="preserve">”</w:t>
      </w:r>
      <w:r>
        <w:t xml:space="preserve"> </w:t>
      </w:r>
      <w:r>
        <w:t xml:space="preserve">with strong instruction-following (trade-off: more</w:t>
      </w:r>
      <w:r>
        <w:t xml:space="preserve"> </w:t>
      </w:r>
      <w:r>
        <w:t xml:space="preserve">“</w:t>
      </w:r>
      <w:r>
        <w:t xml:space="preserve">machine-like</w:t>
      </w:r>
      <w:r>
        <w:t xml:space="preserve">”</w:t>
      </w:r>
      <w:r>
        <w:t xml:space="preserve"> </w:t>
      </w:r>
      <w:r>
        <w:t xml:space="preserve">personality) [9]. Brockman attributes this to heavy investment + model/harness co-design + rapid post-training iterations [9, 10].</w:t>
      </w:r>
    </w:p>
    <w:p>
      <w:pPr>
        <w:numPr>
          <w:ilvl w:val="1"/>
          <w:numId w:val="1007"/>
        </w:numPr>
        <w:pStyle w:val="Compact"/>
      </w:pPr>
      <w:r>
        <w:t xml:space="preserve">QuinnyPig reports Codex made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feel dramatically weaker after testing (starting from skepticism) [11].</w:t>
      </w:r>
    </w:p>
    <w:p>
      <w:pPr>
        <w:numPr>
          <w:ilvl w:val="1"/>
          <w:numId w:val="1007"/>
        </w:numPr>
        <w:pStyle w:val="Compact"/>
      </w:pPr>
      <w:r>
        <w:t xml:space="preserve">Claude Code pain points surfaced today:</w:t>
      </w:r>
    </w:p>
    <w:p>
      <w:pPr>
        <w:numPr>
          <w:ilvl w:val="2"/>
          <w:numId w:val="1008"/>
        </w:numPr>
        <w:pStyle w:val="Compact"/>
      </w:pPr>
      <w:r>
        <w:t xml:space="preserve">“</w:t>
      </w:r>
      <w:r>
        <w:t xml:space="preserve">Opus 4.6 is thinking WAY TOO long</w:t>
      </w:r>
      <w:r>
        <w:t xml:space="preserve">”</w:t>
      </w:r>
      <w:r>
        <w:t xml:space="preserve"> </w:t>
      </w:r>
      <w:r>
        <w:t xml:space="preserve">(annoying, not delivering value) [12].</w:t>
      </w:r>
    </w:p>
    <w:p>
      <w:pPr>
        <w:numPr>
          <w:ilvl w:val="2"/>
          <w:numId w:val="1008"/>
        </w:numPr>
        <w:pStyle w:val="Compact"/>
      </w:pPr>
      <w:r>
        <w:t xml:space="preserve">Primeagen tried</w:t>
      </w:r>
      <w:r>
        <w:t xml:space="preserve"> </w:t>
      </w:r>
      <w:r>
        <w:t xml:space="preserve">“</w:t>
      </w:r>
      <w:r>
        <w:t xml:space="preserve">Claude fast 4.6</w:t>
      </w:r>
      <w:r>
        <w:t xml:space="preserve">”</w:t>
      </w:r>
      <w:r>
        <w:t xml:space="preserve"> </w:t>
      </w:r>
      <w:r>
        <w:t xml:space="preserve">for high-stakes work and spent</w:t>
      </w:r>
      <w:r>
        <w:t xml:space="preserve"> </w:t>
      </w:r>
      <w:r>
        <w:rPr>
          <w:bCs/>
          <w:b/>
        </w:rPr>
        <w:t xml:space="preserve">$100s in ~1 hour</w:t>
      </w:r>
      <w:r>
        <w:t xml:space="preserve"> </w:t>
      </w:r>
      <w:r>
        <w:t xml:space="preserve">(but said it was fast) [13].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New eval reality: stop optimizing for brittle tests</w:t>
      </w:r>
    </w:p>
    <w:p>
      <w:pPr>
        <w:numPr>
          <w:ilvl w:val="1"/>
          <w:numId w:val="1010"/>
        </w:numPr>
        <w:pStyle w:val="Compact"/>
      </w:pPr>
      <w:r>
        <w:t xml:space="preserve">OpenAI’s critique: SWE-bench Verified became less meaningful at high scores—narrow tests can devolve into</w:t>
      </w:r>
      <w:r>
        <w:t xml:space="preserve"> </w:t>
      </w:r>
      <w:r>
        <w:t xml:space="preserve">“</w:t>
      </w:r>
      <w:r>
        <w:t xml:space="preserve">guessing</w:t>
      </w:r>
      <w:r>
        <w:t xml:space="preserve">”</w:t>
      </w:r>
      <w:r>
        <w:t xml:space="preserve"> </w:t>
      </w:r>
      <w:r>
        <w:t xml:space="preserve">exact names/implementation details rather than measuring coding ability [14].</w:t>
      </w:r>
    </w:p>
    <w:p>
      <w:pPr>
        <w:numPr>
          <w:ilvl w:val="1"/>
          <w:numId w:val="1010"/>
        </w:numPr>
        <w:pStyle w:val="Compact"/>
      </w:pPr>
      <w:r>
        <w:t xml:space="preserve">What they say they want next:</w:t>
      </w:r>
      <w:r>
        <w:t xml:space="preserve"> </w:t>
      </w:r>
      <w:r>
        <w:rPr>
          <w:bCs/>
          <w:b/>
        </w:rPr>
        <w:t xml:space="preserve">longer-term tasks</w:t>
      </w:r>
      <w:r>
        <w:t xml:space="preserve">,</w:t>
      </w:r>
      <w:r>
        <w:t xml:space="preserve"> </w:t>
      </w:r>
      <w:r>
        <w:rPr>
          <w:bCs/>
          <w:b/>
        </w:rPr>
        <w:t xml:space="preserve">open-ended design decisions</w:t>
      </w:r>
      <w:r>
        <w:t xml:space="preserve">,</w:t>
      </w:r>
      <w:r>
        <w:t xml:space="preserve"> </w:t>
      </w:r>
      <w:r>
        <w:rPr>
          <w:bCs/>
          <w:b/>
        </w:rPr>
        <w:t xml:space="preserve">code quality/maintainability</w:t>
      </w:r>
      <w:r>
        <w:t xml:space="preserve">,</w:t>
      </w:r>
      <w:r>
        <w:t xml:space="preserve"> </w:t>
      </w:r>
      <w:r>
        <w:rPr>
          <w:bCs/>
          <w:b/>
        </w:rPr>
        <w:t xml:space="preserve">real-world product building</w:t>
      </w:r>
      <w:r>
        <w:t xml:space="preserve">, and</w:t>
      </w:r>
      <w:r>
        <w:t xml:space="preserve"> </w:t>
      </w:r>
      <w:r>
        <w:rPr>
          <w:bCs/>
          <w:b/>
        </w:rPr>
        <w:t xml:space="preserve">human-intensive rubric evaluation</w:t>
      </w:r>
      <w:r>
        <w:t xml:space="preserve"> </w:t>
      </w:r>
      <w:r>
        <w:t xml:space="preserve">[2].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Red/green TDD as an agent control surface (Willison)</w:t>
      </w:r>
    </w:p>
    <w:p>
      <w:pPr>
        <w:numPr>
          <w:ilvl w:val="1"/>
          <w:numId w:val="1011"/>
        </w:numPr>
        <w:pStyle w:val="Compact"/>
      </w:pPr>
      <w:r>
        <w:t xml:space="preserve">Prompt pattern:</w:t>
      </w:r>
      <w:r>
        <w:t xml:space="preserve"> </w:t>
      </w:r>
      <w:r>
        <w:rPr>
          <w:iCs/>
          <w:i/>
        </w:rPr>
        <w:t xml:space="preserve">write tests first → confirm they fail (</w:t>
      </w:r>
      <w:r>
        <w:rPr>
          <w:iCs/>
          <w:i/>
        </w:rPr>
        <w:t xml:space="preserve">“</w:t>
      </w:r>
      <w:r>
        <w:rPr>
          <w:iCs/>
          <w:i/>
        </w:rPr>
        <w:t xml:space="preserve">red</w:t>
      </w:r>
      <w:r>
        <w:rPr>
          <w:iCs/>
          <w:i/>
        </w:rPr>
        <w:t xml:space="preserve">”</w:t>
      </w:r>
      <w:r>
        <w:rPr>
          <w:iCs/>
          <w:i/>
        </w:rPr>
        <w:t xml:space="preserve">) → implement until they pass (</w:t>
      </w:r>
      <w:r>
        <w:rPr>
          <w:iCs/>
          <w:i/>
        </w:rPr>
        <w:t xml:space="preserve">“</w:t>
      </w:r>
      <w:r>
        <w:rPr>
          <w:iCs/>
          <w:i/>
        </w:rPr>
        <w:t xml:space="preserve">green</w:t>
      </w:r>
      <w:r>
        <w:rPr>
          <w:iCs/>
          <w:i/>
        </w:rPr>
        <w:t xml:space="preserve">”</w:t>
      </w:r>
      <w:r>
        <w:rPr>
          <w:iCs/>
          <w:i/>
        </w:rPr>
        <w:t xml:space="preserve">)</w:t>
      </w:r>
      <w:r>
        <w:t xml:space="preserve"> </w:t>
      </w:r>
      <w:r>
        <w:t xml:space="preserve">[15].</w:t>
      </w:r>
    </w:p>
    <w:p>
      <w:pPr>
        <w:numPr>
          <w:ilvl w:val="1"/>
          <w:numId w:val="1011"/>
        </w:numPr>
        <w:pStyle w:val="Compact"/>
      </w:pPr>
      <w:r>
        <w:t xml:space="preserve">Why it works with agents: reduces the odds of shipping code that doesn’t work or that’s unnecessary, and leaves you with a regression suite [15].</w:t>
      </w:r>
    </w:p>
    <w:p>
      <w:pPr>
        <w:numPr>
          <w:ilvl w:val="1"/>
          <w:numId w:val="1011"/>
        </w:numPr>
        <w:pStyle w:val="Compact"/>
      </w:pPr>
      <w:r>
        <w:t xml:space="preserve">Copy/paste starter prompt:</w:t>
      </w:r>
    </w:p>
    <w:p>
      <w:pPr>
        <w:numPr>
          <w:ilvl w:val="2"/>
          <w:numId w:val="1012"/>
        </w:numPr>
        <w:pStyle w:val="Compact"/>
      </w:pPr>
      <w:r>
        <w:rPr>
          <w:rStyle w:val="VerbatimChar"/>
        </w:rPr>
        <w:t xml:space="preserve">Build a Python function to extract headers from a markdown string. Use red/green TDD.</w:t>
      </w:r>
      <w:r>
        <w:t xml:space="preserve"> </w:t>
      </w:r>
      <w:r>
        <w:t xml:space="preserve">[15]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Conformance suite + reference implementation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makes big agentic ports safer (Ladybird)</w:t>
      </w:r>
    </w:p>
    <w:p>
      <w:pPr>
        <w:numPr>
          <w:ilvl w:val="1"/>
          <w:numId w:val="1013"/>
        </w:numPr>
        <w:pStyle w:val="Compact"/>
      </w:pPr>
      <w:r>
        <w:t xml:space="preserve">Andreas Kling ported</w:t>
      </w:r>
      <w:r>
        <w:t xml:space="preserve"> </w:t>
      </w:r>
      <w:r>
        <w:rPr>
          <w:bCs/>
          <w:b/>
        </w:rPr>
        <w:t xml:space="preserve">LibJS</w:t>
      </w:r>
      <w:r>
        <w:t xml:space="preserve"> </w:t>
      </w:r>
      <w:r>
        <w:t xml:space="preserve">to Rust using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Codex</w:t>
      </w:r>
      <w:r>
        <w:t xml:space="preserve">, but emphasizes it was</w:t>
      </w:r>
      <w:r>
        <w:t xml:space="preserve"> </w:t>
      </w:r>
      <w:r>
        <w:rPr>
          <w:bCs/>
          <w:b/>
        </w:rPr>
        <w:t xml:space="preserve">human-directed</w:t>
      </w:r>
      <w:r>
        <w:t xml:space="preserve"> </w:t>
      </w:r>
      <w:r>
        <w:t xml:space="preserve">(he chose what to port, in what order, and how the Rust should look) [16].</w:t>
      </w:r>
    </w:p>
    <w:p>
      <w:pPr>
        <w:numPr>
          <w:ilvl w:val="1"/>
          <w:numId w:val="1013"/>
        </w:numPr>
        <w:pStyle w:val="Compact"/>
      </w:pPr>
      <w:r>
        <w:t xml:space="preserve">Guardrails that mattered:</w:t>
      </w:r>
    </w:p>
    <w:p>
      <w:pPr>
        <w:numPr>
          <w:ilvl w:val="2"/>
          <w:numId w:val="1014"/>
        </w:numPr>
        <w:pStyle w:val="Compact"/>
      </w:pPr>
      <w:r>
        <w:t xml:space="preserve">Started with components that had strong</w:t>
      </w:r>
      <w:r>
        <w:t xml:space="preserve"> </w:t>
      </w:r>
      <w:r>
        <w:rPr>
          <w:bCs/>
          <w:b/>
        </w:rPr>
        <w:t xml:space="preserve">test262</w:t>
      </w:r>
      <w:r>
        <w:t xml:space="preserve"> </w:t>
      </w:r>
      <w:r>
        <w:t xml:space="preserve">coverage [16].</w:t>
      </w:r>
    </w:p>
    <w:p>
      <w:pPr>
        <w:numPr>
          <w:ilvl w:val="2"/>
          <w:numId w:val="1014"/>
        </w:numPr>
        <w:pStyle w:val="Compact"/>
      </w:pPr>
      <w:r>
        <w:t xml:space="preserve">Required</w:t>
      </w:r>
      <w:r>
        <w:t xml:space="preserve"> </w:t>
      </w:r>
      <w:r>
        <w:rPr>
          <w:bCs/>
          <w:b/>
        </w:rPr>
        <w:t xml:space="preserve">byte-for-byte identical output</w:t>
      </w:r>
      <w:r>
        <w:t xml:space="preserve"> </w:t>
      </w:r>
      <w:r>
        <w:t xml:space="preserve">vs the C++ pipeline; verified identical ASTs and bytecode; reported</w:t>
      </w:r>
      <w:r>
        <w:t xml:space="preserve"> </w:t>
      </w:r>
      <w:r>
        <w:rPr>
          <w:bCs/>
          <w:b/>
        </w:rPr>
        <w:t xml:space="preserve">zero regressions</w:t>
      </w:r>
      <w:r>
        <w:t xml:space="preserve"> </w:t>
      </w:r>
      <w:r>
        <w:t xml:space="preserve">[16].</w:t>
      </w:r>
    </w:p>
    <w:p>
      <w:pPr>
        <w:numPr>
          <w:ilvl w:val="1"/>
          <w:numId w:val="1013"/>
        </w:numPr>
        <w:pStyle w:val="Compact"/>
      </w:pPr>
      <w:r>
        <w:t xml:space="preserve">Result: ~</w:t>
      </w:r>
      <w:r>
        <w:rPr>
          <w:bCs/>
          <w:b/>
        </w:rPr>
        <w:t xml:space="preserve">25,000 lines of Rust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~two weeks</w:t>
      </w:r>
      <w:r>
        <w:t xml:space="preserve"> </w:t>
      </w:r>
      <w:r>
        <w:t xml:space="preserve">(vs</w:t>
      </w:r>
      <w:r>
        <w:t xml:space="preserve"> </w:t>
      </w:r>
      <w:r>
        <w:t xml:space="preserve">“</w:t>
      </w:r>
      <w:r>
        <w:t xml:space="preserve">multiple months</w:t>
      </w:r>
      <w:r>
        <w:t xml:space="preserve">”</w:t>
      </w:r>
      <w:r>
        <w:t xml:space="preserve"> </w:t>
      </w:r>
      <w:r>
        <w:t xml:space="preserve">manually) [16].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Context files (AGENTS.md / CLAUDE.md): when they help vs when they’re just tax</w:t>
      </w:r>
    </w:p>
    <w:p>
      <w:pPr>
        <w:numPr>
          <w:ilvl w:val="1"/>
          <w:numId w:val="1015"/>
        </w:numPr>
        <w:pStyle w:val="Compact"/>
      </w:pPr>
      <w:r>
        <w:t xml:space="preserve">Theo cites a study on</w:t>
      </w:r>
      <w:r>
        <w:t xml:space="preserve"> </w:t>
      </w:r>
      <w:r>
        <w:t xml:space="preserve">“</w:t>
      </w:r>
      <w:r>
        <w:t xml:space="preserve">context files</w:t>
      </w:r>
      <w:r>
        <w:t xml:space="preserve">”</w:t>
      </w:r>
      <w:r>
        <w:t xml:space="preserve"> </w:t>
      </w:r>
      <w:r>
        <w:t xml:space="preserve">for GitHub issue resolution:</w:t>
      </w:r>
    </w:p>
    <w:p>
      <w:pPr>
        <w:numPr>
          <w:ilvl w:val="2"/>
          <w:numId w:val="1016"/>
        </w:numPr>
        <w:pStyle w:val="Compact"/>
      </w:pPr>
      <w:r>
        <w:t xml:space="preserve">Dev-written context files: only</w:t>
      </w:r>
      <w:r>
        <w:t xml:space="preserve"> </w:t>
      </w:r>
      <w:r>
        <w:rPr>
          <w:bCs/>
          <w:b/>
        </w:rPr>
        <w:t xml:space="preserve">+4%</w:t>
      </w:r>
      <w:r>
        <w:t xml:space="preserve"> </w:t>
      </w:r>
      <w:r>
        <w:t xml:space="preserve">success vs omitting [17].</w:t>
      </w:r>
    </w:p>
    <w:p>
      <w:pPr>
        <w:numPr>
          <w:ilvl w:val="2"/>
          <w:numId w:val="1016"/>
        </w:numPr>
        <w:pStyle w:val="Compact"/>
      </w:pPr>
      <w:r>
        <w:t xml:space="preserve">LLM-generated context files:</w:t>
      </w:r>
      <w:r>
        <w:t xml:space="preserve"> </w:t>
      </w:r>
      <w:r>
        <w:rPr>
          <w:bCs/>
          <w:b/>
        </w:rPr>
        <w:t xml:space="preserve">-3%</w:t>
      </w:r>
      <w:r>
        <w:t xml:space="preserve"> </w:t>
      </w:r>
      <w:r>
        <w:t xml:space="preserve">success [17].</w:t>
      </w:r>
    </w:p>
    <w:p>
      <w:pPr>
        <w:numPr>
          <w:ilvl w:val="2"/>
          <w:numId w:val="1016"/>
        </w:numPr>
        <w:pStyle w:val="Compact"/>
      </w:pPr>
      <w:r>
        <w:t xml:space="preserve">More exploration/testing/reasoning →</w:t>
      </w:r>
      <w:r>
        <w:t xml:space="preserve"> </w:t>
      </w:r>
      <w:r>
        <w:rPr>
          <w:bCs/>
          <w:b/>
        </w:rPr>
        <w:t xml:space="preserve">&gt;20% higher costs</w:t>
      </w:r>
      <w:r>
        <w:t xml:space="preserve"> </w:t>
      </w:r>
      <w:r>
        <w:t xml:space="preserve">[17].</w:t>
      </w:r>
    </w:p>
    <w:p>
      <w:pPr>
        <w:numPr>
          <w:ilvl w:val="2"/>
          <w:numId w:val="1016"/>
        </w:numPr>
        <w:pStyle w:val="Compact"/>
      </w:pPr>
      <w:r>
        <w:t xml:space="preserve">Recommendation:</w:t>
      </w:r>
      <w:r>
        <w:t xml:space="preserve"> </w:t>
      </w:r>
      <w:r>
        <w:rPr>
          <w:bCs/>
          <w:b/>
        </w:rPr>
        <w:t xml:space="preserve">omit LLM-generated context files</w:t>
      </w:r>
      <w:r>
        <w:t xml:space="preserve">; keep only minimal non-discoverable requirements like specific tooling [17].</w:t>
      </w:r>
    </w:p>
    <w:p>
      <w:pPr>
        <w:numPr>
          <w:ilvl w:val="1"/>
          <w:numId w:val="1015"/>
        </w:numPr>
        <w:pStyle w:val="Compact"/>
      </w:pPr>
      <w:r>
        <w:t xml:space="preserve">Addy Osmani’s rule of thumb: auto-generated AGENTS(.md) duplicates what agents can discover and inflates cost; human-written files help mainly for</w:t>
      </w:r>
      <w:r>
        <w:t xml:space="preserve"> </w:t>
      </w:r>
      <w:r>
        <w:rPr>
          <w:bCs/>
          <w:b/>
        </w:rPr>
        <w:t xml:space="preserve">non-discoverable gotchas/conventions/landmines</w:t>
      </w:r>
      <w:r>
        <w:t xml:space="preserve"> </w:t>
      </w:r>
      <w:r>
        <w:t xml:space="preserve">[18]. He suggests treating AGENTS(.md) as a</w:t>
      </w:r>
      <w:r>
        <w:t xml:space="preserve"> </w:t>
      </w:r>
      <w:r>
        <w:rPr>
          <w:bCs/>
          <w:b/>
        </w:rPr>
        <w:t xml:space="preserve">living list of codebase smells</w:t>
      </w:r>
      <w:r>
        <w:t xml:space="preserve"> </w:t>
      </w:r>
      <w:r>
        <w:t xml:space="preserve">(not permanent config) [18].</w:t>
      </w:r>
    </w:p>
    <w:p>
      <w:pPr>
        <w:numPr>
          <w:ilvl w:val="1"/>
          <w:numId w:val="1015"/>
        </w:numPr>
        <w:pStyle w:val="Compact"/>
      </w:pPr>
      <w:r>
        <w:t xml:space="preserve">Theo’s practical heuristics:</w:t>
      </w:r>
    </w:p>
    <w:p>
      <w:pPr>
        <w:numPr>
          <w:ilvl w:val="2"/>
          <w:numId w:val="1017"/>
        </w:numPr>
        <w:pStyle w:val="Compact"/>
      </w:pPr>
      <w:r>
        <w:t xml:space="preserve">Don’t distract the model with irrelevant background—keep it focused on</w:t>
      </w:r>
      <w:r>
        <w:t xml:space="preserve"> </w:t>
      </w:r>
      <w:r>
        <w:t xml:space="preserve">“</w:t>
      </w:r>
      <w:r>
        <w:t xml:space="preserve">the thing</w:t>
      </w:r>
      <w:r>
        <w:t xml:space="preserve">”</w:t>
      </w:r>
      <w:r>
        <w:t xml:space="preserve"> </w:t>
      </w:r>
      <w:r>
        <w:t xml:space="preserve">[17].</w:t>
      </w:r>
    </w:p>
    <w:p>
      <w:pPr>
        <w:numPr>
          <w:ilvl w:val="2"/>
          <w:numId w:val="1017"/>
        </w:numPr>
        <w:pStyle w:val="Compact"/>
      </w:pPr>
      <w:r>
        <w:t xml:space="preserve">If the info is in the codebase, it often doesn’t belong in AgentMD; models can usually find what they need (e.g., via package.json + repo search) [17].</w:t>
      </w:r>
    </w:p>
    <w:p>
      <w:pPr>
        <w:numPr>
          <w:ilvl w:val="2"/>
          <w:numId w:val="1017"/>
        </w:numPr>
        <w:pStyle w:val="Compact"/>
      </w:pPr>
      <w:r>
        <w:t xml:space="preserve">If you’re investing time, prioritize</w:t>
      </w:r>
      <w:r>
        <w:t xml:space="preserve"> </w:t>
      </w:r>
      <w:r>
        <w:rPr>
          <w:bCs/>
          <w:b/>
        </w:rPr>
        <w:t xml:space="preserve">unit/integration tests, type checks, and feedback systems</w:t>
      </w:r>
      <w:r>
        <w:t xml:space="preserve"> </w:t>
      </w:r>
      <w:r>
        <w:t xml:space="preserve">you can expose to the model over growing AgentMD files [17].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Agentic quality loops you can steal</w:t>
      </w:r>
    </w:p>
    <w:p>
      <w:pPr>
        <w:numPr>
          <w:ilvl w:val="1"/>
          <w:numId w:val="1018"/>
        </w:numPr>
        <w:pStyle w:val="Compact"/>
      </w:pPr>
      <w:r>
        <w:rPr>
          <w:bCs/>
          <w:b/>
        </w:rPr>
        <w:t xml:space="preserve">Automated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review → fix → review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loop (Armin Ronacher)</w:t>
      </w:r>
      <w:r>
        <w:t xml:space="preserve">: his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 </w:t>
      </w:r>
      <w:r>
        <w:t xml:space="preserve">extension for ralph loops between</w:t>
      </w:r>
      <w:r>
        <w:t xml:space="preserve"> </w:t>
      </w:r>
      <w:r>
        <w:t xml:space="preserve">“</w:t>
      </w:r>
      <w:r>
        <w:t xml:space="preserve">review on an empty branch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go back and fix your shit</w:t>
      </w:r>
      <w:r>
        <w:t xml:space="preserve">”</w:t>
      </w:r>
      <w:r>
        <w:t xml:space="preserve"> </w:t>
      </w:r>
      <w:r>
        <w:t xml:space="preserve">until</w:t>
      </w:r>
      <w:r>
        <w:t xml:space="preserve"> </w:t>
      </w:r>
      <w:r>
        <w:rPr>
          <w:bCs/>
          <w:b/>
        </w:rPr>
        <w:t xml:space="preserve">P0/P1/P2</w:t>
      </w:r>
      <w:r>
        <w:t xml:space="preserve"> </w:t>
      </w:r>
      <w:r>
        <w:t xml:space="preserve">are resolved [19].</w:t>
      </w:r>
    </w:p>
    <w:p>
      <w:pPr>
        <w:numPr>
          <w:ilvl w:val="1"/>
          <w:numId w:val="1018"/>
        </w:numPr>
        <w:pStyle w:val="Compact"/>
      </w:pPr>
      <w:r>
        <w:rPr>
          <w:bCs/>
          <w:b/>
        </w:rPr>
        <w:t xml:space="preserve">Unblock multi-step tasks (Theo)</w:t>
      </w:r>
      <w:r>
        <w:t xml:space="preserve">: if step 2 keeps failing, ask the agent for step 3—he claims it often back-solves step 2 to get there [17].</w:t>
      </w:r>
    </w:p>
    <w:p>
      <w:pPr>
        <w:numPr>
          <w:ilvl w:val="1"/>
          <w:numId w:val="1018"/>
        </w:numPr>
        <w:pStyle w:val="Compact"/>
      </w:pPr>
      <w:r>
        <w:rPr>
          <w:bCs/>
          <w:b/>
        </w:rPr>
        <w:t xml:space="preserve">Infra upgrade prompt that actually worked (Ronacher)</w:t>
      </w:r>
      <w:r>
        <w:t xml:space="preserve">:</w:t>
      </w:r>
      <w:r>
        <w:t xml:space="preserve"> </w:t>
      </w:r>
      <w:r>
        <w:rPr>
          <w:rStyle w:val="VerbatimChar"/>
        </w:rPr>
        <w:t xml:space="preserve">upgrade me to postgres 18. don’t make any mistakes</w:t>
      </w:r>
      <w:r>
        <w:t xml:space="preserve">—shared as a successful approach for painful major version upgrades [20, 21].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launched</w:t>
      </w:r>
      <w:r>
        <w:t xml:space="preserve"> </w:t>
      </w:r>
      <w:r>
        <w:rPr>
          <w:iCs/>
          <w:i/>
        </w:rPr>
        <w:t xml:space="preserve">Agentic Engineering Patterns</w:t>
      </w:r>
      <w:r>
        <w:t xml:space="preserve"> </w:t>
      </w:r>
      <w:r>
        <w:t xml:space="preserve">(written by him, not an LLM) and is turning scattered best practices into an evergreen</w:t>
      </w:r>
      <w:r>
        <w:t xml:space="preserve"> </w:t>
      </w:r>
      <w:r>
        <w:t xml:space="preserve">“</w:t>
      </w:r>
      <w:r>
        <w:t xml:space="preserve">guide</w:t>
      </w:r>
      <w:r>
        <w:t xml:space="preserve">”</w:t>
      </w:r>
      <w:r>
        <w:t xml:space="preserve"> </w:t>
      </w:r>
      <w:r>
        <w:t xml:space="preserve">format [22]. First chapters:</w:t>
      </w:r>
      <w:r>
        <w:t xml:space="preserve"> </w:t>
      </w:r>
      <w:r>
        <w:t xml:space="preserve">“</w:t>
      </w:r>
      <w:r>
        <w:t xml:space="preserve">writing code is cheap now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red/green TDD</w:t>
      </w:r>
      <w:r>
        <w:t xml:space="preserve">”</w:t>
      </w:r>
      <w:r>
        <w:t xml:space="preserve"> </w:t>
      </w:r>
      <w:r>
        <w:t xml:space="preserve">[22].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Theo (t3.gg)</w:t>
      </w:r>
      <w:r>
        <w:t xml:space="preserve"> </w:t>
      </w:r>
      <w:r>
        <w:t xml:space="preserve">— consistently practical on agent context management; argues many AGENTS.md/CLAUDE.md setups are counterproductive and measured as a cost/latency hit [23, 17].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Addy Osmani</w:t>
      </w:r>
      <w:r>
        <w:t xml:space="preserve"> </w:t>
      </w:r>
      <w:r>
        <w:t xml:space="preserve">— sharp framing: AGENTS.md should be about</w:t>
      </w:r>
      <w:r>
        <w:t xml:space="preserve"> </w:t>
      </w:r>
      <w:r>
        <w:rPr>
          <w:bCs/>
          <w:b/>
        </w:rPr>
        <w:t xml:space="preserve">non-discoverable landmines</w:t>
      </w:r>
      <w:r>
        <w:t xml:space="preserve">, and a single root file won’t scale for complex repos (he argues for a hierarchy of scoped files) [18].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evolving his reviews of agent code toward</w:t>
      </w:r>
      <w:r>
        <w:t xml:space="preserve"> </w:t>
      </w:r>
      <w:r>
        <w:t xml:space="preserve">“</w:t>
      </w:r>
      <w:r>
        <w:t xml:space="preserve">is it actually wrong or just different,</w:t>
      </w:r>
      <w:r>
        <w:t xml:space="preserve">”</w:t>
      </w:r>
      <w:r>
        <w:t xml:space="preserve"> </w:t>
      </w:r>
      <w:r>
        <w:t xml:space="preserve">focusing on principles over personal style; also calls out UI</w:t>
      </w:r>
      <w:r>
        <w:t xml:space="preserve"> </w:t>
      </w:r>
      <w:r>
        <w:t xml:space="preserve">“</w:t>
      </w:r>
      <w:r>
        <w:t xml:space="preserve">taste</w:t>
      </w:r>
      <w:r>
        <w:t xml:space="preserve">”</w:t>
      </w:r>
      <w:r>
        <w:t xml:space="preserve"> </w:t>
      </w:r>
      <w:r>
        <w:t xml:space="preserve">as a remaining bottleneck (CSS + knowing when UI looks bad) [24, 25, 26].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Armin Ronacher</w:t>
      </w:r>
      <w:r>
        <w:t xml:space="preserve"> </w:t>
      </w:r>
      <w:r>
        <w:t xml:space="preserve">— hands-on, blunt tool feedback: calls MCP architecture token-inefficient/resource-intensive and says it underperforms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 </w:t>
      </w:r>
      <w:r>
        <w:t xml:space="preserve">in his testing [27, 28].</w:t>
      </w:r>
    </w:p>
    <w:bookmarkEnd w:id="23"/>
    <w:bookmarkStart w:id="34" w:name="watch-listen"/>
    <w:p>
      <w:pPr>
        <w:pStyle w:val="Heading2"/>
      </w:pPr>
      <w:r>
        <w:t xml:space="preserve">🎬 WATCH &amp; LISTEN</w:t>
      </w:r>
    </w:p>
    <w:bookmarkStart w:id="28" w:name="X5746e445d9011f06552b2fe27219dcfcc1b7973"/>
    <w:p>
      <w:pPr>
        <w:pStyle w:val="Heading3"/>
      </w:pPr>
      <w:r>
        <w:t xml:space="preserve">1) Prompt/context hierarchy explained (and why</w:t>
      </w:r>
      <w:r>
        <w:t xml:space="preserve"> </w:t>
      </w:r>
      <w:r>
        <w:t xml:space="preserve">“</w:t>
      </w:r>
      <w:r>
        <w:t xml:space="preserve">extra context</w:t>
      </w:r>
      <w:r>
        <w:t xml:space="preserve">”</w:t>
      </w:r>
      <w:r>
        <w:t xml:space="preserve"> </w:t>
      </w:r>
      <w:r>
        <w:t xml:space="preserve">sneaks into every request) — Theo (≈ 7:10–10:28)</w:t>
      </w:r>
    </w:p>
    <w:p>
      <w:pPr>
        <w:pStyle w:val="FirstParagraph"/>
      </w:pPr>
      <w:r>
        <w:t xml:space="preserve">Hook: A concrete mental model for why AgentMD/ClaudeMD</w:t>
      </w:r>
      <w:r>
        <w:t xml:space="preserve"> </w:t>
      </w:r>
      <w:r>
        <w:t xml:space="preserve">“</w:t>
      </w:r>
      <w:r>
        <w:t xml:space="preserve">rules</w:t>
      </w:r>
      <w:r>
        <w:t xml:space="preserve">”</w:t>
      </w:r>
      <w:r>
        <w:t xml:space="preserve"> </w:t>
      </w:r>
      <w:r>
        <w:t xml:space="preserve">are sticky: provider/system/developer/user layers, and</w:t>
      </w:r>
      <w:r>
        <w:t xml:space="preserve"> </w:t>
      </w:r>
      <w:r>
        <w:rPr>
          <w:iCs/>
          <w:i/>
        </w:rPr>
        <w:t xml:space="preserve">everything above</w:t>
      </w:r>
      <w:r>
        <w:t xml:space="preserve"> </w:t>
      </w:r>
      <w:r>
        <w:t xml:space="preserve">gets sent each turn—so context decisions directly impact cost and behavior [17].</w:t>
      </w:r>
    </w:p>
    <w:p>
      <w:pPr>
        <w:pStyle w:val="BodyText"/>
      </w:pPr>
      <w:hyperlink r:id="rId27">
        <w:r>
          <w:drawing>
            <wp:inline>
              <wp:extent cx="5334000" cy="4000500"/>
              <wp:effectExtent b="0" l="0" r="0" t="0"/>
              <wp:docPr descr="Delete your CLAUDE.md (and your AGENT.md too)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GcNu6wrLTJc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Delete your CLAUDE.md (and your AGENT.md too) (7:10)</w:t>
      </w:r>
    </w:p>
    <w:bookmarkEnd w:id="28"/>
    <w:bookmarkStart w:id="33" w:name="X9fb5c3aa2caa0da43201610d5c1f43df30c3fa5"/>
    <w:p>
      <w:pPr>
        <w:pStyle w:val="Heading3"/>
      </w:pPr>
      <w:r>
        <w:t xml:space="preserve">2) What a</w:t>
      </w:r>
      <w:r>
        <w:t xml:space="preserve"> </w:t>
      </w:r>
      <w:r>
        <w:t xml:space="preserve">“</w:t>
      </w:r>
      <w:r>
        <w:t xml:space="preserve">better coding benchmark</w:t>
      </w:r>
      <w:r>
        <w:t xml:space="preserve">”</w:t>
      </w:r>
      <w:r>
        <w:t xml:space="preserve"> </w:t>
      </w:r>
      <w:r>
        <w:t xml:space="preserve">should measure — Latent Space + OpenAI Frontier Evals (≈ 14:04–15:51)</w:t>
      </w:r>
    </w:p>
    <w:p>
      <w:pPr>
        <w:pStyle w:val="FirstParagraph"/>
      </w:pPr>
      <w:r>
        <w:t xml:space="preserve">Hook: The team argues we’re moving beyond</w:t>
      </w:r>
      <w:r>
        <w:t xml:space="preserve"> </w:t>
      </w:r>
      <w:r>
        <w:t xml:space="preserve">“</w:t>
      </w:r>
      <w:r>
        <w:t xml:space="preserve">solve a small GitHub issue</w:t>
      </w:r>
      <w:r>
        <w:t xml:space="preserve">”</w:t>
      </w:r>
      <w:r>
        <w:t xml:space="preserve"> </w:t>
      </w:r>
      <w:r>
        <w:t xml:space="preserve">toward longer-running tasks and harder-to-measure signals like design taste, code quality, and maintainability [14].</w:t>
      </w:r>
    </w:p>
    <w:p>
      <w:pPr>
        <w:pStyle w:val="BodyText"/>
      </w:pPr>
      <w:hyperlink r:id="rId32">
        <w:r>
          <w:drawing>
            <wp:inline>
              <wp:extent cx="5334000" cy="4000500"/>
              <wp:effectExtent b="0" l="0" r="0" t="0"/>
              <wp:docPr descr="SWE-Bench Verified is Contaminated: What Comes Next — with OpenAI Frontier Evals team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0HaUD_olwQU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SWE-Bench Verified is Contaminated: What Comes Next — with OpenAI Frontier Evals team (14:03)</w:t>
      </w:r>
    </w:p>
    <w:bookmarkEnd w:id="33"/>
    <w:bookmarkEnd w:id="34"/>
    <w:bookmarkStart w:id="67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OpenClaw</w:t>
      </w:r>
      <w:r>
        <w:t xml:space="preserve"> </w:t>
      </w:r>
      <w:r>
        <w:t xml:space="preserve">— beta release notes (security/bugfix focus): https://github.com/openclaw/openclaw/releases [8]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Agentic Engineering Patterns (Willison)</w:t>
      </w:r>
      <w:r>
        <w:t xml:space="preserve"> </w:t>
      </w:r>
      <w:r>
        <w:t xml:space="preserve">— guide hub + first chapters:</w:t>
      </w:r>
    </w:p>
    <w:p>
      <w:pPr>
        <w:numPr>
          <w:ilvl w:val="1"/>
          <w:numId w:val="1021"/>
        </w:numPr>
        <w:pStyle w:val="Compact"/>
      </w:pPr>
      <w:r>
        <w:t xml:space="preserve">https://simonwillison.net/guides/agentic-engineering-patterns/ [22]</w:t>
      </w:r>
    </w:p>
    <w:p>
      <w:pPr>
        <w:numPr>
          <w:ilvl w:val="1"/>
          <w:numId w:val="1021"/>
        </w:numPr>
        <w:pStyle w:val="Compact"/>
      </w:pPr>
      <w:r>
        <w:t xml:space="preserve">https://simonwillison.net/guides/agentic-engineering-patterns/code-is-cheap/ [29]</w:t>
      </w:r>
    </w:p>
    <w:p>
      <w:pPr>
        <w:numPr>
          <w:ilvl w:val="1"/>
          <w:numId w:val="1021"/>
        </w:numPr>
        <w:pStyle w:val="Compact"/>
      </w:pPr>
      <w:r>
        <w:t xml:space="preserve">https://simonwillison.net/guides/agentic-engineering-patterns/red-green-tdd/ [30]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test262</w:t>
      </w:r>
      <w:r>
        <w:t xml:space="preserve"> </w:t>
      </w:r>
      <w:r>
        <w:t xml:space="preserve">(referenced as a key</w:t>
      </w:r>
      <w:r>
        <w:t xml:space="preserve"> </w:t>
      </w:r>
      <w:r>
        <w:t xml:space="preserve">“</w:t>
      </w:r>
      <w:r>
        <w:t xml:space="preserve">unlock</w:t>
      </w:r>
      <w:r>
        <w:t xml:space="preserve">”</w:t>
      </w:r>
      <w:r>
        <w:t xml:space="preserve"> </w:t>
      </w:r>
      <w:r>
        <w:t xml:space="preserve">for safe agentic work on language tooling): https://github.com/tc39/test262 [16]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“</w:t>
      </w:r>
      <w:r>
        <w:t xml:space="preserve">Writing code is cheap now,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rPr>
          <w:bCs/>
          <w:b/>
        </w:rPr>
        <w:t xml:space="preserve">proving it’s good</w:t>
      </w:r>
      <w:r>
        <w:t xml:space="preserve"> </w:t>
      </w:r>
      <w:r>
        <w:t xml:space="preserve">(tests, evals, reviews, and anti-contamination discipline) is where serious teams will win [31].</w:t>
      </w:r>
    </w:p>
    <w:p>
      <w:r>
        <w:pict>
          <v:rect style="width:0;height:1.5pt" o:hralign="center" o:hrstd="t" o:hr="t"/>
        </w:pict>
      </w:r>
    </w:p>
    <w:bookmarkStart w:id="6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2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22"/>
        </w:numPr>
        <w:pStyle w:val="Compact"/>
      </w:pPr>
      <w:hyperlink r:id="rId36">
        <w:r>
          <w:rPr>
            <w:rStyle w:val="Hyperlink"/>
          </w:rPr>
          <w:t xml:space="preserve">⚡️The End of SWE-Bench Verified — Mia Glaese &amp; Olivia Watkins, OpenAI Frontier Evals &amp; Human Data</w:t>
        </w:r>
      </w:hyperlink>
    </w:p>
    <w:p>
      <w:pPr>
        <w:numPr>
          <w:ilvl w:val="0"/>
          <w:numId w:val="102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2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2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@hqmank</w:t>
        </w:r>
      </w:hyperlink>
    </w:p>
    <w:p>
      <w:pPr>
        <w:numPr>
          <w:ilvl w:val="0"/>
          <w:numId w:val="102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2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2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@daniel_mac8</w:t>
        </w:r>
      </w:hyperlink>
    </w:p>
    <w:p>
      <w:pPr>
        <w:numPr>
          <w:ilvl w:val="0"/>
          <w:numId w:val="102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2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@QuinnyPig</w:t>
        </w:r>
      </w:hyperlink>
    </w:p>
    <w:p>
      <w:pPr>
        <w:numPr>
          <w:ilvl w:val="0"/>
          <w:numId w:val="102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2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@ThePrimeagen</w:t>
        </w:r>
      </w:hyperlink>
    </w:p>
    <w:p>
      <w:pPr>
        <w:numPr>
          <w:ilvl w:val="0"/>
          <w:numId w:val="1022"/>
        </w:numPr>
        <w:pStyle w:val="Compact"/>
      </w:pPr>
      <w:hyperlink r:id="rId48">
        <w:r>
          <w:rPr>
            <w:rStyle w:val="Hyperlink"/>
          </w:rPr>
          <w:t xml:space="preserve">SWE-Bench Verified is Contaminated: What Comes Next — with OpenAI Frontier Evals team</w:t>
        </w:r>
      </w:hyperlink>
    </w:p>
    <w:p>
      <w:pPr>
        <w:numPr>
          <w:ilvl w:val="0"/>
          <w:numId w:val="1022"/>
        </w:numPr>
        <w:pStyle w:val="Compact"/>
      </w:pPr>
      <w:hyperlink r:id="rId49">
        <w:r>
          <w:rPr>
            <w:rStyle w:val="Hyperlink"/>
          </w:rPr>
          <w:t xml:space="preserve">Red/green TDD</w:t>
        </w:r>
      </w:hyperlink>
    </w:p>
    <w:p>
      <w:pPr>
        <w:numPr>
          <w:ilvl w:val="0"/>
          <w:numId w:val="1022"/>
        </w:numPr>
        <w:pStyle w:val="Compact"/>
      </w:pPr>
      <w:hyperlink r:id="rId50">
        <w:r>
          <w:rPr>
            <w:rStyle w:val="Hyperlink"/>
          </w:rPr>
          <w:t xml:space="preserve">Ladybird adopts Rust, with help from AI</w:t>
        </w:r>
      </w:hyperlink>
    </w:p>
    <w:p>
      <w:pPr>
        <w:numPr>
          <w:ilvl w:val="0"/>
          <w:numId w:val="1022"/>
        </w:numPr>
        <w:pStyle w:val="Compact"/>
      </w:pPr>
      <w:hyperlink r:id="rId51">
        <w:r>
          <w:rPr>
            <w:rStyle w:val="Hyperlink"/>
          </w:rPr>
          <w:t xml:space="preserve">Delete your CLAUDE.md (and your AGENT.md too)</w:t>
        </w:r>
      </w:hyperlink>
    </w:p>
    <w:p>
      <w:pPr>
        <w:numPr>
          <w:ilvl w:val="0"/>
          <w:numId w:val="1022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@addyosmani</w:t>
        </w:r>
      </w:hyperlink>
    </w:p>
    <w:p>
      <w:pPr>
        <w:numPr>
          <w:ilvl w:val="0"/>
          <w:numId w:val="102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2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22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22"/>
        </w:numPr>
        <w:pStyle w:val="Compact"/>
      </w:pPr>
      <w:hyperlink r:id="rId56">
        <w:r>
          <w:rPr>
            <w:rStyle w:val="Hyperlink"/>
          </w:rPr>
          <w:t xml:space="preserve">Writing about Agentic Engineering Patterns</w:t>
        </w:r>
      </w:hyperlink>
    </w:p>
    <w:p>
      <w:pPr>
        <w:numPr>
          <w:ilvl w:val="0"/>
          <w:numId w:val="1022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2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2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2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2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22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22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22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22"/>
        </w:numPr>
        <w:pStyle w:val="Compact"/>
      </w:pPr>
      <w:hyperlink r:id="rId65">
        <w:r>
          <w:rPr>
            <w:rStyle w:val="Hyperlink"/>
          </w:rPr>
          <w:t xml:space="preserve">Writing code is cheap now</w:t>
        </w:r>
      </w:hyperlink>
    </w:p>
    <w:bookmarkEnd w:id="66"/>
    <w:bookmarkEnd w:id="67"/>
    <w:bookmarkEnd w:id="6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21">
    <w:nsid w:val="A99421"/>
    <w:multiLevelType w:val="multilevel"/>
    <w:lvl w:ilvl="0">
      <w:start w:val="1"/>
      <w:numFmt w:val="decimal"/>
      <w:lvlText w:val="%1)"/>
      <w:lvlJc w:val="left"/>
      <w:pPr>
        <w:ind w:left="720" w:hanging="480"/>
      </w:pPr>
    </w:lvl>
    <w:lvl w:ilvl="1">
      <w:start w:val="1"/>
      <w:numFmt w:val="decimal"/>
      <w:lvlText w:val="%2)"/>
      <w:lvlJc w:val="left"/>
      <w:pPr>
        <w:ind w:left="1440" w:hanging="480"/>
      </w:pPr>
    </w:lvl>
    <w:lvl w:ilvl="2">
      <w:start w:val="1"/>
      <w:numFmt w:val="decimal"/>
      <w:lvlText w:val="%3)"/>
      <w:lvlJc w:val="left"/>
      <w:pPr>
        <w:ind w:left="2160" w:hanging="480"/>
      </w:pPr>
    </w:lvl>
    <w:lvl w:ilvl="3">
      <w:start w:val="1"/>
      <w:numFmt w:val="decimal"/>
      <w:lvlText w:val="%4)"/>
      <w:lvlJc w:val="left"/>
      <w:pPr>
        <w:ind w:left="2880" w:hanging="480"/>
      </w:pPr>
    </w:lvl>
    <w:lvl w:ilvl="4">
      <w:start w:val="1"/>
      <w:numFmt w:val="decimal"/>
      <w:lvlText w:val="%5)"/>
      <w:lvlJc w:val="left"/>
      <w:pPr>
        <w:ind w:left="3600" w:hanging="480"/>
      </w:pPr>
    </w:lvl>
    <w:lvl w:ilvl="5">
      <w:start w:val="1"/>
      <w:numFmt w:val="decimal"/>
      <w:lvlText w:val="%6)"/>
      <w:lvlJc w:val="left"/>
      <w:pPr>
        <w:ind w:left="4320" w:hanging="480"/>
      </w:pPr>
    </w:lvl>
    <w:lvl w:ilvl="6">
      <w:start w:val="1"/>
      <w:numFmt w:val="decimal"/>
      <w:lvlText w:val="%7)"/>
      <w:lvlJc w:val="left"/>
      <w:pPr>
        <w:ind w:left="5040" w:hanging="480"/>
      </w:pPr>
    </w:lvl>
    <w:lvl w:ilvl="7">
      <w:start w:val="1"/>
      <w:numFmt w:val="decimal"/>
      <w:lvlText w:val="%8)"/>
      <w:lvlJc w:val="left"/>
      <w:pPr>
        <w:ind w:left="5760" w:hanging="480"/>
      </w:pPr>
    </w:lvl>
    <w:lvl w:ilvl="8">
      <w:start w:val="1"/>
      <w:numFmt w:val="decimal"/>
      <w:lvlText w:val="%9)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image" Id="rId24" Target="media/rId24.jpg" /><Relationship Type="http://schemas.openxmlformats.org/officeDocument/2006/relationships/hyperlink" Id="rId56" Target="https://simonwillison.net/2026/Feb/23/agentic-engineering-patterns" TargetMode="External" /><Relationship Type="http://schemas.openxmlformats.org/officeDocument/2006/relationships/hyperlink" Id="rId50" Target="https://simonwillison.net/2026/Feb/23/ladybird-adopts-rust" TargetMode="External" /><Relationship Type="http://schemas.openxmlformats.org/officeDocument/2006/relationships/hyperlink" Id="rId65" Target="https://simonwillison.net/guides/agentic-engineering-patterns/code-is-cheap" TargetMode="External" /><Relationship Type="http://schemas.openxmlformats.org/officeDocument/2006/relationships/hyperlink" Id="rId49" Target="https://simonwillison.net/guides/agentic-engineering-patterns/red-green-tdd" TargetMode="External" /><Relationship Type="http://schemas.openxmlformats.org/officeDocument/2006/relationships/hyperlink" Id="rId36" Target="https://www.latent.space/p/swe-bench-dead" TargetMode="External" /><Relationship Type="http://schemas.openxmlformats.org/officeDocument/2006/relationships/hyperlink" Id="rId48" Target="https://www.youtube.com/watch?v=0HaUD_olwQU" TargetMode="External" /><Relationship Type="http://schemas.openxmlformats.org/officeDocument/2006/relationships/hyperlink" Id="rId51" Target="https://www.youtube.com/watch?v=GcNu6wrLTJc" TargetMode="External" /><Relationship Type="http://schemas.openxmlformats.org/officeDocument/2006/relationships/hyperlink" Id="rId35" Target="https://x.com/OpenAIDevs/status/2026002219909427270" TargetMode="External" /><Relationship Type="http://schemas.openxmlformats.org/officeDocument/2006/relationships/hyperlink" Id="rId37" Target="https://x.com/OpenAIDevs/status/2026025368650690932" TargetMode="External" /><Relationship Type="http://schemas.openxmlformats.org/officeDocument/2006/relationships/hyperlink" Id="rId45" Target="https://x.com/QuinnyPig/status/2026012505349431333" TargetMode="External" /><Relationship Type="http://schemas.openxmlformats.org/officeDocument/2006/relationships/hyperlink" Id="rId47" Target="https://x.com/ThePrimeagen/status/2026029076582916350" TargetMode="External" /><Relationship Type="http://schemas.openxmlformats.org/officeDocument/2006/relationships/hyperlink" Id="rId52" Target="https://x.com/addyosmani/status/2026172457233829922" TargetMode="External" /><Relationship Type="http://schemas.openxmlformats.org/officeDocument/2006/relationships/hyperlink" Id="rId41" Target="https://x.com/antigravity/status/2025978965983121478" TargetMode="External" /><Relationship Type="http://schemas.openxmlformats.org/officeDocument/2006/relationships/hyperlink" Id="rId43" Target="https://x.com/daniel_mac8/status/2025994068577112454" TargetMode="External" /><Relationship Type="http://schemas.openxmlformats.org/officeDocument/2006/relationships/hyperlink" Id="rId44" Target="https://x.com/gdb/status/2026041531485094021" TargetMode="External" /><Relationship Type="http://schemas.openxmlformats.org/officeDocument/2006/relationships/hyperlink" Id="rId39" Target="https://x.com/hqmank/status/2024114550170136828" TargetMode="External" /><Relationship Type="http://schemas.openxmlformats.org/officeDocument/2006/relationships/hyperlink" Id="rId40" Target="https://x.com/jasonzhou1993/status/2025850814108213330" TargetMode="External" /><Relationship Type="http://schemas.openxmlformats.org/officeDocument/2006/relationships/hyperlink" Id="rId46" Target="https://x.com/jasonzhou1993/status/2026169789354570069" TargetMode="External" /><Relationship Type="http://schemas.openxmlformats.org/officeDocument/2006/relationships/hyperlink" Id="rId60" Target="https://x.com/kentcdodds/status/2025992849754652914" TargetMode="External" /><Relationship Type="http://schemas.openxmlformats.org/officeDocument/2006/relationships/hyperlink" Id="rId58" Target="https://x.com/kentcdodds/status/2026042889231573335" TargetMode="External" /><Relationship Type="http://schemas.openxmlformats.org/officeDocument/2006/relationships/hyperlink" Id="rId59" Target="https://x.com/kentcdodds/status/2026059445399093572" TargetMode="External" /><Relationship Type="http://schemas.openxmlformats.org/officeDocument/2006/relationships/hyperlink" Id="rId61" Target="https://x.com/mitsuhiko/status/2025843509652009186" TargetMode="External" /><Relationship Type="http://schemas.openxmlformats.org/officeDocument/2006/relationships/hyperlink" Id="rId62" Target="https://x.com/mitsuhiko/status/2025843512411824239" TargetMode="External" /><Relationship Type="http://schemas.openxmlformats.org/officeDocument/2006/relationships/hyperlink" Id="rId53" Target="https://x.com/mitsuhiko/status/2025987260194103519" TargetMode="External" /><Relationship Type="http://schemas.openxmlformats.org/officeDocument/2006/relationships/hyperlink" Id="rId54" Target="https://x.com/mitsuhiko/status/2026051606244929762" TargetMode="External" /><Relationship Type="http://schemas.openxmlformats.org/officeDocument/2006/relationships/hyperlink" Id="rId55" Target="https://x.com/mitsuhiko/status/2026054109728502053" TargetMode="External" /><Relationship Type="http://schemas.openxmlformats.org/officeDocument/2006/relationships/hyperlink" Id="rId38" Target="https://x.com/romainhuet/status/2026042978297589952" TargetMode="External" /><Relationship Type="http://schemas.openxmlformats.org/officeDocument/2006/relationships/hyperlink" Id="rId63" Target="https://x.com/simonw/status/2025992393842135131" TargetMode="External" /><Relationship Type="http://schemas.openxmlformats.org/officeDocument/2006/relationships/hyperlink" Id="rId64" Target="https://x.com/simonw/status/2025992745299652906" TargetMode="External" /><Relationship Type="http://schemas.openxmlformats.org/officeDocument/2006/relationships/hyperlink" Id="rId42" Target="https://x.com/steipete/status/2026163648033419730" TargetMode="External" /><Relationship Type="http://schemas.openxmlformats.org/officeDocument/2006/relationships/hyperlink" Id="rId57" Target="https://x.com/theo/status/2025900730847232409" TargetMode="External" /><Relationship Type="http://schemas.openxmlformats.org/officeDocument/2006/relationships/hyperlink" Id="rId32" Target="https://youtube.com/watch?v=0HaUD_olwQU&amp;t=843" TargetMode="External" /><Relationship Type="http://schemas.openxmlformats.org/officeDocument/2006/relationships/hyperlink" Id="rId27" Target="https://youtube.com/watch?v=GcNu6wrLTJc&amp;t=4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simonwillison.net/2026/Feb/23/agentic-engineering-patterns" TargetMode="External" /><Relationship Type="http://schemas.openxmlformats.org/officeDocument/2006/relationships/hyperlink" Id="rId50" Target="https://simonwillison.net/2026/Feb/23/ladybird-adopts-rust" TargetMode="External" /><Relationship Type="http://schemas.openxmlformats.org/officeDocument/2006/relationships/hyperlink" Id="rId65" Target="https://simonwillison.net/guides/agentic-engineering-patterns/code-is-cheap" TargetMode="External" /><Relationship Type="http://schemas.openxmlformats.org/officeDocument/2006/relationships/hyperlink" Id="rId49" Target="https://simonwillison.net/guides/agentic-engineering-patterns/red-green-tdd" TargetMode="External" /><Relationship Type="http://schemas.openxmlformats.org/officeDocument/2006/relationships/hyperlink" Id="rId36" Target="https://www.latent.space/p/swe-bench-dead" TargetMode="External" /><Relationship Type="http://schemas.openxmlformats.org/officeDocument/2006/relationships/hyperlink" Id="rId48" Target="https://www.youtube.com/watch?v=0HaUD_olwQU" TargetMode="External" /><Relationship Type="http://schemas.openxmlformats.org/officeDocument/2006/relationships/hyperlink" Id="rId51" Target="https://www.youtube.com/watch?v=GcNu6wrLTJc" TargetMode="External" /><Relationship Type="http://schemas.openxmlformats.org/officeDocument/2006/relationships/hyperlink" Id="rId35" Target="https://x.com/OpenAIDevs/status/2026002219909427270" TargetMode="External" /><Relationship Type="http://schemas.openxmlformats.org/officeDocument/2006/relationships/hyperlink" Id="rId37" Target="https://x.com/OpenAIDevs/status/2026025368650690932" TargetMode="External" /><Relationship Type="http://schemas.openxmlformats.org/officeDocument/2006/relationships/hyperlink" Id="rId45" Target="https://x.com/QuinnyPig/status/2026012505349431333" TargetMode="External" /><Relationship Type="http://schemas.openxmlformats.org/officeDocument/2006/relationships/hyperlink" Id="rId47" Target="https://x.com/ThePrimeagen/status/2026029076582916350" TargetMode="External" /><Relationship Type="http://schemas.openxmlformats.org/officeDocument/2006/relationships/hyperlink" Id="rId52" Target="https://x.com/addyosmani/status/2026172457233829922" TargetMode="External" /><Relationship Type="http://schemas.openxmlformats.org/officeDocument/2006/relationships/hyperlink" Id="rId41" Target="https://x.com/antigravity/status/2025978965983121478" TargetMode="External" /><Relationship Type="http://schemas.openxmlformats.org/officeDocument/2006/relationships/hyperlink" Id="rId43" Target="https://x.com/daniel_mac8/status/2025994068577112454" TargetMode="External" /><Relationship Type="http://schemas.openxmlformats.org/officeDocument/2006/relationships/hyperlink" Id="rId44" Target="https://x.com/gdb/status/2026041531485094021" TargetMode="External" /><Relationship Type="http://schemas.openxmlformats.org/officeDocument/2006/relationships/hyperlink" Id="rId39" Target="https://x.com/hqmank/status/2024114550170136828" TargetMode="External" /><Relationship Type="http://schemas.openxmlformats.org/officeDocument/2006/relationships/hyperlink" Id="rId40" Target="https://x.com/jasonzhou1993/status/2025850814108213330" TargetMode="External" /><Relationship Type="http://schemas.openxmlformats.org/officeDocument/2006/relationships/hyperlink" Id="rId46" Target="https://x.com/jasonzhou1993/status/2026169789354570069" TargetMode="External" /><Relationship Type="http://schemas.openxmlformats.org/officeDocument/2006/relationships/hyperlink" Id="rId60" Target="https://x.com/kentcdodds/status/2025992849754652914" TargetMode="External" /><Relationship Type="http://schemas.openxmlformats.org/officeDocument/2006/relationships/hyperlink" Id="rId58" Target="https://x.com/kentcdodds/status/2026042889231573335" TargetMode="External" /><Relationship Type="http://schemas.openxmlformats.org/officeDocument/2006/relationships/hyperlink" Id="rId59" Target="https://x.com/kentcdodds/status/2026059445399093572" TargetMode="External" /><Relationship Type="http://schemas.openxmlformats.org/officeDocument/2006/relationships/hyperlink" Id="rId61" Target="https://x.com/mitsuhiko/status/2025843509652009186" TargetMode="External" /><Relationship Type="http://schemas.openxmlformats.org/officeDocument/2006/relationships/hyperlink" Id="rId62" Target="https://x.com/mitsuhiko/status/2025843512411824239" TargetMode="External" /><Relationship Type="http://schemas.openxmlformats.org/officeDocument/2006/relationships/hyperlink" Id="rId53" Target="https://x.com/mitsuhiko/status/2025987260194103519" TargetMode="External" /><Relationship Type="http://schemas.openxmlformats.org/officeDocument/2006/relationships/hyperlink" Id="rId54" Target="https://x.com/mitsuhiko/status/2026051606244929762" TargetMode="External" /><Relationship Type="http://schemas.openxmlformats.org/officeDocument/2006/relationships/hyperlink" Id="rId55" Target="https://x.com/mitsuhiko/status/2026054109728502053" TargetMode="External" /><Relationship Type="http://schemas.openxmlformats.org/officeDocument/2006/relationships/hyperlink" Id="rId38" Target="https://x.com/romainhuet/status/2026042978297589952" TargetMode="External" /><Relationship Type="http://schemas.openxmlformats.org/officeDocument/2006/relationships/hyperlink" Id="rId63" Target="https://x.com/simonw/status/2025992393842135131" TargetMode="External" /><Relationship Type="http://schemas.openxmlformats.org/officeDocument/2006/relationships/hyperlink" Id="rId64" Target="https://x.com/simonw/status/2025992745299652906" TargetMode="External" /><Relationship Type="http://schemas.openxmlformats.org/officeDocument/2006/relationships/hyperlink" Id="rId42" Target="https://x.com/steipete/status/2026163648033419730" TargetMode="External" /><Relationship Type="http://schemas.openxmlformats.org/officeDocument/2006/relationships/hyperlink" Id="rId57" Target="https://x.com/theo/status/2025900730847232409" TargetMode="External" /><Relationship Type="http://schemas.openxmlformats.org/officeDocument/2006/relationships/hyperlink" Id="rId32" Target="https://youtube.com/watch?v=0HaUD_olwQU&amp;t=843" TargetMode="External" /><Relationship Type="http://schemas.openxmlformats.org/officeDocument/2006/relationships/hyperlink" Id="rId27" Target="https://youtube.com/watch?v=GcNu6wrLTJc&amp;t=4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SWE-bench Verified is deprecated; WebSockets land in Responses API; AgentMD skepticism goes mainstream</dc:title>
  <dc:creator>Coding Agents Alpha Tracker</dc:creator>
  <cp:keywords/>
  <dcterms:created xsi:type="dcterms:W3CDTF">2026-05-31T17:07:04Z</dcterms:created>
  <dcterms:modified xsi:type="dcterms:W3CDTF">2026-05-31T17:07:04Z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2026-02-24</vt:lpwstr>
  </property>
</Properties>
</file>