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Team OS, Builder PMs, and the Control Layer Behind Enterprise AI</w:t>
      </w:r>
    </w:p>
    <w:p>
      <w:pPr>
        <w:pStyle w:val="Author"/>
      </w:pPr>
      <w:r>
        <w:t xml:space="preserve">PM Daily Digest</w:t>
      </w:r>
    </w:p>
    <w:p>
      <w:pPr>
        <w:pStyle w:val="Date"/>
      </w:pPr>
      <w:r>
        <w:t xml:space="preserve">2026-04-08</w:t>
      </w:r>
    </w:p>
    <w:bookmarkStart w:id="67" w:name="X51af956554693b2dca633c36fc6a5d6399b41b6"/>
    <w:p>
      <w:pPr>
        <w:pStyle w:val="Heading1"/>
      </w:pPr>
      <w:r>
        <w:t xml:space="preserve">Team OS, Builder PMs, and the Control Layer Behind Enterprise AI</w:t>
      </w:r>
    </w:p>
    <w:p>
      <w:pPr>
        <w:pStyle w:val="FirstParagraph"/>
      </w:pPr>
      <w:r>
        <w:rPr>
          <w:iCs/>
          <w:i/>
        </w:rPr>
        <w:t xml:space="preserve">By PM Daily Digest • April 8, 2026</w:t>
      </w:r>
    </w:p>
    <w:p>
      <w:pPr>
        <w:pStyle w:val="BodyText"/>
      </w:pPr>
      <w:r>
        <w:t xml:space="preserve">This brief covers three major shifts shaping PM work right now: Team OS design for AI-native teams, the move from PRD-heavy workflows to hands-on prototyping, and the infrastructure choices that make enterprise AI agents usable. It also includes practical playbooks for strategy docs, architecture reviews, cross-functional planning, and career development.</w:t>
      </w:r>
    </w:p>
    <w:bookmarkStart w:id="28" w:name="big-ideas"/>
    <w:p>
      <w:pPr>
        <w:pStyle w:val="Heading2"/>
      </w:pPr>
      <w:r>
        <w:t xml:space="preserve">Big Ideas</w:t>
      </w:r>
    </w:p>
    <w:bookmarkStart w:id="20" w:name="X9fbadfdff8307f82d3563dbfedfaf33b3a3cc7a"/>
    <w:p>
      <w:pPr>
        <w:pStyle w:val="Heading3"/>
      </w:pPr>
      <w:r>
        <w:t xml:space="preserve">1) Team OS turns PM knowledge from a bottleneck into team infrastructure</w:t>
      </w:r>
    </w:p>
    <w:p>
      <w:pPr>
        <w:pStyle w:val="BlockText"/>
      </w:pPr>
      <w:r>
        <w:t xml:space="preserve">“</w:t>
      </w:r>
      <w:r>
        <w:t xml:space="preserve">As a PM, you are the human router. Every question goes through you. Every answer lives in your head or in a doc no one can find.</w:t>
      </w:r>
      <w:r>
        <w:t xml:space="preserve">”</w:t>
      </w:r>
      <w:r>
        <w:t xml:space="preserve"> </w:t>
      </w:r>
      <w:r>
        <w:t xml:space="preserve">[1]</w:t>
      </w:r>
    </w:p>
    <w:p>
      <w:pPr>
        <w:pStyle w:val="FirstParagraph"/>
      </w:pPr>
      <w:r>
        <w:t xml:space="preserve">The Team OS idea is a shared GitHub repo where product, analytics, engineering, and team knowledge are checked in so agents can traverse it and teammates can self-serve before asking the PM [1]. In the example discussed, a customer query used only</w:t>
      </w:r>
      <w:r>
        <w:t xml:space="preserve"> </w:t>
      </w:r>
      <w:r>
        <w:rPr>
          <w:bCs/>
          <w:b/>
        </w:rPr>
        <w:t xml:space="preserve">3% of the context window</w:t>
      </w:r>
      <w:r>
        <w:t xml:space="preserve"> </w:t>
      </w:r>
      <w:r>
        <w:t xml:space="preserve">because Claude navigated directly to the right files instead of scanning the whole repo [1].</w:t>
      </w:r>
    </w:p>
    <w:p>
      <w:pPr>
        <w:numPr>
          <w:ilvl w:val="0"/>
          <w:numId w:val="1001"/>
        </w:numPr>
        <w:pStyle w:val="Compact"/>
      </w:pPr>
      <w:r>
        <w:rPr>
          <w:bCs/>
          <w:b/>
        </w:rPr>
        <w:t xml:space="preserve">Why it matters:</w:t>
      </w:r>
      <w:r>
        <w:t xml:space="preserve"> </w:t>
      </w:r>
      <w:r>
        <w:t xml:space="preserve">This is a way to scale PM impact across functions and time zones, including moments when an engineer needs dashboards, queries, and schemas at 2 AM and the PM and analyst are offline [1].</w:t>
      </w:r>
    </w:p>
    <w:p>
      <w:pPr>
        <w:numPr>
          <w:ilvl w:val="0"/>
          <w:numId w:val="1001"/>
        </w:numPr>
        <w:pStyle w:val="Compact"/>
      </w:pPr>
      <w:r>
        <w:rPr>
          <w:bCs/>
          <w:b/>
        </w:rPr>
        <w:t xml:space="preserve">How to apply:</w:t>
      </w:r>
      <w:r>
        <w:t xml:space="preserve"> </w:t>
      </w:r>
      <w:r>
        <w:t xml:space="preserve">Put work from every function into one shared structure, assign clear folder owners, and optimize the system for repeat self-serve questions rather than one-off searches [1].</w:t>
      </w:r>
    </w:p>
    <w:bookmarkEnd w:id="20"/>
    <w:bookmarkStart w:id="21" w:name="X48d34ffb6e5ba6853898bbe8fe395df1e1941f0"/>
    <w:p>
      <w:pPr>
        <w:pStyle w:val="Heading3"/>
      </w:pPr>
      <w:r>
        <w:t xml:space="preserve">2) The PM role is moving closer to prototypes, code, and high-agency technical partners</w:t>
      </w:r>
    </w:p>
    <w:p>
      <w:pPr>
        <w:pStyle w:val="FirstParagraph"/>
      </w:pPr>
      <w:r>
        <w:t xml:space="preserve">Aakash Gupta’s Postman note says PMs are building APIs and prototyping in Claude instead of writing PRDs, which collapses the loop from idea to working artifact from weeks to hours [2]. The same note says designers are shipping PRs through Cursor, reducing the gap between intended design and production reality, while staff engineers with broad agency become the PM’s closest partners on projects [2].</w:t>
      </w:r>
    </w:p>
    <w:p>
      <w:pPr>
        <w:numPr>
          <w:ilvl w:val="0"/>
          <w:numId w:val="1002"/>
        </w:numPr>
        <w:pStyle w:val="Compact"/>
      </w:pPr>
      <w:r>
        <w:rPr>
          <w:bCs/>
          <w:b/>
        </w:rPr>
        <w:t xml:space="preserve">Why it matters:</w:t>
      </w:r>
      <w:r>
        <w:t xml:space="preserve"> </w:t>
      </w:r>
      <w:r>
        <w:t xml:space="preserve">The role described here asks for</w:t>
      </w:r>
      <w:r>
        <w:t xml:space="preserve"> </w:t>
      </w:r>
      <w:r>
        <w:rPr>
          <w:iCs/>
          <w:i/>
        </w:rPr>
        <w:t xml:space="preserve">taste, technical instinct, and the ability to build a prototype that is good enough to learn from</w:t>
      </w:r>
      <w:r>
        <w:t xml:space="preserve"> </w:t>
      </w:r>
      <w:r>
        <w:t xml:space="preserve">[2].</w:t>
      </w:r>
    </w:p>
    <w:p>
      <w:pPr>
        <w:numPr>
          <w:ilvl w:val="0"/>
          <w:numId w:val="1002"/>
        </w:numPr>
        <w:pStyle w:val="Compact"/>
      </w:pPr>
      <w:r>
        <w:rPr>
          <w:bCs/>
          <w:b/>
        </w:rPr>
        <w:t xml:space="preserve">How to apply:</w:t>
      </w:r>
      <w:r>
        <w:t xml:space="preserve"> </w:t>
      </w:r>
      <w:r>
        <w:t xml:space="preserve">Use prototypes to learn before formal handoff, but keep the classic PM strengths too; another PM thread emphasized that influence, psychology, and political alignment still matter, with data and frameworks supporting the narrative rather than replacing it [2, 3, 4].</w:t>
      </w:r>
    </w:p>
    <w:bookmarkEnd w:id="21"/>
    <w:bookmarkStart w:id="26" w:name="X47e66219567f5877c8aec928eeeb544e24caabc"/>
    <w:p>
      <w:pPr>
        <w:pStyle w:val="Heading3"/>
      </w:pPr>
      <w:r>
        <w:t xml:space="preserve">3) Enterprise AI agents win on data access and control, not model choice alone</w:t>
      </w:r>
    </w:p>
    <w:p>
      <w:pPr>
        <w:pStyle w:val="FirstParagraph"/>
      </w:pPr>
      <w:r>
        <w:t xml:space="preserve">The Product School interview frames production-grade agents as three-layer systems:</w:t>
      </w:r>
      <w:r>
        <w:t xml:space="preserve"> </w:t>
      </w:r>
      <w:r>
        <w:rPr>
          <w:bCs/>
          <w:b/>
        </w:rPr>
        <w:t xml:space="preserve">model</w:t>
      </w:r>
      <w:r>
        <w:t xml:space="preserve">,</w:t>
      </w:r>
      <w:r>
        <w:t xml:space="preserve"> </w:t>
      </w:r>
      <w:r>
        <w:rPr>
          <w:bCs/>
          <w:b/>
        </w:rPr>
        <w:t xml:space="preserve">integrations</w:t>
      </w:r>
      <w:r>
        <w:t xml:space="preserve">, and</w:t>
      </w:r>
      <w:r>
        <w:t xml:space="preserve"> </w:t>
      </w:r>
      <w:r>
        <w:rPr>
          <w:bCs/>
          <w:b/>
        </w:rPr>
        <w:t xml:space="preserve">control</w:t>
      </w:r>
      <w:r>
        <w:t xml:space="preserve"> </w:t>
      </w:r>
      <w:r>
        <w:t xml:space="preserve">[5]. It also makes a blunt product point: an agent without data access is</w:t>
      </w:r>
      <w:r>
        <w:t xml:space="preserve"> </w:t>
      </w:r>
      <w:r>
        <w:t xml:space="preserve">“</w:t>
      </w:r>
      <w:r>
        <w:t xml:space="preserve">expensive autocomplete,</w:t>
      </w:r>
      <w:r>
        <w:t xml:space="preserve">”</w:t>
      </w:r>
      <w:r>
        <w:t xml:space="preserve"> </w:t>
      </w:r>
      <w:r>
        <w:t xml:space="preserve">and the real differentiator is proprietary customer data the competition cannot replicate [5]. For execution, the source separates</w:t>
      </w:r>
      <w:r>
        <w:t xml:space="preserve"> </w:t>
      </w:r>
      <w:r>
        <w:rPr>
          <w:bCs/>
          <w:b/>
        </w:rPr>
        <w:t xml:space="preserve">live MCP calls</w:t>
      </w:r>
      <w:r>
        <w:t xml:space="preserve"> </w:t>
      </w:r>
      <w:r>
        <w:t xml:space="preserve">for real-time actions from</w:t>
      </w:r>
      <w:r>
        <w:t xml:space="preserve"> </w:t>
      </w:r>
      <w:r>
        <w:rPr>
          <w:bCs/>
          <w:b/>
        </w:rPr>
        <w:t xml:space="preserve">synced, normalized data</w:t>
      </w:r>
      <w:r>
        <w:t xml:space="preserve"> </w:t>
      </w:r>
      <w:r>
        <w:t xml:space="preserve">for analysis across large datasets [5].</w:t>
      </w:r>
    </w:p>
    <w:p>
      <w:pPr>
        <w:numPr>
          <w:ilvl w:val="0"/>
          <w:numId w:val="1003"/>
        </w:numPr>
        <w:pStyle w:val="Compact"/>
      </w:pPr>
      <w:r>
        <w:rPr>
          <w:bCs/>
          <w:b/>
        </w:rPr>
        <w:t xml:space="preserve">Why it matters:</w:t>
      </w:r>
      <w:r>
        <w:t xml:space="preserve"> </w:t>
      </w:r>
      <w:r>
        <w:t xml:space="preserve">Enterprise adoption depends on permissions, governance, and observability, not just an impressive demo [5].</w:t>
      </w:r>
    </w:p>
    <w:p>
      <w:pPr>
        <w:numPr>
          <w:ilvl w:val="0"/>
          <w:numId w:val="1003"/>
        </w:numPr>
        <w:pStyle w:val="Compact"/>
      </w:pPr>
      <w:r>
        <w:rPr>
          <w:bCs/>
          <w:b/>
        </w:rPr>
        <w:t xml:space="preserve">How to apply:</w:t>
      </w:r>
      <w:r>
        <w:t xml:space="preserve"> </w:t>
      </w:r>
      <w:r>
        <w:t xml:space="preserve">Decide whether the job is an action workflow or an analysis workflow, normalize data across vendors early, and build human-in-the-loop guardrails before promising autonomy [5].</w:t>
      </w:r>
    </w:p>
    <w:p>
      <w:pPr>
        <w:pStyle w:val="FirstParagraph"/>
      </w:pPr>
      <w:hyperlink r:id="rId25">
        <w:r>
          <w:drawing>
            <wp:inline>
              <wp:extent cx="5334000" cy="4000500"/>
              <wp:effectExtent b="0" l="0" r="0" t="0"/>
              <wp:docPr descr="Enterprise AI Agents &amp; Integration Architecture | Merge Director of Product" title="" id="23" name="Picture"/>
              <a:graphic>
                <a:graphicData uri="http://schemas.openxmlformats.org/drawingml/2006/picture">
                  <pic:pic>
                    <pic:nvPicPr>
                      <pic:cNvPr descr="https://img.youtube.com/vi/qCMmGDv8znc/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Enterprise AI Agents &amp; Integration Architecture | Merge Director of Product (9:10)</w:t>
      </w:r>
    </w:p>
    <w:bookmarkEnd w:id="26"/>
    <w:bookmarkStart w:id="27" w:name="Xc37bc2d4fd2f2bb2c4ff08d06ebe7f8b6848e86"/>
    <w:p>
      <w:pPr>
        <w:pStyle w:val="Heading3"/>
      </w:pPr>
      <w:r>
        <w:t xml:space="preserve">4) Strategy is stronger when assumptions are tested live across functions</w:t>
      </w:r>
    </w:p>
    <w:p>
      <w:pPr>
        <w:pStyle w:val="FirstParagraph"/>
      </w:pPr>
      <w:r>
        <w:t xml:space="preserve">One PM thread described the strongest strategy process as a small group across product, engineering, design, and data working together over time, with the PM driving process and coordination [6]. The practical advice was to run live working sessions early, because async comments on a PM doc can create the appearance of alignment while teams carry different assumptions into execution [7]. There was also a useful constraint: in more hierarchical organizations, strategy may still be set by founders or executives, while PMs influence and operationalize it [8, 9].</w:t>
      </w:r>
    </w:p>
    <w:p>
      <w:pPr>
        <w:numPr>
          <w:ilvl w:val="0"/>
          <w:numId w:val="1004"/>
        </w:numPr>
        <w:pStyle w:val="Compact"/>
      </w:pPr>
      <w:r>
        <w:rPr>
          <w:bCs/>
          <w:b/>
        </w:rPr>
        <w:t xml:space="preserve">Why it matters:</w:t>
      </w:r>
      <w:r>
        <w:t xml:space="preserve"> </w:t>
      </w:r>
      <w:r>
        <w:t xml:space="preserve">The alternative described in the thread was wasted resources, low morale, and adjacent work happening without awareness [10].</w:t>
      </w:r>
    </w:p>
    <w:p>
      <w:pPr>
        <w:numPr>
          <w:ilvl w:val="0"/>
          <w:numId w:val="1004"/>
        </w:numPr>
        <w:pStyle w:val="Compact"/>
      </w:pPr>
      <w:r>
        <w:rPr>
          <w:bCs/>
          <w:b/>
        </w:rPr>
        <w:t xml:space="preserve">How to apply:</w:t>
      </w:r>
      <w:r>
        <w:t xml:space="preserve"> </w:t>
      </w:r>
      <w:r>
        <w:t xml:space="preserve">Bring the core group together before kickoff, use transparent boards and channels, and be explicit about who owns the process versus who owns the final decision [7, 11, 9].</w:t>
      </w:r>
    </w:p>
    <w:bookmarkEnd w:id="27"/>
    <w:bookmarkEnd w:id="28"/>
    <w:bookmarkStart w:id="33" w:name="tactical-playbook"/>
    <w:p>
      <w:pPr>
        <w:pStyle w:val="Heading2"/>
      </w:pPr>
      <w:r>
        <w:t xml:space="preserve">Tactical Playbook</w:t>
      </w:r>
    </w:p>
    <w:bookmarkStart w:id="29" w:name="Xdc3d554592e60170bf556b58b73be3978b42546"/>
    <w:p>
      <w:pPr>
        <w:pStyle w:val="Heading3"/>
      </w:pPr>
      <w:r>
        <w:t xml:space="preserve">1) Build a Team OS that preserves thinking room</w:t>
      </w:r>
    </w:p>
    <w:p>
      <w:pPr>
        <w:numPr>
          <w:ilvl w:val="0"/>
          <w:numId w:val="1005"/>
        </w:numPr>
        <w:pStyle w:val="Compact"/>
      </w:pPr>
      <w:r>
        <w:t xml:space="preserve">Create a root</w:t>
      </w:r>
      <w:r>
        <w:t xml:space="preserve"> </w:t>
      </w:r>
      <w:r>
        <w:rPr>
          <w:rStyle w:val="VerbatimChar"/>
        </w:rPr>
        <w:t xml:space="preserve">CLAUDE.md</w:t>
      </w:r>
      <w:r>
        <w:t xml:space="preserve"> </w:t>
      </w:r>
      <w:r>
        <w:t xml:space="preserve">with only three things: a doc index, team roster, and key channels. Keep it short enough to load every session cheaply [1].</w:t>
      </w:r>
    </w:p>
    <w:p>
      <w:pPr>
        <w:numPr>
          <w:ilvl w:val="0"/>
          <w:numId w:val="1005"/>
        </w:numPr>
        <w:pStyle w:val="Compact"/>
      </w:pPr>
      <w:r>
        <w:t xml:space="preserve">Give every major folder its own</w:t>
      </w:r>
      <w:r>
        <w:t xml:space="preserve"> </w:t>
      </w:r>
      <w:r>
        <w:rPr>
          <w:rStyle w:val="VerbatimChar"/>
        </w:rPr>
        <w:t xml:space="preserve">CLAUDE.md</w:t>
      </w:r>
      <w:r>
        <w:t xml:space="preserve"> </w:t>
      </w:r>
      <w:r>
        <w:t xml:space="preserve">as a navigation map with a doc index and a small amount of key context [1].</w:t>
      </w:r>
    </w:p>
    <w:p>
      <w:pPr>
        <w:numPr>
          <w:ilvl w:val="0"/>
          <w:numId w:val="1005"/>
        </w:numPr>
        <w:pStyle w:val="Compact"/>
      </w:pPr>
      <w:r>
        <w:t xml:space="preserve">Split operational knowledge by use case. In analytics, separate</w:t>
      </w:r>
      <w:r>
        <w:t xml:space="preserve"> </w:t>
      </w:r>
      <w:r>
        <w:rPr>
          <w:rStyle w:val="VerbatimChar"/>
        </w:rPr>
        <w:t xml:space="preserve">metrics.md</w:t>
      </w:r>
      <w:r>
        <w:t xml:space="preserve">,</w:t>
      </w:r>
      <w:r>
        <w:t xml:space="preserve"> </w:t>
      </w:r>
      <w:r>
        <w:rPr>
          <w:rStyle w:val="VerbatimChar"/>
        </w:rPr>
        <w:t xml:space="preserve">queries/</w:t>
      </w:r>
      <w:r>
        <w:t xml:space="preserve">, and</w:t>
      </w:r>
      <w:r>
        <w:t xml:space="preserve"> </w:t>
      </w:r>
      <w:r>
        <w:rPr>
          <w:rStyle w:val="VerbatimChar"/>
        </w:rPr>
        <w:t xml:space="preserve">schemas/</w:t>
      </w:r>
      <w:r>
        <w:t xml:space="preserve"> </w:t>
      </w:r>
      <w:r>
        <w:t xml:space="preserve">so the model loads only what the question requires [1].</w:t>
      </w:r>
    </w:p>
    <w:p>
      <w:pPr>
        <w:numPr>
          <w:ilvl w:val="0"/>
          <w:numId w:val="1005"/>
        </w:numPr>
        <w:pStyle w:val="Compact"/>
      </w:pPr>
      <w:r>
        <w:t xml:space="preserve">Default to summaries before transcripts. The example compares a one-hour customer call of</w:t>
      </w:r>
      <w:r>
        <w:t xml:space="preserve"> </w:t>
      </w:r>
      <w:r>
        <w:rPr>
          <w:bCs/>
          <w:b/>
        </w:rPr>
        <w:t xml:space="preserve">10,000+ tokens</w:t>
      </w:r>
      <w:r>
        <w:t xml:space="preserve"> </w:t>
      </w:r>
      <w:r>
        <w:t xml:space="preserve">with a structured summary of about</w:t>
      </w:r>
      <w:r>
        <w:t xml:space="preserve"> </w:t>
      </w:r>
      <w:r>
        <w:rPr>
          <w:bCs/>
          <w:b/>
        </w:rPr>
        <w:t xml:space="preserve">500 tokens</w:t>
      </w:r>
      <w:r>
        <w:t xml:space="preserve"> </w:t>
      </w:r>
      <w:r>
        <w:t xml:space="preserve">[1].</w:t>
      </w:r>
    </w:p>
    <w:p>
      <w:pPr>
        <w:numPr>
          <w:ilvl w:val="0"/>
          <w:numId w:val="1005"/>
        </w:numPr>
        <w:pStyle w:val="Compact"/>
      </w:pPr>
      <w:r>
        <w:t xml:space="preserve">Assign ownership by function: the data scientist owns analytics, engineers own bugs and RFCs, the PM owns product context, and strategy partners own customer calls [1].</w:t>
      </w:r>
    </w:p>
    <w:p>
      <w:pPr>
        <w:numPr>
          <w:ilvl w:val="0"/>
          <w:numId w:val="1005"/>
        </w:numPr>
        <w:pStyle w:val="Compact"/>
      </w:pPr>
      <w:r>
        <w:t xml:space="preserve">Make repo updates a launch gate. The recommendation is that a feature is not launched until metric definitions, verified queries, schemas, dashboards, and playbooks are checked in; if you still use PRDs, include that repo work in the PRD itself [1].</w:t>
      </w:r>
    </w:p>
    <w:p>
      <w:pPr>
        <w:pStyle w:val="FirstParagraph"/>
      </w:pPr>
      <w:r>
        <w:rPr>
          <w:bCs/>
          <w:b/>
        </w:rPr>
        <w:t xml:space="preserve">Why this works:</w:t>
      </w:r>
      <w:r>
        <w:t xml:space="preserve"> </w:t>
      </w:r>
      <w:r>
        <w:t xml:space="preserve">It keeps context targeted, preserves reasoning space, and avoids the three failure modes called out in the source: flat repos, overloaded root files, and transcript bloat [1].</w:t>
      </w:r>
    </w:p>
    <w:bookmarkEnd w:id="29"/>
    <w:bookmarkStart w:id="30" w:name="X1c9e82e7f87e46e7b98c1f3b69f0566ff1f8433"/>
    <w:p>
      <w:pPr>
        <w:pStyle w:val="Heading3"/>
      </w:pPr>
      <w:r>
        <w:t xml:space="preserve">2) Plan important AI-written documents before asking for a draft</w:t>
      </w:r>
    </w:p>
    <w:p>
      <w:pPr>
        <w:numPr>
          <w:ilvl w:val="0"/>
          <w:numId w:val="1006"/>
        </w:numPr>
        <w:pStyle w:val="Compact"/>
      </w:pPr>
      <w:r>
        <w:t xml:space="preserve">Use a basic prompt only for quick lookups; the source calls it too unpredictable for strategy docs [1].</w:t>
      </w:r>
    </w:p>
    <w:p>
      <w:pPr>
        <w:numPr>
          <w:ilvl w:val="0"/>
          <w:numId w:val="1006"/>
        </w:numPr>
        <w:pStyle w:val="Compact"/>
      </w:pPr>
      <w:r>
        <w:t xml:space="preserve">For ambiguous work, ask for a proposal first so you can correct direction before execution starts [1].</w:t>
      </w:r>
    </w:p>
    <w:p>
      <w:pPr>
        <w:numPr>
          <w:ilvl w:val="0"/>
          <w:numId w:val="1006"/>
        </w:numPr>
        <w:pStyle w:val="Compact"/>
      </w:pPr>
      <w:r>
        <w:t xml:space="preserve">For complex documents, use full plan mode so the system loads context, asks clarifying questions, and proposes a section-by-section structure before writing [1].</w:t>
      </w:r>
    </w:p>
    <w:p>
      <w:pPr>
        <w:numPr>
          <w:ilvl w:val="0"/>
          <w:numId w:val="1006"/>
        </w:numPr>
        <w:pStyle w:val="Compact"/>
      </w:pPr>
      <w:r>
        <w:t xml:space="preserve">Ask it to challenge your thinking before drafting; the example prompt explicitly tells Claude to push on assumptions and consider other angles [1].</w:t>
      </w:r>
    </w:p>
    <w:p>
      <w:pPr>
        <w:numPr>
          <w:ilvl w:val="0"/>
          <w:numId w:val="1006"/>
        </w:numPr>
        <w:pStyle w:val="Compact"/>
      </w:pPr>
      <w:r>
        <w:t xml:space="preserve">For long documents, split work across parallel agents, have each write to a temp file, and let an orchestrating agent compile the result [1].</w:t>
      </w:r>
    </w:p>
    <w:p>
      <w:pPr>
        <w:numPr>
          <w:ilvl w:val="0"/>
          <w:numId w:val="1006"/>
        </w:numPr>
        <w:pStyle w:val="Compact"/>
      </w:pPr>
      <w:r>
        <w:t xml:space="preserve">Save good plan files into the repo, because native plan files can disappear after</w:t>
      </w:r>
      <w:r>
        <w:t xml:space="preserve"> </w:t>
      </w:r>
      <w:r>
        <w:rPr>
          <w:bCs/>
          <w:b/>
        </w:rPr>
        <w:t xml:space="preserve">24-72 hours</w:t>
      </w:r>
      <w:r>
        <w:t xml:space="preserve"> </w:t>
      </w:r>
      <w:r>
        <w:t xml:space="preserve">and saved plans make recurring work reusable [1].</w:t>
      </w:r>
    </w:p>
    <w:p>
      <w:pPr>
        <w:pStyle w:val="FirstParagraph"/>
      </w:pPr>
      <w:r>
        <w:rPr>
          <w:bCs/>
          <w:b/>
        </w:rPr>
        <w:t xml:space="preserve">Why this works:</w:t>
      </w:r>
      <w:r>
        <w:t xml:space="preserve"> </w:t>
      </w:r>
      <w:r>
        <w:t xml:space="preserve">The source’s core claim is simple: better planning before generation produces better output than trying to repair a bad first draft afterward [1].</w:t>
      </w:r>
    </w:p>
    <w:bookmarkEnd w:id="30"/>
    <w:bookmarkStart w:id="31" w:name="Xedd9741c675deb9f8413b1766289d994f8ea90a"/>
    <w:p>
      <w:pPr>
        <w:pStyle w:val="Heading3"/>
      </w:pPr>
      <w:r>
        <w:t xml:space="preserve">3) Get more value from architecture reviews without learning to code first</w:t>
      </w:r>
    </w:p>
    <w:p>
      <w:pPr>
        <w:numPr>
          <w:ilvl w:val="0"/>
          <w:numId w:val="1007"/>
        </w:numPr>
        <w:pStyle w:val="Compact"/>
      </w:pPr>
      <w:r>
        <w:t xml:space="preserve">Learn the five building blocks that cover most architecture discussions: client-server communication, databases, caching, load balancing, and message queues [12].</w:t>
      </w:r>
    </w:p>
    <w:p>
      <w:pPr>
        <w:numPr>
          <w:ilvl w:val="0"/>
          <w:numId w:val="1007"/>
        </w:numPr>
        <w:pStyle w:val="Compact"/>
      </w:pPr>
      <w:r>
        <w:t xml:space="preserve">Draw simple diagrams of the system so you understand how the pieces connect [12].</w:t>
      </w:r>
    </w:p>
    <w:p>
      <w:pPr>
        <w:numPr>
          <w:ilvl w:val="0"/>
          <w:numId w:val="1007"/>
        </w:numPr>
        <w:pStyle w:val="Compact"/>
      </w:pPr>
      <w:r>
        <w:t xml:space="preserve">Ask trade-off questions instead of prescribing solutions, such as SQL versus NoSQL in a given case [12].</w:t>
      </w:r>
    </w:p>
    <w:p>
      <w:pPr>
        <w:numPr>
          <w:ilvl w:val="0"/>
          <w:numId w:val="1007"/>
        </w:numPr>
        <w:pStyle w:val="Compact"/>
      </w:pPr>
      <w:r>
        <w:t xml:space="preserve">Ask reliability questions. The clearest example from the thread was:</w:t>
      </w:r>
      <w:r>
        <w:t xml:space="preserve"> </w:t>
      </w:r>
      <w:r>
        <w:rPr>
          <w:bCs/>
          <w:b/>
        </w:rPr>
        <w:t xml:space="preserve">“</w:t>
      </w:r>
      <w:r>
        <w:rPr>
          <w:bCs/>
          <w:b/>
        </w:rPr>
        <w:t xml:space="preserve">What happens when X fails?</w:t>
      </w:r>
      <w:r>
        <w:rPr>
          <w:bCs/>
          <w:b/>
        </w:rPr>
        <w:t xml:space="preserve">”</w:t>
      </w:r>
      <w:r>
        <w:t xml:space="preserve"> </w:t>
      </w:r>
      <w:r>
        <w:t xml:space="preserve">[12].</w:t>
      </w:r>
    </w:p>
    <w:p>
      <w:pPr>
        <w:numPr>
          <w:ilvl w:val="0"/>
          <w:numId w:val="1007"/>
        </w:numPr>
        <w:pStyle w:val="Compact"/>
      </w:pPr>
      <w:r>
        <w:t xml:space="preserve">Aim to be technical enough to ask good questions, not technical enough to do everyone else’s job [12, 13].</w:t>
      </w:r>
    </w:p>
    <w:p>
      <w:pPr>
        <w:pStyle w:val="FirstParagraph"/>
      </w:pPr>
      <w:r>
        <w:rPr>
          <w:bCs/>
          <w:b/>
        </w:rPr>
        <w:t xml:space="preserve">Why this works:</w:t>
      </w:r>
      <w:r>
        <w:t xml:space="preserve"> </w:t>
      </w:r>
      <w:r>
        <w:t xml:space="preserve">In the thread, the turning point was not learning to code; it was learning how the system’s parts fit together [12].</w:t>
      </w:r>
    </w:p>
    <w:bookmarkEnd w:id="31"/>
    <w:bookmarkStart w:id="32" w:name="Xdba4e86b454c8aa554d404137a7371180daed8c"/>
    <w:p>
      <w:pPr>
        <w:pStyle w:val="Heading3"/>
      </w:pPr>
      <w:r>
        <w:t xml:space="preserve">4) Run a real cross-functional strategy process before kickoff</w:t>
      </w:r>
    </w:p>
    <w:p>
      <w:pPr>
        <w:numPr>
          <w:ilvl w:val="0"/>
          <w:numId w:val="1008"/>
        </w:numPr>
        <w:pStyle w:val="Compact"/>
      </w:pPr>
      <w:r>
        <w:t xml:space="preserve">Start with a small shaping group across product, engineering, design, and data, with marketing or research brought in as needed [6].</w:t>
      </w:r>
    </w:p>
    <w:p>
      <w:pPr>
        <w:numPr>
          <w:ilvl w:val="0"/>
          <w:numId w:val="1008"/>
        </w:numPr>
        <w:pStyle w:val="Compact"/>
      </w:pPr>
      <w:r>
        <w:t xml:space="preserve">Hold live working sessions early to pressure-test the problem, the user need, and the constraints before formal documentation [7].</w:t>
      </w:r>
    </w:p>
    <w:p>
      <w:pPr>
        <w:numPr>
          <w:ilvl w:val="0"/>
          <w:numId w:val="1008"/>
        </w:numPr>
        <w:pStyle w:val="Compact"/>
      </w:pPr>
      <w:r>
        <w:t xml:space="preserve">Keep assumptions visible through shared boards, stand-ups, and Slack channels while the work is still easy to change [11].</w:t>
      </w:r>
    </w:p>
    <w:p>
      <w:pPr>
        <w:numPr>
          <w:ilvl w:val="0"/>
          <w:numId w:val="1008"/>
        </w:numPr>
        <w:pStyle w:val="Compact"/>
      </w:pPr>
      <w:r>
        <w:t xml:space="preserve">Check alignment before kickoff. If the team is still debating</w:t>
      </w:r>
      <w:r>
        <w:t xml:space="preserve"> </w:t>
      </w:r>
      <w:r>
        <w:t xml:space="preserve">“</w:t>
      </w:r>
      <w:r>
        <w:t xml:space="preserve">why this</w:t>
      </w:r>
      <w:r>
        <w:t xml:space="preserve">”</w:t>
      </w:r>
      <w:r>
        <w:t xml:space="preserve"> </w:t>
      </w:r>
      <w:r>
        <w:t xml:space="preserve">after kickoff, the process was probably not truly cross-functional [7].</w:t>
      </w:r>
    </w:p>
    <w:p>
      <w:pPr>
        <w:numPr>
          <w:ilvl w:val="0"/>
          <w:numId w:val="1008"/>
        </w:numPr>
        <w:pStyle w:val="Compact"/>
      </w:pPr>
      <w:r>
        <w:t xml:space="preserve">In hierarchical orgs, separate PM-led shaping from final executive decision-making so everyone knows where authority sits [8, 9].</w:t>
      </w:r>
    </w:p>
    <w:p>
      <w:pPr>
        <w:pStyle w:val="FirstParagraph"/>
      </w:pPr>
      <w:r>
        <w:rPr>
          <w:bCs/>
          <w:b/>
        </w:rPr>
        <w:t xml:space="preserve">Why this works:</w:t>
      </w:r>
      <w:r>
        <w:t xml:space="preserve"> </w:t>
      </w:r>
      <w:r>
        <w:t xml:space="preserve">The thread contrasted this with a broken state of duplicated effort, lost velocity, and low agency across teams [10].</w:t>
      </w:r>
    </w:p>
    <w:bookmarkEnd w:id="32"/>
    <w:bookmarkEnd w:id="33"/>
    <w:bookmarkStart w:id="37" w:name="case-studies-lessons"/>
    <w:p>
      <w:pPr>
        <w:pStyle w:val="Heading2"/>
      </w:pPr>
      <w:r>
        <w:t xml:space="preserve">Case Studies &amp; Lessons</w:t>
      </w:r>
    </w:p>
    <w:bookmarkStart w:id="34" w:name="X4dc84470d9da6b8a47cfb7ca1e1e6427af6811e"/>
    <w:p>
      <w:pPr>
        <w:pStyle w:val="Heading3"/>
      </w:pPr>
      <w:r>
        <w:t xml:space="preserve">1) Nest found the product’s core interaction by watching real behavior</w:t>
      </w:r>
    </w:p>
    <w:p>
      <w:pPr>
        <w:pStyle w:val="FirstParagraph"/>
      </w:pPr>
      <w:r>
        <w:t xml:space="preserve">Tony Fadell said the Nest team initially believed the product’s</w:t>
      </w:r>
      <w:r>
        <w:t xml:space="preserve"> </w:t>
      </w:r>
      <w:r>
        <w:t xml:space="preserve">“</w:t>
      </w:r>
      <w:r>
        <w:t xml:space="preserve">magic</w:t>
      </w:r>
      <w:r>
        <w:t xml:space="preserve">”</w:t>
      </w:r>
      <w:r>
        <w:t xml:space="preserve"> </w:t>
      </w:r>
      <w:r>
        <w:t xml:space="preserve">was in sensors, software, and machine learning, but early testing in real homes showed users kept reaching for the dial [14].</w:t>
      </w:r>
    </w:p>
    <w:p>
      <w:pPr>
        <w:pStyle w:val="BlockText"/>
      </w:pPr>
      <w:r>
        <w:t xml:space="preserve">“</w:t>
      </w:r>
      <w:r>
        <w:t xml:space="preserve">People kept reaching for the dial!</w:t>
      </w:r>
      <w:r>
        <w:t xml:space="preserve">”</w:t>
      </w:r>
      <w:r>
        <w:t xml:space="preserve"> </w:t>
      </w:r>
      <w:r>
        <w:t xml:space="preserve">[14]</w:t>
      </w:r>
    </w:p>
    <w:p>
      <w:pPr>
        <w:pStyle w:val="FirstParagraph"/>
      </w:pPr>
      <w:r>
        <w:t xml:space="preserve">The team then obsessed over the dial’s turn, click, and feel because those details made the product feel alive [14].</w:t>
      </w:r>
    </w:p>
    <w:p>
      <w:pPr>
        <w:numPr>
          <w:ilvl w:val="0"/>
          <w:numId w:val="1009"/>
        </w:numPr>
        <w:pStyle w:val="Compact"/>
      </w:pPr>
      <w:r>
        <w:rPr>
          <w:bCs/>
          <w:b/>
        </w:rPr>
        <w:t xml:space="preserve">Lesson:</w:t>
      </w:r>
      <w:r>
        <w:t xml:space="preserve"> </w:t>
      </w:r>
      <w:r>
        <w:t xml:space="preserve">Real-world testing can overturn the team’s theory of what matters most [14].</w:t>
      </w:r>
    </w:p>
    <w:p>
      <w:pPr>
        <w:numPr>
          <w:ilvl w:val="0"/>
          <w:numId w:val="1009"/>
        </w:numPr>
        <w:pStyle w:val="Compact"/>
      </w:pPr>
      <w:r>
        <w:rPr>
          <w:bCs/>
          <w:b/>
        </w:rPr>
        <w:t xml:space="preserve">Apply it:</w:t>
      </w:r>
      <w:r>
        <w:t xml:space="preserve"> </w:t>
      </w:r>
      <w:r>
        <w:t xml:space="preserve">Put prototypes in the user’s actual environment and watch for repeated behaviors, especially the ones your roadmap does not currently center [14].</w:t>
      </w:r>
    </w:p>
    <w:bookmarkEnd w:id="34"/>
    <w:bookmarkStart w:id="35" w:name="team-os-made-self-serve-work-concrete"/>
    <w:p>
      <w:pPr>
        <w:pStyle w:val="Heading3"/>
      </w:pPr>
      <w:r>
        <w:t xml:space="preserve">2) Team OS made self-serve work concrete</w:t>
      </w:r>
    </w:p>
    <w:p>
      <w:pPr>
        <w:pStyle w:val="FirstParagraph"/>
      </w:pPr>
      <w:r>
        <w:t xml:space="preserve">The Team OS example is grounded in a practical failure mode: an engineer on call at 2 AM needs a dashboard, a churn-by-segment query, and the relevant schema, but the people who know where everything lives are asleep [1]. In the same set of examples, one customer query used only</w:t>
      </w:r>
      <w:r>
        <w:t xml:space="preserve"> </w:t>
      </w:r>
      <w:r>
        <w:rPr>
          <w:bCs/>
          <w:b/>
        </w:rPr>
        <w:t xml:space="preserve">3%</w:t>
      </w:r>
      <w:r>
        <w:t xml:space="preserve"> </w:t>
      </w:r>
      <w:r>
        <w:t xml:space="preserve">of the context window, and a non-technical strategy partner who had never opened GitHub two months earlier was now putting up PRs every day [1].</w:t>
      </w:r>
    </w:p>
    <w:p>
      <w:pPr>
        <w:numPr>
          <w:ilvl w:val="0"/>
          <w:numId w:val="1010"/>
        </w:numPr>
        <w:pStyle w:val="Compact"/>
      </w:pPr>
      <w:r>
        <w:rPr>
          <w:bCs/>
          <w:b/>
        </w:rPr>
        <w:t xml:space="preserve">Lesson:</w:t>
      </w:r>
      <w:r>
        <w:t xml:space="preserve"> </w:t>
      </w:r>
      <w:r>
        <w:t xml:space="preserve">Shared structure and ownership can both reduce PM dependency and widen participation [1].</w:t>
      </w:r>
    </w:p>
    <w:p>
      <w:pPr>
        <w:numPr>
          <w:ilvl w:val="0"/>
          <w:numId w:val="1010"/>
        </w:numPr>
        <w:pStyle w:val="Compact"/>
      </w:pPr>
      <w:r>
        <w:rPr>
          <w:bCs/>
          <w:b/>
        </w:rPr>
        <w:t xml:space="preserve">Apply it:</w:t>
      </w:r>
      <w:r>
        <w:t xml:space="preserve"> </w:t>
      </w:r>
      <w:r>
        <w:t xml:space="preserve">Design documentation and automations for recurring operational moments such as on-call debugging, weekly research synthesis, and routine analytics checks [1].</w:t>
      </w:r>
    </w:p>
    <w:bookmarkEnd w:id="35"/>
    <w:bookmarkStart w:id="36" w:name="Xc734bcd2705eea2e35a2b9e5e6fe9129ff13462"/>
    <w:p>
      <w:pPr>
        <w:pStyle w:val="Heading3"/>
      </w:pPr>
      <w:r>
        <w:t xml:space="preserve">3) Two enterprise agent examples show that integrations and compliance are product features</w:t>
      </w:r>
    </w:p>
    <w:p>
      <w:pPr>
        <w:pStyle w:val="FirstParagraph"/>
      </w:pPr>
      <w:r>
        <w:t xml:space="preserve">Telnix, a conversational AI platform, reportedly faced</w:t>
      </w:r>
      <w:r>
        <w:t xml:space="preserve"> </w:t>
      </w:r>
      <w:r>
        <w:rPr>
          <w:bCs/>
          <w:b/>
        </w:rPr>
        <w:t xml:space="preserve">months</w:t>
      </w:r>
      <w:r>
        <w:t xml:space="preserve"> </w:t>
      </w:r>
      <w:r>
        <w:t xml:space="preserve">of engineering time before it could ship even a first connector across CRM, ticketing, ATS, and related systems; after switching approaches, those integrations went live in</w:t>
      </w:r>
      <w:r>
        <w:t xml:space="preserve"> </w:t>
      </w:r>
      <w:r>
        <w:rPr>
          <w:bCs/>
          <w:b/>
        </w:rPr>
        <w:t xml:space="preserve">days</w:t>
      </w:r>
      <w:r>
        <w:t xml:space="preserve"> </w:t>
      </w:r>
      <w:r>
        <w:t xml:space="preserve">[5]. Mistral used a unified API so customers could connect systems like Google Drive, OneDrive, SharePoint, and Box once, which let its agents search across them, launch faster than planned, and pass enterprise security reviews with a private and compliant story [5].</w:t>
      </w:r>
    </w:p>
    <w:p>
      <w:pPr>
        <w:numPr>
          <w:ilvl w:val="0"/>
          <w:numId w:val="1011"/>
        </w:numPr>
        <w:pStyle w:val="Compact"/>
      </w:pPr>
      <w:r>
        <w:rPr>
          <w:bCs/>
          <w:b/>
        </w:rPr>
        <w:t xml:space="preserve">Lesson:</w:t>
      </w:r>
      <w:r>
        <w:t xml:space="preserve"> </w:t>
      </w:r>
      <w:r>
        <w:t xml:space="preserve">Time-to-integration and compliance readiness are part of the product, not just implementation details [5].</w:t>
      </w:r>
    </w:p>
    <w:p>
      <w:pPr>
        <w:numPr>
          <w:ilvl w:val="0"/>
          <w:numId w:val="1011"/>
        </w:numPr>
        <w:pStyle w:val="Compact"/>
      </w:pPr>
      <w:r>
        <w:rPr>
          <w:bCs/>
          <w:b/>
        </w:rPr>
        <w:t xml:space="preserve">Apply it:</w:t>
      </w:r>
      <w:r>
        <w:t xml:space="preserve"> </w:t>
      </w:r>
      <w:r>
        <w:t xml:space="preserve">When prioritizing an agent roadmap, treat normalized data access and governed actions as first-order requirements [5].</w:t>
      </w:r>
    </w:p>
    <w:bookmarkEnd w:id="36"/>
    <w:bookmarkEnd w:id="37"/>
    <w:bookmarkStart w:id="42" w:name="career-corner"/>
    <w:p>
      <w:pPr>
        <w:pStyle w:val="Heading2"/>
      </w:pPr>
      <w:r>
        <w:t xml:space="preserve">Career Corner</w:t>
      </w:r>
    </w:p>
    <w:bookmarkStart w:id="38" w:name="Xae3a03db9c9f9a7ec570b9fc1592a3d25d57256"/>
    <w:p>
      <w:pPr>
        <w:pStyle w:val="Heading3"/>
      </w:pPr>
      <w:r>
        <w:t xml:space="preserve">1) Prototype skill is becoming more valuable, but it does not replace core PM influence skills</w:t>
      </w:r>
    </w:p>
    <w:p>
      <w:pPr>
        <w:pStyle w:val="FirstParagraph"/>
      </w:pPr>
      <w:r>
        <w:t xml:space="preserve">Aakash Gupta’s reporting on Postman argues that PMs are moving closer to code and product through prototyping, while designers ship PRs and staff engineers take on broader problem ownership [2]. The same note says the harder version of the PM job now requires taste, technical instinct, and the ability to build a prototype that is good enough to learn from [2].</w:t>
      </w:r>
    </w:p>
    <w:p>
      <w:pPr>
        <w:numPr>
          <w:ilvl w:val="0"/>
          <w:numId w:val="1012"/>
        </w:numPr>
        <w:pStyle w:val="Compact"/>
      </w:pPr>
      <w:r>
        <w:rPr>
          <w:bCs/>
          <w:b/>
        </w:rPr>
        <w:t xml:space="preserve">Why it matters:</w:t>
      </w:r>
      <w:r>
        <w:t xml:space="preserve"> </w:t>
      </w:r>
      <w:r>
        <w:t xml:space="preserve">Faster prototyping changes what</w:t>
      </w:r>
      <w:r>
        <w:t xml:space="preserve"> </w:t>
      </w:r>
      <w:r>
        <w:t xml:space="preserve">“</w:t>
      </w:r>
      <w:r>
        <w:t xml:space="preserve">good PM leverage</w:t>
      </w:r>
      <w:r>
        <w:t xml:space="preserve">”</w:t>
      </w:r>
      <w:r>
        <w:t xml:space="preserve"> </w:t>
      </w:r>
      <w:r>
        <w:t xml:space="preserve">looks like [2].</w:t>
      </w:r>
    </w:p>
    <w:p>
      <w:pPr>
        <w:numPr>
          <w:ilvl w:val="0"/>
          <w:numId w:val="1012"/>
        </w:numPr>
        <w:pStyle w:val="Compact"/>
      </w:pPr>
      <w:r>
        <w:rPr>
          <w:bCs/>
          <w:b/>
        </w:rPr>
        <w:t xml:space="preserve">How to apply:</w:t>
      </w:r>
      <w:r>
        <w:t xml:space="preserve"> </w:t>
      </w:r>
      <w:r>
        <w:t xml:space="preserve">Build small artifacts yourself, use them to learn faster, and pair that with the enduring PM skill of influence without authority, which another PM thread said still sits at the center of the job [2, 4].</w:t>
      </w:r>
    </w:p>
    <w:bookmarkEnd w:id="38"/>
    <w:bookmarkStart w:id="39" w:name="technical-enough-is-a-realistic-target"/>
    <w:p>
      <w:pPr>
        <w:pStyle w:val="Heading3"/>
      </w:pPr>
      <w:r>
        <w:t xml:space="preserve">2)</w:t>
      </w:r>
      <w:r>
        <w:t xml:space="preserve"> </w:t>
      </w:r>
      <w:r>
        <w:t xml:space="preserve">“</w:t>
      </w:r>
      <w:r>
        <w:t xml:space="preserve">Technical enough</w:t>
      </w:r>
      <w:r>
        <w:t xml:space="preserve">”</w:t>
      </w:r>
      <w:r>
        <w:t xml:space="preserve"> </w:t>
      </w:r>
      <w:r>
        <w:t xml:space="preserve">is a realistic target</w:t>
      </w:r>
    </w:p>
    <w:p>
      <w:pPr>
        <w:pStyle w:val="FirstParagraph"/>
      </w:pPr>
      <w:r>
        <w:t xml:space="preserve">One PM thread argued that the gap between</w:t>
      </w:r>
      <w:r>
        <w:t xml:space="preserve"> </w:t>
      </w:r>
      <w:r>
        <w:t xml:space="preserve">“</w:t>
      </w:r>
      <w:r>
        <w:t xml:space="preserve">not technical</w:t>
      </w:r>
      <w:r>
        <w:t xml:space="preserve">”</w:t>
      </w:r>
      <w:r>
        <w:t xml:space="preserve"> </w:t>
      </w:r>
      <w:r>
        <w:t xml:space="preserve">and</w:t>
      </w:r>
      <w:r>
        <w:t xml:space="preserve"> </w:t>
      </w:r>
      <w:r>
        <w:t xml:space="preserve">“</w:t>
      </w:r>
      <w:r>
        <w:t xml:space="preserve">technical enough</w:t>
      </w:r>
      <w:r>
        <w:t xml:space="preserve">”</w:t>
      </w:r>
      <w:r>
        <w:t xml:space="preserve"> </w:t>
      </w:r>
      <w:r>
        <w:t xml:space="preserve">is smaller than many PMs think because the real goal is to ask better questions, not to match engineering depth [12].</w:t>
      </w:r>
    </w:p>
    <w:p>
      <w:pPr>
        <w:numPr>
          <w:ilvl w:val="0"/>
          <w:numId w:val="1013"/>
        </w:numPr>
        <w:pStyle w:val="Compact"/>
      </w:pPr>
      <w:r>
        <w:rPr>
          <w:bCs/>
          <w:b/>
        </w:rPr>
        <w:t xml:space="preserve">Why it matters:</w:t>
      </w:r>
      <w:r>
        <w:t xml:space="preserve"> </w:t>
      </w:r>
      <w:r>
        <w:t xml:space="preserve">This turns technical fluency into a trainable skill instead of a fixed identity [12].</w:t>
      </w:r>
    </w:p>
    <w:p>
      <w:pPr>
        <w:numPr>
          <w:ilvl w:val="0"/>
          <w:numId w:val="1013"/>
        </w:numPr>
        <w:pStyle w:val="Compact"/>
      </w:pPr>
      <w:r>
        <w:rPr>
          <w:bCs/>
          <w:b/>
        </w:rPr>
        <w:t xml:space="preserve">How to apply:</w:t>
      </w:r>
      <w:r>
        <w:t xml:space="preserve"> </w:t>
      </w:r>
      <w:r>
        <w:t xml:space="preserve">Pick one system you work on, diagram it, and go into your next review ready with trade-off and failure-mode questions [12].</w:t>
      </w:r>
    </w:p>
    <w:bookmarkEnd w:id="39"/>
    <w:bookmarkStart w:id="40" w:name="X2b1f81bf21c145310611f1861bb8be8cfdc6bb8"/>
    <w:p>
      <w:pPr>
        <w:pStyle w:val="Heading3"/>
      </w:pPr>
      <w:r>
        <w:t xml:space="preserve">3) Treat language improvement like a product problem</w:t>
      </w:r>
    </w:p>
    <w:p>
      <w:pPr>
        <w:pStyle w:val="FirstParagraph"/>
      </w:pPr>
      <w:r>
        <w:t xml:space="preserve">One non-native English PM improved working English by setting a clear goal—passing PM interviews and working in English daily—and then focusing only on PM-specific language instead of general English [15]. The routine was</w:t>
      </w:r>
      <w:r>
        <w:t xml:space="preserve"> </w:t>
      </w:r>
      <w:r>
        <w:rPr>
          <w:bCs/>
          <w:b/>
        </w:rPr>
        <w:t xml:space="preserve">15-minute daily sessions</w:t>
      </w:r>
      <w:r>
        <w:t xml:space="preserve">, a PM vocabulary list, PM Reddit reading, and daily spoken recaps with ChatGPT [15]. The reported result was visible progress within</w:t>
      </w:r>
      <w:r>
        <w:t xml:space="preserve"> </w:t>
      </w:r>
      <w:r>
        <w:rPr>
          <w:bCs/>
          <w:b/>
        </w:rPr>
        <w:t xml:space="preserve">one month</w:t>
      </w:r>
      <w:r>
        <w:t xml:space="preserve"> </w:t>
      </w:r>
      <w:r>
        <w:t xml:space="preserve">and much more confidence speaking [15].</w:t>
      </w:r>
    </w:p>
    <w:p>
      <w:pPr>
        <w:numPr>
          <w:ilvl w:val="0"/>
          <w:numId w:val="1014"/>
        </w:numPr>
        <w:pStyle w:val="Compact"/>
      </w:pPr>
      <w:r>
        <w:rPr>
          <w:bCs/>
          <w:b/>
        </w:rPr>
        <w:t xml:space="preserve">Why it matters:</w:t>
      </w:r>
      <w:r>
        <w:t xml:space="preserve"> </w:t>
      </w:r>
      <w:r>
        <w:t xml:space="preserve">Clear scope and short daily reps can outperform vague improvement plans [15].</w:t>
      </w:r>
    </w:p>
    <w:p>
      <w:pPr>
        <w:numPr>
          <w:ilvl w:val="0"/>
          <w:numId w:val="1014"/>
        </w:numPr>
        <w:pStyle w:val="Compact"/>
      </w:pPr>
      <w:r>
        <w:rPr>
          <w:bCs/>
          <w:b/>
        </w:rPr>
        <w:t xml:space="preserve">How to apply:</w:t>
      </w:r>
      <w:r>
        <w:t xml:space="preserve"> </w:t>
      </w:r>
      <w:r>
        <w:t xml:space="preserve">Define one communication goal, narrow practice to the language you actually use at work, and keep the loop small enough to repeat every day [15].</w:t>
      </w:r>
    </w:p>
    <w:bookmarkEnd w:id="40"/>
    <w:bookmarkStart w:id="41" w:name="X91101da9143adda74e344486864074e37bb9d48"/>
    <w:p>
      <w:pPr>
        <w:pStyle w:val="Heading3"/>
      </w:pPr>
      <w:r>
        <w:t xml:space="preserve">4) In a hard market, an adjacent role can be a bridge into PM</w:t>
      </w:r>
    </w:p>
    <w:p>
      <w:pPr>
        <w:pStyle w:val="FirstParagraph"/>
      </w:pPr>
      <w:r>
        <w:t xml:space="preserve">In one career thread, a commenter argued that many teams already have data-literate PMs, so going deeper into the data stack is not always the main differentiator for product roles [16]. The suggested move was a</w:t>
      </w:r>
      <w:r>
        <w:t xml:space="preserve"> </w:t>
      </w:r>
      <w:r>
        <w:t xml:space="preserve">“</w:t>
      </w:r>
      <w:r>
        <w:t xml:space="preserve">strategic detour</w:t>
      </w:r>
      <w:r>
        <w:t xml:space="preserve">”</w:t>
      </w:r>
      <w:r>
        <w:t xml:space="preserve">: take an adjacent role close to product development, prove value as a partner, learn PM-relevant AI workflows on the side, and use that path for an internal pivot where possible [16].</w:t>
      </w:r>
    </w:p>
    <w:p>
      <w:pPr>
        <w:numPr>
          <w:ilvl w:val="0"/>
          <w:numId w:val="1015"/>
        </w:numPr>
        <w:pStyle w:val="Compact"/>
      </w:pPr>
      <w:r>
        <w:rPr>
          <w:bCs/>
          <w:b/>
        </w:rPr>
        <w:t xml:space="preserve">Why it matters:</w:t>
      </w:r>
      <w:r>
        <w:t xml:space="preserve"> </w:t>
      </w:r>
      <w:r>
        <w:t xml:space="preserve">Product proximity can matter more than stacking more adjacent technical credentials in isolation [16].</w:t>
      </w:r>
    </w:p>
    <w:p>
      <w:pPr>
        <w:numPr>
          <w:ilvl w:val="0"/>
          <w:numId w:val="1015"/>
        </w:numPr>
        <w:pStyle w:val="Compact"/>
      </w:pPr>
      <w:r>
        <w:rPr>
          <w:bCs/>
          <w:b/>
        </w:rPr>
        <w:t xml:space="preserve">How to apply:</w:t>
      </w:r>
      <w:r>
        <w:t xml:space="preserve"> </w:t>
      </w:r>
      <w:r>
        <w:t xml:space="preserve">Look for roles with ownership, cross-functional exposure, and a credible path to influencing roadmap decisions [16].</w:t>
      </w:r>
    </w:p>
    <w:bookmarkEnd w:id="41"/>
    <w:bookmarkEnd w:id="42"/>
    <w:bookmarkStart w:id="66" w:name="tools-resources"/>
    <w:p>
      <w:pPr>
        <w:pStyle w:val="Heading2"/>
      </w:pPr>
      <w:r>
        <w:t xml:space="preserve">Tools &amp; Resources</w:t>
      </w:r>
    </w:p>
    <w:bookmarkStart w:id="44" w:name="team-os-example-repo"/>
    <w:p>
      <w:pPr>
        <w:pStyle w:val="Heading3"/>
      </w:pPr>
      <w:r>
        <w:t xml:space="preserve">1)</w:t>
      </w:r>
      <w:r>
        <w:t xml:space="preserve"> </w:t>
      </w:r>
      <w:hyperlink r:id="rId43">
        <w:r>
          <w:rPr>
            <w:rStyle w:val="Hyperlink"/>
          </w:rPr>
          <w:t xml:space="preserve">Team OS example repo</w:t>
        </w:r>
      </w:hyperlink>
    </w:p>
    <w:p>
      <w:pPr>
        <w:numPr>
          <w:ilvl w:val="0"/>
          <w:numId w:val="1016"/>
        </w:numPr>
        <w:pStyle w:val="Compact"/>
      </w:pPr>
      <w:r>
        <w:rPr>
          <w:bCs/>
          <w:b/>
        </w:rPr>
        <w:t xml:space="preserve">Why it matters:</w:t>
      </w:r>
      <w:r>
        <w:t xml:space="preserve"> </w:t>
      </w:r>
      <w:r>
        <w:t xml:space="preserve">It gives a concrete starting point for the shared-repo model rather than leaving the idea abstract [1].</w:t>
      </w:r>
    </w:p>
    <w:p>
      <w:pPr>
        <w:numPr>
          <w:ilvl w:val="0"/>
          <w:numId w:val="1016"/>
        </w:numPr>
        <w:pStyle w:val="Compact"/>
      </w:pPr>
      <w:r>
        <w:rPr>
          <w:bCs/>
          <w:b/>
        </w:rPr>
        <w:t xml:space="preserve">How to use it:</w:t>
      </w:r>
      <w:r>
        <w:t xml:space="preserve"> </w:t>
      </w:r>
      <w:r>
        <w:t xml:space="preserve">Copy the directory pattern, then adapt owners, folder names, and automations to your own team structure [1].</w:t>
      </w:r>
    </w:p>
    <w:bookmarkEnd w:id="44"/>
    <w:bookmarkStart w:id="45" w:name="root-claude.md-template"/>
    <w:p>
      <w:pPr>
        <w:pStyle w:val="Heading3"/>
      </w:pPr>
      <w:r>
        <w:t xml:space="preserve">2) Root</w:t>
      </w:r>
      <w:r>
        <w:t xml:space="preserve"> </w:t>
      </w:r>
      <w:r>
        <w:rPr>
          <w:rStyle w:val="VerbatimChar"/>
        </w:rPr>
        <w:t xml:space="preserve">CLAUDE.md</w:t>
      </w:r>
      <w:r>
        <w:t xml:space="preserve"> </w:t>
      </w:r>
      <w:r>
        <w:t xml:space="preserve">template</w:t>
      </w:r>
    </w:p>
    <w:p>
      <w:pPr>
        <w:numPr>
          <w:ilvl w:val="0"/>
          <w:numId w:val="1017"/>
        </w:numPr>
        <w:pStyle w:val="Compact"/>
      </w:pPr>
      <w:r>
        <w:rPr>
          <w:bCs/>
          <w:b/>
        </w:rPr>
        <w:t xml:space="preserve">Why it matters:</w:t>
      </w:r>
      <w:r>
        <w:t xml:space="preserve"> </w:t>
      </w:r>
      <w:r>
        <w:t xml:space="preserve">The source calls this the most important file because it loads every session and determines whether the system navigates directly or wastes tokens exploring [1].</w:t>
      </w:r>
    </w:p>
    <w:p>
      <w:pPr>
        <w:numPr>
          <w:ilvl w:val="0"/>
          <w:numId w:val="1017"/>
        </w:numPr>
        <w:pStyle w:val="Compact"/>
      </w:pPr>
      <w:r>
        <w:rPr>
          <w:bCs/>
          <w:b/>
        </w:rPr>
        <w:t xml:space="preserve">How to use it:</w:t>
      </w:r>
      <w:r>
        <w:t xml:space="preserve"> </w:t>
      </w:r>
      <w:r>
        <w:t xml:space="preserve">Keep only a doc index, team roster with Slack/GitHub handles, and key channels [1].</w:t>
      </w:r>
    </w:p>
    <w:bookmarkEnd w:id="45"/>
    <w:bookmarkStart w:id="46" w:name="folder-level-claude.md-template"/>
    <w:p>
      <w:pPr>
        <w:pStyle w:val="Heading3"/>
      </w:pPr>
      <w:r>
        <w:t xml:space="preserve">3) Folder-level</w:t>
      </w:r>
      <w:r>
        <w:t xml:space="preserve"> </w:t>
      </w:r>
      <w:r>
        <w:rPr>
          <w:rStyle w:val="VerbatimChar"/>
        </w:rPr>
        <w:t xml:space="preserve">CLAUDE.md</w:t>
      </w:r>
      <w:r>
        <w:t xml:space="preserve"> </w:t>
      </w:r>
      <w:r>
        <w:t xml:space="preserve">template</w:t>
      </w:r>
    </w:p>
    <w:p>
      <w:pPr>
        <w:numPr>
          <w:ilvl w:val="0"/>
          <w:numId w:val="1018"/>
        </w:numPr>
        <w:pStyle w:val="Compact"/>
      </w:pPr>
      <w:r>
        <w:rPr>
          <w:bCs/>
          <w:b/>
        </w:rPr>
        <w:t xml:space="preserve">Why it matters:</w:t>
      </w:r>
      <w:r>
        <w:t xml:space="preserve"> </w:t>
      </w:r>
      <w:r>
        <w:t xml:space="preserve">These files act as navigation maps and were part of how one customer query stayed at</w:t>
      </w:r>
      <w:r>
        <w:t xml:space="preserve"> </w:t>
      </w:r>
      <w:r>
        <w:rPr>
          <w:bCs/>
          <w:b/>
        </w:rPr>
        <w:t xml:space="preserve">3%</w:t>
      </w:r>
      <w:r>
        <w:t xml:space="preserve"> </w:t>
      </w:r>
      <w:r>
        <w:t xml:space="preserve">of the context window [1].</w:t>
      </w:r>
    </w:p>
    <w:p>
      <w:pPr>
        <w:numPr>
          <w:ilvl w:val="0"/>
          <w:numId w:val="1018"/>
        </w:numPr>
        <w:pStyle w:val="Compact"/>
      </w:pPr>
      <w:r>
        <w:rPr>
          <w:bCs/>
          <w:b/>
        </w:rPr>
        <w:t xml:space="preserve">How to use it:</w:t>
      </w:r>
      <w:r>
        <w:t xml:space="preserve"> </w:t>
      </w:r>
      <w:r>
        <w:t xml:space="preserve">For each major folder, add a short doc index and 1-2 sentences of context needed in most sessions [1].</w:t>
      </w:r>
    </w:p>
    <w:bookmarkEnd w:id="46"/>
    <w:bookmarkStart w:id="47" w:name="shared-customer-call-summary-skill"/>
    <w:p>
      <w:pPr>
        <w:pStyle w:val="Heading3"/>
      </w:pPr>
      <w:r>
        <w:t xml:space="preserve">4) Shared customer-call summary skill</w:t>
      </w:r>
    </w:p>
    <w:p>
      <w:pPr>
        <w:numPr>
          <w:ilvl w:val="0"/>
          <w:numId w:val="1019"/>
        </w:numPr>
        <w:pStyle w:val="Compact"/>
      </w:pPr>
      <w:r>
        <w:rPr>
          <w:bCs/>
          <w:b/>
        </w:rPr>
        <w:t xml:space="preserve">Why it matters:</w:t>
      </w:r>
      <w:r>
        <w:t xml:space="preserve"> </w:t>
      </w:r>
      <w:r>
        <w:t xml:space="preserve">Standardized summaries make cross-customer analysis easier and avoid transcript bloat [1].</w:t>
      </w:r>
    </w:p>
    <w:p>
      <w:pPr>
        <w:numPr>
          <w:ilvl w:val="0"/>
          <w:numId w:val="1019"/>
        </w:numPr>
        <w:pStyle w:val="Compact"/>
      </w:pPr>
      <w:r>
        <w:rPr>
          <w:bCs/>
          <w:b/>
        </w:rPr>
        <w:t xml:space="preserve">How to use it:</w:t>
      </w:r>
      <w:r>
        <w:t xml:space="preserve"> </w:t>
      </w:r>
      <w:r>
        <w:t xml:space="preserve">Put a shared</w:t>
      </w:r>
      <w:r>
        <w:t xml:space="preserve"> </w:t>
      </w:r>
      <w:r>
        <w:rPr>
          <w:rStyle w:val="VerbatimChar"/>
        </w:rPr>
        <w:t xml:space="preserve">customer-call-summary.md</w:t>
      </w:r>
      <w:r>
        <w:t xml:space="preserve"> </w:t>
      </w:r>
      <w:r>
        <w:t xml:space="preserve">skill in</w:t>
      </w:r>
      <w:r>
        <w:t xml:space="preserve"> </w:t>
      </w:r>
      <w:r>
        <w:rPr>
          <w:rStyle w:val="VerbatimChar"/>
        </w:rPr>
        <w:t xml:space="preserve">.claude/</w:t>
      </w:r>
      <w:r>
        <w:t xml:space="preserve"> </w:t>
      </w:r>
      <w:r>
        <w:t xml:space="preserve">and make summaries the default artifact after every call [1].</w:t>
      </w:r>
    </w:p>
    <w:bookmarkEnd w:id="47"/>
    <w:bookmarkStart w:id="48" w:name="saved-plan-files"/>
    <w:p>
      <w:pPr>
        <w:pStyle w:val="Heading3"/>
      </w:pPr>
      <w:r>
        <w:t xml:space="preserve">5) Saved plan files</w:t>
      </w:r>
    </w:p>
    <w:p>
      <w:pPr>
        <w:numPr>
          <w:ilvl w:val="0"/>
          <w:numId w:val="1020"/>
        </w:numPr>
        <w:pStyle w:val="Compact"/>
      </w:pPr>
      <w:r>
        <w:rPr>
          <w:bCs/>
          <w:b/>
        </w:rPr>
        <w:t xml:space="preserve">Why it matters:</w:t>
      </w:r>
      <w:r>
        <w:t xml:space="preserve"> </w:t>
      </w:r>
      <w:r>
        <w:t xml:space="preserve">Native plan files can disappear after</w:t>
      </w:r>
      <w:r>
        <w:t xml:space="preserve"> </w:t>
      </w:r>
      <w:r>
        <w:rPr>
          <w:bCs/>
          <w:b/>
        </w:rPr>
        <w:t xml:space="preserve">24-72 hours</w:t>
      </w:r>
      <w:r>
        <w:t xml:space="preserve">, so saving them turns planning into a reusable team asset [1].</w:t>
      </w:r>
    </w:p>
    <w:p>
      <w:pPr>
        <w:numPr>
          <w:ilvl w:val="0"/>
          <w:numId w:val="1020"/>
        </w:numPr>
        <w:pStyle w:val="Compact"/>
      </w:pPr>
      <w:r>
        <w:rPr>
          <w:bCs/>
          <w:b/>
        </w:rPr>
        <w:t xml:space="preserve">How to use it:</w:t>
      </w:r>
      <w:r>
        <w:t xml:space="preserve"> </w:t>
      </w:r>
      <w:r>
        <w:t xml:space="preserve">For recurring work, keep approved plan files in the repo so the next run starts closer to 80% complete instead of from scratch [1].</w:t>
      </w:r>
    </w:p>
    <w:p>
      <w:r>
        <w:pict>
          <v:rect style="width:0;height:1.5pt" o:hralign="center" o:hrstd="t" o:hr="t"/>
        </w:pict>
      </w:r>
    </w:p>
    <w:bookmarkEnd w:id="48"/>
    <w:bookmarkStart w:id="65" w:name="sources"/>
    <w:p>
      <w:pPr>
        <w:pStyle w:val="Heading3"/>
      </w:pPr>
      <w:r>
        <w:t xml:space="preserve">Sources</w:t>
      </w:r>
    </w:p>
    <w:p>
      <w:pPr>
        <w:numPr>
          <w:ilvl w:val="0"/>
          <w:numId w:val="1021"/>
        </w:numPr>
        <w:pStyle w:val="Compact"/>
      </w:pPr>
      <w:hyperlink r:id="rId49">
        <w:r>
          <w:rPr>
            <w:rStyle w:val="Hyperlink"/>
          </w:rPr>
          <w:t xml:space="preserve">How to build a Team OS in Claude Code with Hannah Stulberg, PM @ DoorDash</w:t>
        </w:r>
      </w:hyperlink>
    </w:p>
    <w:p>
      <w:pPr>
        <w:numPr>
          <w:ilvl w:val="0"/>
          <w:numId w:val="1021"/>
        </w:numPr>
        <w:pStyle w:val="Compact"/>
      </w:pPr>
      <w:hyperlink r:id="rId50">
        <w:r>
          <w:rPr>
            <w:rStyle w:val="Hyperlink"/>
          </w:rPr>
          <w:t xml:space="preserve">substack</w:t>
        </w:r>
      </w:hyperlink>
    </w:p>
    <w:p>
      <w:pPr>
        <w:numPr>
          <w:ilvl w:val="0"/>
          <w:numId w:val="1021"/>
        </w:numPr>
        <w:pStyle w:val="Compact"/>
      </w:pPr>
      <w:hyperlink r:id="rId51">
        <w:r>
          <w:rPr>
            <w:rStyle w:val="Hyperlink"/>
          </w:rPr>
          <w:t xml:space="preserve">r/prodmgmt comment by u/utzutzutzpro</w:t>
        </w:r>
      </w:hyperlink>
    </w:p>
    <w:p>
      <w:pPr>
        <w:numPr>
          <w:ilvl w:val="0"/>
          <w:numId w:val="1021"/>
        </w:numPr>
        <w:pStyle w:val="Compact"/>
      </w:pPr>
      <w:hyperlink r:id="rId52">
        <w:r>
          <w:rPr>
            <w:rStyle w:val="Hyperlink"/>
          </w:rPr>
          <w:t xml:space="preserve">r/prodmgmt comment by u/Aromatic-Power3655</w:t>
        </w:r>
      </w:hyperlink>
    </w:p>
    <w:p>
      <w:pPr>
        <w:numPr>
          <w:ilvl w:val="0"/>
          <w:numId w:val="1021"/>
        </w:numPr>
        <w:pStyle w:val="Compact"/>
      </w:pPr>
      <w:hyperlink r:id="rId53">
        <w:r>
          <w:rPr>
            <w:rStyle w:val="Hyperlink"/>
          </w:rPr>
          <w:t xml:space="preserve">Enterprise AI Agents &amp; Integration Architecture | Merge Director of Product</w:t>
        </w:r>
      </w:hyperlink>
    </w:p>
    <w:p>
      <w:pPr>
        <w:numPr>
          <w:ilvl w:val="0"/>
          <w:numId w:val="1021"/>
        </w:numPr>
        <w:pStyle w:val="Compact"/>
      </w:pPr>
      <w:hyperlink r:id="rId54">
        <w:r>
          <w:rPr>
            <w:rStyle w:val="Hyperlink"/>
          </w:rPr>
          <w:t xml:space="preserve">r/ProductManagement post by u/make_me_so</w:t>
        </w:r>
      </w:hyperlink>
    </w:p>
    <w:p>
      <w:pPr>
        <w:numPr>
          <w:ilvl w:val="0"/>
          <w:numId w:val="1021"/>
        </w:numPr>
        <w:pStyle w:val="Compact"/>
      </w:pPr>
      <w:hyperlink r:id="rId55">
        <w:r>
          <w:rPr>
            <w:rStyle w:val="Hyperlink"/>
          </w:rPr>
          <w:t xml:space="preserve">r/ProductManagement comment by u/Enough_Big4191</w:t>
        </w:r>
      </w:hyperlink>
    </w:p>
    <w:p>
      <w:pPr>
        <w:numPr>
          <w:ilvl w:val="0"/>
          <w:numId w:val="1021"/>
        </w:numPr>
        <w:pStyle w:val="Compact"/>
      </w:pPr>
      <w:hyperlink r:id="rId56">
        <w:r>
          <w:rPr>
            <w:rStyle w:val="Hyperlink"/>
          </w:rPr>
          <w:t xml:space="preserve">r/ProductManagement comment by u/infpselfie</w:t>
        </w:r>
      </w:hyperlink>
    </w:p>
    <w:p>
      <w:pPr>
        <w:numPr>
          <w:ilvl w:val="0"/>
          <w:numId w:val="1021"/>
        </w:numPr>
        <w:pStyle w:val="Compact"/>
      </w:pPr>
      <w:hyperlink r:id="rId57">
        <w:r>
          <w:rPr>
            <w:rStyle w:val="Hyperlink"/>
          </w:rPr>
          <w:t xml:space="preserve">r/ProductManagement comment by u/CheapRentalCar</w:t>
        </w:r>
      </w:hyperlink>
    </w:p>
    <w:p>
      <w:pPr>
        <w:numPr>
          <w:ilvl w:val="0"/>
          <w:numId w:val="1021"/>
        </w:numPr>
        <w:pStyle w:val="Compact"/>
      </w:pPr>
      <w:hyperlink r:id="rId58">
        <w:r>
          <w:rPr>
            <w:rStyle w:val="Hyperlink"/>
          </w:rPr>
          <w:t xml:space="preserve">r/ProductManagement comment by u/Novel-Place</w:t>
        </w:r>
      </w:hyperlink>
    </w:p>
    <w:p>
      <w:pPr>
        <w:numPr>
          <w:ilvl w:val="0"/>
          <w:numId w:val="1021"/>
        </w:numPr>
        <w:pStyle w:val="Compact"/>
      </w:pPr>
      <w:hyperlink r:id="rId59">
        <w:r>
          <w:rPr>
            <w:rStyle w:val="Hyperlink"/>
          </w:rPr>
          <w:t xml:space="preserve">r/ProductManagement comment by u/make_me_so</w:t>
        </w:r>
      </w:hyperlink>
    </w:p>
    <w:p>
      <w:pPr>
        <w:numPr>
          <w:ilvl w:val="0"/>
          <w:numId w:val="1021"/>
        </w:numPr>
        <w:pStyle w:val="Compact"/>
      </w:pPr>
      <w:hyperlink r:id="rId60">
        <w:r>
          <w:rPr>
            <w:rStyle w:val="Hyperlink"/>
          </w:rPr>
          <w:t xml:space="preserve">r/prodmgmt post by u/OkPlantain7985</w:t>
        </w:r>
      </w:hyperlink>
    </w:p>
    <w:p>
      <w:pPr>
        <w:numPr>
          <w:ilvl w:val="0"/>
          <w:numId w:val="1021"/>
        </w:numPr>
        <w:pStyle w:val="Compact"/>
      </w:pPr>
      <w:hyperlink r:id="rId61">
        <w:r>
          <w:rPr>
            <w:rStyle w:val="Hyperlink"/>
          </w:rPr>
          <w:t xml:space="preserve">r/prodmgmt comment by u/quietisland</w:t>
        </w:r>
      </w:hyperlink>
    </w:p>
    <w:p>
      <w:pPr>
        <w:numPr>
          <w:ilvl w:val="0"/>
          <w:numId w:val="1021"/>
        </w:numPr>
        <w:pStyle w:val="Compact"/>
      </w:pPr>
      <w:hyperlink r:id="rId62">
        <w:r>
          <w:rPr>
            <w:rStyle w:val="Hyperlink"/>
          </w:rPr>
          <w:t xml:space="preserve">𝕏 post by</w:t>
        </w:r>
        <w:r>
          <w:rPr>
            <w:rStyle w:val="Hyperlink"/>
          </w:rPr>
          <w:t xml:space="preserve"> </w:t>
        </w:r>
        <w:r>
          <w:rPr>
            <w:rStyle w:val="Hyperlink"/>
          </w:rPr>
          <w:t xml:space="preserve">@tfadell</w:t>
        </w:r>
      </w:hyperlink>
    </w:p>
    <w:p>
      <w:pPr>
        <w:numPr>
          <w:ilvl w:val="0"/>
          <w:numId w:val="1021"/>
        </w:numPr>
        <w:pStyle w:val="Compact"/>
      </w:pPr>
      <w:hyperlink r:id="rId63">
        <w:r>
          <w:rPr>
            <w:rStyle w:val="Hyperlink"/>
          </w:rPr>
          <w:t xml:space="preserve">r/ProductManagement post by u/Beginning_Rutabaga61</w:t>
        </w:r>
      </w:hyperlink>
    </w:p>
    <w:p>
      <w:pPr>
        <w:numPr>
          <w:ilvl w:val="0"/>
          <w:numId w:val="1021"/>
        </w:numPr>
        <w:pStyle w:val="Compact"/>
      </w:pPr>
      <w:hyperlink r:id="rId64">
        <w:r>
          <w:rPr>
            <w:rStyle w:val="Hyperlink"/>
          </w:rPr>
          <w:t xml:space="preserve">r/prodmgmt comment by u/cupholderinatank</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43" Target="https://github.com/in-the-weeds-hannah-stulberg/team-os-example-repo" TargetMode="External" /><Relationship Type="http://schemas.openxmlformats.org/officeDocument/2006/relationships/hyperlink" Id="rId50" Target="https://substack.com/@aakashgupta/note/c-239983330" TargetMode="External" /><Relationship Type="http://schemas.openxmlformats.org/officeDocument/2006/relationships/hyperlink" Id="rId49" Target="https://www.news.aakashg.com/p/claude-code-team-os" TargetMode="External" /><Relationship Type="http://schemas.openxmlformats.org/officeDocument/2006/relationships/hyperlink" Id="rId63" Target="https://www.reddit.com/r/ProductManagement/comments/1sf523n/" TargetMode="External" /><Relationship Type="http://schemas.openxmlformats.org/officeDocument/2006/relationships/hyperlink" Id="rId54" Target="https://www.reddit.com/r/ProductManagement/comments/1sfizyl/" TargetMode="External" /><Relationship Type="http://schemas.openxmlformats.org/officeDocument/2006/relationships/hyperlink" Id="rId58" Target="https://www.reddit.com/r/ProductManagement/comments/1sfizyl/comment/oexty59/" TargetMode="External" /><Relationship Type="http://schemas.openxmlformats.org/officeDocument/2006/relationships/hyperlink" Id="rId59" Target="https://www.reddit.com/r/ProductManagement/comments/1sfizyl/comment/oexu030/" TargetMode="External" /><Relationship Type="http://schemas.openxmlformats.org/officeDocument/2006/relationships/hyperlink" Id="rId56" Target="https://www.reddit.com/r/ProductManagement/comments/1sfizyl/comment/oexvg9q/" TargetMode="External" /><Relationship Type="http://schemas.openxmlformats.org/officeDocument/2006/relationships/hyperlink" Id="rId57" Target="https://www.reddit.com/r/ProductManagement/comments/1sfizyl/comment/oexxkj1/" TargetMode="External" /><Relationship Type="http://schemas.openxmlformats.org/officeDocument/2006/relationships/hyperlink" Id="rId55" Target="https://www.reddit.com/r/ProductManagement/comments/1sfizyl/comment/oey0eas/" TargetMode="External" /><Relationship Type="http://schemas.openxmlformats.org/officeDocument/2006/relationships/hyperlink" Id="rId64" Target="https://www.reddit.com/r/prodmgmt/comments/1sf8urt/comment/oevqjtb/" TargetMode="External" /><Relationship Type="http://schemas.openxmlformats.org/officeDocument/2006/relationships/hyperlink" Id="rId51" Target="https://www.reddit.com/r/prodmgmt/comments/1sf8urt/comment/oevy56b/" TargetMode="External" /><Relationship Type="http://schemas.openxmlformats.org/officeDocument/2006/relationships/hyperlink" Id="rId52" Target="https://www.reddit.com/r/prodmgmt/comments/1sf8urt/comment/oew0aku/" TargetMode="External" /><Relationship Type="http://schemas.openxmlformats.org/officeDocument/2006/relationships/hyperlink" Id="rId60" Target="https://www.reddit.com/r/prodmgmt/comments/1sfblea/" TargetMode="External" /><Relationship Type="http://schemas.openxmlformats.org/officeDocument/2006/relationships/hyperlink" Id="rId61" Target="https://www.reddit.com/r/prodmgmt/comments/1sfblea/comment/oew86ak/" TargetMode="External" /><Relationship Type="http://schemas.openxmlformats.org/officeDocument/2006/relationships/hyperlink" Id="rId53" Target="https://www.youtube.com/watch?v=qCMmGDv8znc" TargetMode="External" /><Relationship Type="http://schemas.openxmlformats.org/officeDocument/2006/relationships/hyperlink" Id="rId62" Target="https://x.com/tfadell/status/2041611974786871307" TargetMode="External" /><Relationship Type="http://schemas.openxmlformats.org/officeDocument/2006/relationships/hyperlink" Id="rId25" Target="https://youtube.com/watch?v=qCMmGDv8znc&amp;t=550" TargetMode="External" /></Relationships>
</file>

<file path=word/_rels/footnotes.xml.rels><?xml version="1.0" encoding="UTF-8"?><Relationships xmlns="http://schemas.openxmlformats.org/package/2006/relationships"><Relationship Type="http://schemas.openxmlformats.org/officeDocument/2006/relationships/hyperlink" Id="rId43" Target="https://github.com/in-the-weeds-hannah-stulberg/team-os-example-repo" TargetMode="External" /><Relationship Type="http://schemas.openxmlformats.org/officeDocument/2006/relationships/hyperlink" Id="rId50" Target="https://substack.com/@aakashgupta/note/c-239983330" TargetMode="External" /><Relationship Type="http://schemas.openxmlformats.org/officeDocument/2006/relationships/hyperlink" Id="rId49" Target="https://www.news.aakashg.com/p/claude-code-team-os" TargetMode="External" /><Relationship Type="http://schemas.openxmlformats.org/officeDocument/2006/relationships/hyperlink" Id="rId63" Target="https://www.reddit.com/r/ProductManagement/comments/1sf523n/" TargetMode="External" /><Relationship Type="http://schemas.openxmlformats.org/officeDocument/2006/relationships/hyperlink" Id="rId54" Target="https://www.reddit.com/r/ProductManagement/comments/1sfizyl/" TargetMode="External" /><Relationship Type="http://schemas.openxmlformats.org/officeDocument/2006/relationships/hyperlink" Id="rId58" Target="https://www.reddit.com/r/ProductManagement/comments/1sfizyl/comment/oexty59/" TargetMode="External" /><Relationship Type="http://schemas.openxmlformats.org/officeDocument/2006/relationships/hyperlink" Id="rId59" Target="https://www.reddit.com/r/ProductManagement/comments/1sfizyl/comment/oexu030/" TargetMode="External" /><Relationship Type="http://schemas.openxmlformats.org/officeDocument/2006/relationships/hyperlink" Id="rId56" Target="https://www.reddit.com/r/ProductManagement/comments/1sfizyl/comment/oexvg9q/" TargetMode="External" /><Relationship Type="http://schemas.openxmlformats.org/officeDocument/2006/relationships/hyperlink" Id="rId57" Target="https://www.reddit.com/r/ProductManagement/comments/1sfizyl/comment/oexxkj1/" TargetMode="External" /><Relationship Type="http://schemas.openxmlformats.org/officeDocument/2006/relationships/hyperlink" Id="rId55" Target="https://www.reddit.com/r/ProductManagement/comments/1sfizyl/comment/oey0eas/" TargetMode="External" /><Relationship Type="http://schemas.openxmlformats.org/officeDocument/2006/relationships/hyperlink" Id="rId64" Target="https://www.reddit.com/r/prodmgmt/comments/1sf8urt/comment/oevqjtb/" TargetMode="External" /><Relationship Type="http://schemas.openxmlformats.org/officeDocument/2006/relationships/hyperlink" Id="rId51" Target="https://www.reddit.com/r/prodmgmt/comments/1sf8urt/comment/oevy56b/" TargetMode="External" /><Relationship Type="http://schemas.openxmlformats.org/officeDocument/2006/relationships/hyperlink" Id="rId52" Target="https://www.reddit.com/r/prodmgmt/comments/1sf8urt/comment/oew0aku/" TargetMode="External" /><Relationship Type="http://schemas.openxmlformats.org/officeDocument/2006/relationships/hyperlink" Id="rId60" Target="https://www.reddit.com/r/prodmgmt/comments/1sfblea/" TargetMode="External" /><Relationship Type="http://schemas.openxmlformats.org/officeDocument/2006/relationships/hyperlink" Id="rId61" Target="https://www.reddit.com/r/prodmgmt/comments/1sfblea/comment/oew86ak/" TargetMode="External" /><Relationship Type="http://schemas.openxmlformats.org/officeDocument/2006/relationships/hyperlink" Id="rId53" Target="https://www.youtube.com/watch?v=qCMmGDv8znc" TargetMode="External" /><Relationship Type="http://schemas.openxmlformats.org/officeDocument/2006/relationships/hyperlink" Id="rId62" Target="https://x.com/tfadell/status/2041611974786871307" TargetMode="External" /><Relationship Type="http://schemas.openxmlformats.org/officeDocument/2006/relationships/hyperlink" Id="rId25" Target="https://youtube.com/watch?v=qCMmGDv8znc&amp;t=5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OS, Builder PMs, and the Control Layer Behind Enterprise AI</dc:title>
  <dc:creator>PM Daily Digest</dc:creator>
  <cp:keywords/>
  <dcterms:created xsi:type="dcterms:W3CDTF">2026-04-08T10:48:26Z</dcterms:created>
  <dcterms:modified xsi:type="dcterms:W3CDTF">2026-04-08T10:48:26Z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2026-04-08</vt:lpwstr>
  </property>
</Properties>
</file>