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8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Test-to-Green Loops, Architecture Reviews, and Spend Guardrails</w:t>
      </w:r>
    </w:p>
    <w:p>
      <w:pPr>
        <w:pStyle w:val="Author"/>
      </w:pPr>
      <w:r>
        <w:t xml:space="preserve">Coding Agents Alpha Tracker</w:t>
      </w:r>
    </w:p>
    <w:p>
      <w:pPr>
        <w:pStyle w:val="Date"/>
      </w:pPr>
      <w:r>
        <w:t xml:space="preserve">2026-06-16</w:t>
      </w:r>
    </w:p>
    <w:bookmarkStart w:id="56" w:name="X0dd534e62a99fa86e7c6f31582c8c946512ad2c"/>
    <w:p>
      <w:pPr>
        <w:pStyle w:val="Heading1"/>
      </w:pPr>
      <w:r>
        <w:t xml:space="preserve">Test-to-Green Loops, Architecture Reviews, and Spend Guardrails</w:t>
      </w:r>
    </w:p>
    <w:p>
      <w:pPr>
        <w:pStyle w:val="FirstParagraph"/>
      </w:pPr>
      <w:r>
        <w:rPr>
          <w:iCs/>
          <w:i/>
        </w:rPr>
        <w:t xml:space="preserve">By Coding Agents Alpha Tracker • June 16, 2026</w:t>
      </w:r>
    </w:p>
    <w:p>
      <w:pPr>
        <w:pStyle w:val="BodyText"/>
      </w:pPr>
      <w:r>
        <w:t xml:space="preserve">Today’s strongest coding-agent pattern is practical autonomy with explicit checks. Copyable loops from Claude Code/Cursor, context and approval tricks, and new tooling for PR review, spend control, and longer-running agent sessions.</w:t>
      </w:r>
    </w:p>
    <w:bookmarkStart w:id="20" w:name="top-signal"/>
    <w:p>
      <w:pPr>
        <w:pStyle w:val="Heading2"/>
      </w:pPr>
      <w:r>
        <w:t xml:space="preserve">🔥 TOP SIGNAL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strongest pattern today: autonomous coding loops are getting practical when they have hard guardrails.</w:t>
      </w:r>
      <w:r>
        <w:t xml:space="preserve"> </w:t>
      </w:r>
      <w:r>
        <w:t xml:space="preserve">Jason Zhou highlighted a copy-paste</w:t>
      </w:r>
      <w:r>
        <w:t xml:space="preserve"> </w:t>
      </w:r>
      <w:r>
        <w:t xml:space="preserve">“</w:t>
      </w:r>
      <w:r>
        <w:t xml:space="preserve">Ship PR Until Green</w:t>
      </w:r>
      <w:r>
        <w:t xml:space="preserve">”</w:t>
      </w:r>
      <w:r>
        <w:t xml:space="preserve"> </w:t>
      </w:r>
      <w:r>
        <w:t xml:space="preserve">workflow: paste a feature spec into Claude Code or Cursor, let the agent run tests, read failures, fix them, and keep looping until the exit condition passes or an iteration cap hits [1]. Addy Osmani’s interview clip and Simon Willison’s</w:t>
      </w:r>
      <w:r>
        <w:t xml:space="preserve"> </w:t>
      </w:r>
      <w:r>
        <w:rPr>
          <w:rStyle w:val="VerbatimChar"/>
        </w:rPr>
        <w:t xml:space="preserve">datasette-agent</w:t>
      </w:r>
      <w:r>
        <w:t xml:space="preserve"> </w:t>
      </w:r>
      <w:r>
        <w:t xml:space="preserve">release land the same lesson from the reliability side: velocity is not enough without human verification, clear quality bars, or explicit approval before write actions [2, 3].</w:t>
      </w:r>
    </w:p>
    <w:bookmarkEnd w:id="20"/>
    <w:bookmarkStart w:id="21" w:name="try-this"/>
    <w:p>
      <w:pPr>
        <w:pStyle w:val="Heading2"/>
      </w:pPr>
      <w:r>
        <w:t xml:space="preserve">⚡ TRY THIS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Run a test-to-green loop (Jason Zhou / AI Builder Club).</w:t>
      </w:r>
    </w:p>
    <w:p>
      <w:pPr>
        <w:numPr>
          <w:ilvl w:val="1"/>
          <w:numId w:val="1003"/>
        </w:numPr>
        <w:pStyle w:val="Compact"/>
      </w:pPr>
      <w:r>
        <w:t xml:space="preserve">Paste the feature spec into Claude Code or Cursor.</w:t>
      </w:r>
    </w:p>
    <w:p>
      <w:pPr>
        <w:numPr>
          <w:ilvl w:val="1"/>
          <w:numId w:val="1003"/>
        </w:numPr>
        <w:pStyle w:val="Compact"/>
      </w:pPr>
      <w:r>
        <w:t xml:space="preserve">Let the agent run tests.</w:t>
      </w:r>
    </w:p>
    <w:p>
      <w:pPr>
        <w:numPr>
          <w:ilvl w:val="1"/>
          <w:numId w:val="1003"/>
        </w:numPr>
        <w:pStyle w:val="Compact"/>
      </w:pPr>
      <w:r>
        <w:t xml:space="preserve">Let it read failures and patch them.</w:t>
      </w:r>
    </w:p>
    <w:p>
      <w:pPr>
        <w:numPr>
          <w:ilvl w:val="1"/>
          <w:numId w:val="1003"/>
        </w:numPr>
        <w:pStyle w:val="Compact"/>
      </w:pPr>
      <w:r>
        <w:t xml:space="preserve">Stop only when tests pass or the iteration cap is hit.</w:t>
      </w:r>
    </w:p>
    <w:p>
      <w:pPr>
        <w:numPr>
          <w:ilvl w:val="0"/>
          <w:numId w:val="1000"/>
        </w:numPr>
      </w:pPr>
      <w:r>
        <w:t xml:space="preserve">Reported outcome from one run: a green PR after ten iterations with</w:t>
      </w:r>
      <w:r>
        <w:t xml:space="preserve"> </w:t>
      </w:r>
      <w:r>
        <w:t xml:space="preserve">“</w:t>
      </w:r>
      <w:r>
        <w:t xml:space="preserve">no hand-holding</w:t>
      </w:r>
      <w:r>
        <w:t xml:space="preserve">”</w:t>
      </w:r>
      <w:r>
        <w:t xml:space="preserve"> </w:t>
      </w:r>
      <w:r>
        <w:t xml:space="preserve">[1].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Use slash commands as context hygiene (official Antigravity CLI thread).</w:t>
      </w:r>
    </w:p>
    <w:p>
      <w:pPr>
        <w:numPr>
          <w:ilvl w:val="1"/>
          <w:numId w:val="1004"/>
        </w:numPr>
        <w:pStyle w:val="Compact"/>
      </w:pPr>
      <w:r>
        <w:rPr>
          <w:rStyle w:val="VerbatimChar"/>
        </w:rPr>
        <w:t xml:space="preserve">/help</w:t>
      </w:r>
      <w:r>
        <w:t xml:space="preserve"> </w:t>
      </w:r>
      <w:r>
        <w:t xml:space="preserve">to see available shortcuts.</w:t>
      </w:r>
    </w:p>
    <w:p>
      <w:pPr>
        <w:numPr>
          <w:ilvl w:val="1"/>
          <w:numId w:val="1004"/>
        </w:numPr>
        <w:pStyle w:val="Compact"/>
      </w:pPr>
      <w:r>
        <w:rPr>
          <w:rStyle w:val="VerbatimChar"/>
        </w:rPr>
        <w:t xml:space="preserve">/context</w:t>
      </w:r>
      <w:r>
        <w:t xml:space="preserve"> </w:t>
      </w:r>
      <w:r>
        <w:t xml:space="preserve">when the session gets big and you want to visualize the token window.</w:t>
      </w:r>
    </w:p>
    <w:p>
      <w:pPr>
        <w:numPr>
          <w:ilvl w:val="1"/>
          <w:numId w:val="1004"/>
        </w:numPr>
        <w:pStyle w:val="Compact"/>
      </w:pPr>
      <w:r>
        <w:rPr>
          <w:rStyle w:val="VerbatimChar"/>
        </w:rPr>
        <w:t xml:space="preserve">/diff</w:t>
      </w:r>
      <w:r>
        <w:t xml:space="preserve"> </w:t>
      </w:r>
      <w:r>
        <w:t xml:space="preserve">before review or commit to inspect uncommitted changes.</w:t>
      </w:r>
    </w:p>
    <w:p>
      <w:pPr>
        <w:numPr>
          <w:ilvl w:val="1"/>
          <w:numId w:val="1004"/>
        </w:numPr>
        <w:pStyle w:val="Compact"/>
      </w:pPr>
      <w:r>
        <w:rPr>
          <w:rStyle w:val="VerbatimChar"/>
        </w:rPr>
        <w:t xml:space="preserve">/btw</w:t>
      </w:r>
      <w:r>
        <w:t xml:space="preserve"> </w:t>
      </w:r>
      <w:r>
        <w:t xml:space="preserve">for side questions so the main task stays on track.</w:t>
      </w:r>
    </w:p>
    <w:p>
      <w:pPr>
        <w:numPr>
          <w:ilvl w:val="1"/>
          <w:numId w:val="1004"/>
        </w:numPr>
        <w:pStyle w:val="Compact"/>
      </w:pPr>
      <w:r>
        <w:rPr>
          <w:rStyle w:val="VerbatimChar"/>
        </w:rPr>
        <w:t xml:space="preserve">/artifacts</w:t>
      </w:r>
      <w:r>
        <w:t xml:space="preserve"> </w:t>
      </w:r>
      <w:r>
        <w:t xml:space="preserve">to manage the implementation plan [4, 5, 6, 7, 8, 9].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When MCP can’t write, drop to the API (Simon Willison).</w:t>
      </w:r>
    </w:p>
    <w:p>
      <w:pPr>
        <w:numPr>
          <w:ilvl w:val="1"/>
          <w:numId w:val="1005"/>
        </w:numPr>
        <w:pStyle w:val="Compact"/>
      </w:pPr>
      <w:r>
        <w:t xml:space="preserve">Ask Claude Code to derive the exact rule you need.</w:t>
      </w:r>
    </w:p>
    <w:p>
      <w:pPr>
        <w:numPr>
          <w:ilvl w:val="1"/>
          <w:numId w:val="1005"/>
        </w:numPr>
        <w:pStyle w:val="Compact"/>
      </w:pPr>
      <w:r>
        <w:t xml:space="preserve">Verify the final expression before applying it.</w:t>
      </w:r>
    </w:p>
    <w:p>
      <w:pPr>
        <w:numPr>
          <w:ilvl w:val="1"/>
          <w:numId w:val="1005"/>
        </w:numPr>
        <w:pStyle w:val="Compact"/>
      </w:pPr>
      <w:r>
        <w:t xml:space="preserve">If the MCP cannot edit the target resource, switch the agent to the provider API.</w:t>
      </w:r>
    </w:p>
    <w:p>
      <w:pPr>
        <w:numPr>
          <w:ilvl w:val="0"/>
          <w:numId w:val="1000"/>
        </w:numPr>
      </w:pPr>
      <w:r>
        <w:t xml:space="preserve">Simon used this to land a Cloudflare WAF rule for search URLs containing</w:t>
      </w:r>
      <w:r>
        <w:t xml:space="preserve"> </w:t>
      </w:r>
      <w:r>
        <w:rPr>
          <w:rStyle w:val="VerbatimChar"/>
        </w:rPr>
        <w:t xml:space="preserve">&amp;</w:t>
      </w:r>
      <w:r>
        <w:t xml:space="preserve">:</w:t>
      </w:r>
      <w:r>
        <w:t xml:space="preserve"> </w:t>
      </w:r>
      <w:r>
        <w:rPr>
          <w:rStyle w:val="VerbatimChar"/>
        </w:rPr>
        <w:t xml:space="preserve">(http.request.uri.path wildcard r"/search/*" and http.request.uri.query contains "&amp;")</w:t>
      </w:r>
      <w:r>
        <w:t xml:space="preserve"> </w:t>
      </w:r>
      <w:r>
        <w:t xml:space="preserve">[10].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Add approval-gated write tools (Simon Willison /</w:t>
      </w:r>
      <w:r>
        <w:rPr>
          <w:bCs/>
          <w:b/>
        </w:rPr>
        <w:t xml:space="preserve"> </w:t>
      </w:r>
      <w:r>
        <w:rPr>
          <w:rStyle w:val="VerbatimChar"/>
          <w:bCs/>
          <w:b/>
        </w:rPr>
        <w:t xml:space="preserve">datasette-agent</w:t>
      </w:r>
      <w:r>
        <w:rPr>
          <w:bCs/>
          <w:b/>
        </w:rPr>
        <w:t xml:space="preserve">).</w:t>
      </w:r>
    </w:p>
    <w:p>
      <w:pPr>
        <w:numPr>
          <w:ilvl w:val="1"/>
          <w:numId w:val="1006"/>
        </w:numPr>
        <w:pStyle w:val="Compact"/>
      </w:pPr>
      <w:r>
        <w:t xml:space="preserve">Give the agent a write tool that explicitly asks for approval.</w:t>
      </w:r>
    </w:p>
    <w:p>
      <w:pPr>
        <w:numPr>
          <w:ilvl w:val="1"/>
          <w:numId w:val="1006"/>
        </w:numPr>
        <w:pStyle w:val="Compact"/>
      </w:pPr>
      <w:r>
        <w:t xml:space="preserve">Keep permissions intact.</w:t>
      </w:r>
    </w:p>
    <w:p>
      <w:pPr>
        <w:numPr>
          <w:ilvl w:val="1"/>
          <w:numId w:val="1006"/>
        </w:numPr>
        <w:pStyle w:val="Compact"/>
      </w:pPr>
      <w:r>
        <w:t xml:space="preserve">Only use broad flags like</w:t>
      </w:r>
      <w:r>
        <w:t xml:space="preserve"> </w:t>
      </w:r>
      <w:r>
        <w:rPr>
          <w:rStyle w:val="VerbatimChar"/>
        </w:rPr>
        <w:t xml:space="preserve">--yes</w:t>
      </w:r>
      <w:r>
        <w:t xml:space="preserve"> </w:t>
      </w:r>
      <w:r>
        <w:t xml:space="preserve">or</w:t>
      </w:r>
      <w:r>
        <w:t xml:space="preserve"> </w:t>
      </w:r>
      <w:r>
        <w:rPr>
          <w:rStyle w:val="VerbatimChar"/>
        </w:rPr>
        <w:t xml:space="preserve">--unsafe</w:t>
      </w:r>
      <w:r>
        <w:t xml:space="preserve"> </w:t>
      </w:r>
      <w:r>
        <w:t xml:space="preserve">when you intentionally want faster, less constrained execution.</w:t>
      </w:r>
    </w:p>
    <w:p>
      <w:pPr>
        <w:numPr>
          <w:ilvl w:val="0"/>
          <w:numId w:val="1000"/>
        </w:numPr>
      </w:pPr>
      <w:r>
        <w:rPr>
          <w:rStyle w:val="VerbatimChar"/>
        </w:rPr>
        <w:t xml:space="preserve">execute_write_sql</w:t>
      </w:r>
      <w:r>
        <w:t xml:space="preserve"> </w:t>
      </w:r>
      <w:r>
        <w:t xml:space="preserve">now does this, and</w:t>
      </w:r>
      <w:r>
        <w:t xml:space="preserve"> </w:t>
      </w:r>
      <w:r>
        <w:rPr>
          <w:rStyle w:val="VerbatimChar"/>
        </w:rPr>
        <w:t xml:space="preserve">datasette agent chat content.db -m gpt-5.5 --unsafe</w:t>
      </w:r>
      <w:r>
        <w:t xml:space="preserve"> </w:t>
      </w:r>
      <w:r>
        <w:t xml:space="preserve">can directly modify a database via prompts like</w:t>
      </w:r>
      <w:r>
        <w:t xml:space="preserve"> </w:t>
      </w:r>
      <w:r>
        <w:t xml:space="preserve">“</w:t>
      </w:r>
      <w:r>
        <w:t xml:space="preserve">create a notes table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add a note about X</w:t>
      </w:r>
      <w:r>
        <w:t xml:space="preserve">”</w:t>
      </w:r>
      <w:r>
        <w:t xml:space="preserve"> </w:t>
      </w:r>
      <w:r>
        <w:t xml:space="preserve">[3].</w:t>
      </w:r>
    </w:p>
    <w:bookmarkEnd w:id="21"/>
    <w:bookmarkStart w:id="27" w:name="what-shipped"/>
    <w:p>
      <w:pPr>
        <w:pStyle w:val="Heading2"/>
      </w:pPr>
      <w:r>
        <w:t xml:space="preserve">📡 WHAT SHIPPED</w:t>
      </w:r>
    </w:p>
    <w:p>
      <w:pPr>
        <w:numPr>
          <w:ilvl w:val="0"/>
          <w:numId w:val="1007"/>
        </w:numPr>
        <w:pStyle w:val="Compact"/>
      </w:pPr>
      <w:r>
        <w:rPr>
          <w:rStyle w:val="VerbatimChar"/>
          <w:bCs/>
          <w:b/>
        </w:rPr>
        <w:t xml:space="preserve">Archlet</w:t>
      </w:r>
      <w:r>
        <w:rPr>
          <w:bCs/>
          <w:b/>
        </w:rPr>
        <w:t xml:space="preserve"> </w:t>
      </w:r>
      <w:r>
        <w:rPr>
          <w:bCs/>
          <w:b/>
        </w:rPr>
        <w:t xml:space="preserve">open-sourced</w:t>
      </w:r>
      <w:r>
        <w:t xml:space="preserve"> </w:t>
      </w:r>
      <w:r>
        <w:t xml:space="preserve">— Jason Zhou says AI-written code caused architecture drift against the team’s mental model;</w:t>
      </w:r>
      <w:r>
        <w:t xml:space="preserve"> </w:t>
      </w:r>
      <w:r>
        <w:rPr>
          <w:rStyle w:val="VerbatimChar"/>
        </w:rPr>
        <w:t xml:space="preserve">Archlet</w:t>
      </w:r>
      <w:r>
        <w:t xml:space="preserve"> </w:t>
      </w:r>
      <w:r>
        <w:t xml:space="preserve">reviews PR diffs as a graph so you can see architecture impact at a glance. Claimed internal effect:</w:t>
      </w:r>
      <w:r>
        <w:t xml:space="preserve"> </w:t>
      </w:r>
      <w:r>
        <w:rPr>
          <w:bCs/>
          <w:b/>
        </w:rPr>
        <w:t xml:space="preserve">10x</w:t>
      </w:r>
      <w:r>
        <w:t xml:space="preserve"> </w:t>
      </w:r>
      <w:r>
        <w:t xml:space="preserve">PR review speed and quality. Repo:</w:t>
      </w:r>
      <w:r>
        <w:t xml:space="preserve"> </w:t>
      </w:r>
      <w:hyperlink r:id="rId22">
        <w:r>
          <w:rPr>
            <w:rStyle w:val="Hyperlink"/>
          </w:rPr>
          <w:t xml:space="preserve">superdesigndev/archlet</w:t>
        </w:r>
      </w:hyperlink>
      <w:r>
        <w:t xml:space="preserve"> </w:t>
      </w:r>
      <w:r>
        <w:t xml:space="preserve">[11].</w:t>
      </w:r>
    </w:p>
    <w:p>
      <w:pPr>
        <w:numPr>
          <w:ilvl w:val="0"/>
          <w:numId w:val="1007"/>
        </w:numPr>
        <w:pStyle w:val="Compact"/>
      </w:pPr>
      <w:r>
        <w:rPr>
          <w:rStyle w:val="VerbatimChar"/>
          <w:bCs/>
          <w:b/>
        </w:rPr>
        <w:t xml:space="preserve">datasette-agent 0.3a0</w:t>
      </w:r>
      <w:r>
        <w:t xml:space="preserve"> </w:t>
      </w:r>
      <w:r>
        <w:t xml:space="preserve">— adds</w:t>
      </w:r>
      <w:r>
        <w:t xml:space="preserve"> </w:t>
      </w:r>
      <w:r>
        <w:rPr>
          <w:rStyle w:val="VerbatimChar"/>
        </w:rPr>
        <w:t xml:space="preserve">execute_write_sql</w:t>
      </w:r>
      <w:r>
        <w:t xml:space="preserve"> </w:t>
      </w:r>
      <w:r>
        <w:t xml:space="preserve">with approval gating, support for approval-requiring tools in</w:t>
      </w:r>
      <w:r>
        <w:t xml:space="preserve"> </w:t>
      </w:r>
      <w:r>
        <w:rPr>
          <w:rStyle w:val="VerbatimChar"/>
        </w:rPr>
        <w:t xml:space="preserve">datasette agent chat</w:t>
      </w:r>
      <w:r>
        <w:t xml:space="preserve">, new</w:t>
      </w:r>
      <w:r>
        <w:t xml:space="preserve"> </w:t>
      </w:r>
      <w:r>
        <w:rPr>
          <w:rStyle w:val="VerbatimChar"/>
        </w:rPr>
        <w:t xml:space="preserve">--root</w:t>
      </w:r>
      <w:r>
        <w:t xml:space="preserve">,</w:t>
      </w:r>
      <w:r>
        <w:t xml:space="preserve"> </w:t>
      </w:r>
      <w:r>
        <w:rPr>
          <w:rStyle w:val="VerbatimChar"/>
        </w:rPr>
        <w:t xml:space="preserve">--yes</w:t>
      </w:r>
      <w:r>
        <w:t xml:space="preserve">,</w:t>
      </w:r>
      <w:r>
        <w:t xml:space="preserve"> </w:t>
      </w:r>
      <w:r>
        <w:rPr>
          <w:rStyle w:val="VerbatimChar"/>
        </w:rPr>
        <w:t xml:space="preserve">--unsafe</w:t>
      </w:r>
      <w:r>
        <w:t xml:space="preserve"> </w:t>
      </w:r>
      <w:r>
        <w:t xml:space="preserve">flags, and plain-text tool output for CLI. Notes:</w:t>
      </w:r>
      <w:r>
        <w:t xml:space="preserve"> </w:t>
      </w:r>
      <w:hyperlink r:id="rId23">
        <w:r>
          <w:rPr>
            <w:rStyle w:val="Hyperlink"/>
          </w:rPr>
          <w:t xml:space="preserve">datasette-agent 0.3a0</w:t>
        </w:r>
      </w:hyperlink>
      <w:r>
        <w:t xml:space="preserve"> </w:t>
      </w:r>
      <w:r>
        <w:t xml:space="preserve">[3].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LangSmith LLM Gateway</w:t>
      </w:r>
      <w:r>
        <w:t xml:space="preserve"> </w:t>
      </w:r>
      <w:r>
        <w:t xml:space="preserve">— LangChain says one dev on coding agents can burn</w:t>
      </w:r>
      <w:r>
        <w:t xml:space="preserve"> </w:t>
      </w:r>
      <w:r>
        <w:rPr>
          <w:bCs/>
          <w:b/>
        </w:rPr>
        <w:t xml:space="preserve">thousands of dollars a week</w:t>
      </w:r>
      <w:r>
        <w:t xml:space="preserve"> </w:t>
      </w:r>
      <w:r>
        <w:t xml:space="preserve">before anyone notices; they built this after hitting the issue internally and say it now makes spend more predictable. Reads:</w:t>
      </w:r>
      <w:r>
        <w:t xml:space="preserve"> </w:t>
      </w:r>
      <w:hyperlink r:id="rId24">
        <w:r>
          <w:rPr>
            <w:rStyle w:val="Hyperlink"/>
          </w:rPr>
          <w:t xml:space="preserve">How we made coding agent spend predictable</w:t>
        </w:r>
      </w:hyperlink>
      <w:r>
        <w:t xml:space="preserve">,</w:t>
      </w:r>
      <w:r>
        <w:t xml:space="preserve"> </w:t>
      </w:r>
      <w:hyperlink r:id="rId25">
        <w:r>
          <w:rPr>
            <w:rStyle w:val="Hyperlink"/>
          </w:rPr>
          <w:t xml:space="preserve">Introducing LLM Gateway</w:t>
        </w:r>
      </w:hyperlink>
      <w:r>
        <w:t xml:space="preserve"> </w:t>
      </w:r>
      <w:r>
        <w:t xml:space="preserve">[12, 13].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Antigravity CLI slash-command pass</w:t>
      </w:r>
      <w:r>
        <w:t xml:space="preserve"> </w:t>
      </w:r>
      <w:r>
        <w:t xml:space="preserve">— official thread documenting</w:t>
      </w:r>
      <w:r>
        <w:t xml:space="preserve"> </w:t>
      </w:r>
      <w:r>
        <w:rPr>
          <w:rStyle w:val="VerbatimChar"/>
        </w:rPr>
        <w:t xml:space="preserve">/help</w:t>
      </w:r>
      <w:r>
        <w:t xml:space="preserve">,</w:t>
      </w:r>
      <w:r>
        <w:t xml:space="preserve"> </w:t>
      </w:r>
      <w:r>
        <w:rPr>
          <w:rStyle w:val="VerbatimChar"/>
        </w:rPr>
        <w:t xml:space="preserve">/context</w:t>
      </w:r>
      <w:r>
        <w:t xml:space="preserve">,</w:t>
      </w:r>
      <w:r>
        <w:t xml:space="preserve"> </w:t>
      </w:r>
      <w:r>
        <w:rPr>
          <w:rStyle w:val="VerbatimChar"/>
        </w:rPr>
        <w:t xml:space="preserve">/diff</w:t>
      </w:r>
      <w:r>
        <w:t xml:space="preserve">,</w:t>
      </w:r>
      <w:r>
        <w:t xml:space="preserve"> </w:t>
      </w:r>
      <w:r>
        <w:rPr>
          <w:rStyle w:val="VerbatimChar"/>
        </w:rPr>
        <w:t xml:space="preserve">/btw</w:t>
      </w:r>
      <w:r>
        <w:t xml:space="preserve">,</w:t>
      </w:r>
      <w:r>
        <w:t xml:space="preserve"> </w:t>
      </w:r>
      <w:r>
        <w:rPr>
          <w:rStyle w:val="VerbatimChar"/>
        </w:rPr>
        <w:t xml:space="preserve">/config</w:t>
      </w:r>
      <w:r>
        <w:t xml:space="preserve">/</w:t>
      </w:r>
      <w:r>
        <w:rPr>
          <w:rStyle w:val="VerbatimChar"/>
        </w:rPr>
        <w:t xml:space="preserve">/settings</w:t>
      </w:r>
      <w:r>
        <w:t xml:space="preserve">, and</w:t>
      </w:r>
      <w:r>
        <w:t xml:space="preserve"> </w:t>
      </w:r>
      <w:r>
        <w:rPr>
          <w:rStyle w:val="VerbatimChar"/>
        </w:rPr>
        <w:t xml:space="preserve">/artifacts</w:t>
      </w:r>
      <w:r>
        <w:t xml:space="preserve"> </w:t>
      </w:r>
      <w:r>
        <w:t xml:space="preserve">for agentic workflows [4, 5, 6, 7, 8, 14, 9].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Sourcegraph Cloud</w:t>
      </w:r>
      <w:r>
        <w:t xml:space="preserve"> </w:t>
      </w:r>
      <w:r>
        <w:t xml:space="preserve">— longer Deep Search conversations now use automatic compaction to keep growing threads manageable [15].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Claude Agent SDK billing reversal</w:t>
      </w:r>
      <w:r>
        <w:t xml:space="preserve"> </w:t>
      </w:r>
      <w:r>
        <w:t xml:space="preserve">— the planned credit change is paused, and Theo says T3 Code users can keep using Claude Code with their existing subscriptions [16, 17].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Emerging project:</w:t>
      </w:r>
      <w:r>
        <w:rPr>
          <w:bCs/>
          <w:b/>
        </w:rPr>
        <w:t xml:space="preserve"> </w:t>
      </w:r>
      <w:r>
        <w:rPr>
          <w:rStyle w:val="VerbatimChar"/>
          <w:bCs/>
          <w:b/>
        </w:rPr>
        <w:t xml:space="preserve">clawsweeper</w:t>
      </w:r>
      <w:r>
        <w:t xml:space="preserve"> </w:t>
      </w:r>
      <w:r>
        <w:t xml:space="preserve">— Peter Steinberger says new issues on their open-source projects get checked against</w:t>
      </w:r>
      <w:r>
        <w:t xml:space="preserve"> </w:t>
      </w:r>
      <w:r>
        <w:rPr>
          <w:rStyle w:val="VerbatimChar"/>
        </w:rPr>
        <w:t xml:space="preserve">VISION.md</w:t>
      </w:r>
      <w:r>
        <w:t xml:space="preserve">, then the agent can create and autoreview a PR if the issue fits. Example:</w:t>
      </w:r>
      <w:r>
        <w:t xml:space="preserve"> </w:t>
      </w:r>
      <w:hyperlink r:id="rId26">
        <w:r>
          <w:rPr>
            <w:rStyle w:val="Hyperlink"/>
          </w:rPr>
          <w:t xml:space="preserve">openclaw/gogcli#816</w:t>
        </w:r>
      </w:hyperlink>
      <w:r>
        <w:t xml:space="preserve"> </w:t>
      </w:r>
      <w:r>
        <w:t xml:space="preserve">[18, 19].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Practitioner comparison: Anthropic Ultracode</w:t>
      </w:r>
      <w:r>
        <w:t xml:space="preserve"> </w:t>
      </w:r>
      <w:r>
        <w:t xml:space="preserve">— swyx says the subagent model feels like</w:t>
      </w:r>
      <w:r>
        <w:t xml:space="preserve"> </w:t>
      </w:r>
      <w:r>
        <w:t xml:space="preserve">“</w:t>
      </w:r>
      <w:r>
        <w:t xml:space="preserve">subroutines but intelligent</w:t>
      </w:r>
      <w:r>
        <w:t xml:space="preserve">”</w:t>
      </w:r>
      <w:r>
        <w:t xml:space="preserve"> </w:t>
      </w:r>
      <w:r>
        <w:t xml:space="preserve">and can apply beyond coding, but warns the fanout only pays off if the repo is set up for parallelization; otherwise it is</w:t>
      </w:r>
      <w:r>
        <w:t xml:space="preserve"> </w:t>
      </w:r>
      <w:r>
        <w:t xml:space="preserve">“</w:t>
      </w:r>
      <w:r>
        <w:t xml:space="preserve">scarily good at burning tokens</w:t>
      </w:r>
      <w:r>
        <w:t xml:space="preserve">”</w:t>
      </w:r>
      <w:r>
        <w:t xml:space="preserve"> </w:t>
      </w:r>
      <w:r>
        <w:t xml:space="preserve">[20].</w:t>
      </w:r>
    </w:p>
    <w:bookmarkEnd w:id="27"/>
    <w:bookmarkStart w:id="55" w:name="go-deeper"/>
    <w:p>
      <w:pPr>
        <w:pStyle w:val="Heading2"/>
      </w:pPr>
      <w:r>
        <w:t xml:space="preserve">🎬 GO DEEPER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0:45–1:42 — verification beats raw velocity.</w:t>
      </w:r>
      <w:r>
        <w:t xml:space="preserve"> </w:t>
      </w:r>
      <w:r>
        <w:t xml:space="preserve">Addy Osmani’s guest lays out the boring but critical part of agentic engineering: tests, visual regression, or a crisp definition of</w:t>
      </w:r>
      <w:r>
        <w:t xml:space="preserve"> </w:t>
      </w:r>
      <w:r>
        <w:t xml:space="preserve">“</w:t>
      </w:r>
      <w:r>
        <w:t xml:space="preserve">good</w:t>
      </w:r>
      <w:r>
        <w:t xml:space="preserve">”</w:t>
      </w:r>
      <w:r>
        <w:t xml:space="preserve"> </w:t>
      </w:r>
      <w:r>
        <w:t xml:space="preserve">still have to exist if you’re going to trust the output [2].</w:t>
      </w:r>
    </w:p>
    <w:p>
      <w:pPr>
        <w:pStyle w:val="FirstParagraph"/>
      </w:pPr>
      <w:hyperlink r:id="rId31">
        <w:r>
          <w:drawing>
            <wp:inline>
              <wp:extent cx="5334000" cy="4000500"/>
              <wp:effectExtent b="0" l="0" r="0" t="0"/>
              <wp:docPr descr="How to build reliable software with AI agents" title="" id="29" name="Picture"/>
              <a:graphic>
                <a:graphicData uri="http://schemas.openxmlformats.org/drawingml/2006/picture">
                  <pic:pic>
                    <pic:nvPicPr>
                      <pic:cNvPr descr="https://img.youtube.com/vi/jYvNSLQ_Qio/hqdefault.jpg" id="30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8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How to build reliable software with AI agents (0:45)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3:44–4:27 — the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cognitive surrender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warning.</w:t>
      </w:r>
      <w:r>
        <w:t xml:space="preserve"> </w:t>
      </w:r>
      <w:r>
        <w:t xml:space="preserve">Short clip on the failure mode where you stop thinking critically and just ship whatever the agent emits [2].</w:t>
      </w:r>
    </w:p>
    <w:p>
      <w:pPr>
        <w:pStyle w:val="FirstParagraph"/>
      </w:pPr>
      <w:hyperlink r:id="rId34">
        <w:r>
          <w:drawing>
            <wp:inline>
              <wp:extent cx="5334000" cy="4000500"/>
              <wp:effectExtent b="0" l="0" r="0" t="0"/>
              <wp:docPr descr="How to build reliable software with AI agents" title="" id="32" name="Picture"/>
              <a:graphic>
                <a:graphicData uri="http://schemas.openxmlformats.org/drawingml/2006/picture">
                  <pic:pic>
                    <pic:nvPicPr>
                      <pic:cNvPr descr="https://img.youtube.com/vi/jYvNSLQ_Qio/hqdefault.jpg" id="33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8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How to build reliable software with AI agents (3:44)</w:t>
      </w:r>
    </w:p>
    <w:p>
      <w:pPr>
        <w:numPr>
          <w:ilvl w:val="0"/>
          <w:numId w:val="1010"/>
        </w:numPr>
      </w:pPr>
      <w:r>
        <w:rPr>
          <w:bCs/>
          <w:b/>
        </w:rPr>
        <w:t xml:space="preserve">Repo to study:</w:t>
      </w:r>
      <w:r>
        <w:rPr>
          <w:bCs/>
          <w:b/>
        </w:rPr>
        <w:t xml:space="preserve"> </w:t>
      </w:r>
      <w:r>
        <w:rPr>
          <w:rStyle w:val="VerbatimChar"/>
          <w:bCs/>
          <w:b/>
        </w:rPr>
        <w:t xml:space="preserve">Archlet</w:t>
      </w:r>
      <w:r>
        <w:rPr>
          <w:bCs/>
          <w:b/>
        </w:rPr>
        <w:t xml:space="preserve">.</w:t>
      </w:r>
      <w:r>
        <w:t xml:space="preserve"> </w:t>
      </w:r>
      <w:r>
        <w:t xml:space="preserve">If AI-generated PRs are getting harder to reason about, this is the most concrete repo in today’s sources aimed at architecture-level review rather than line-level diff skimming. Repo:</w:t>
      </w:r>
      <w:r>
        <w:t xml:space="preserve"> </w:t>
      </w:r>
      <w:hyperlink r:id="rId22">
        <w:r>
          <w:rPr>
            <w:rStyle w:val="Hyperlink"/>
          </w:rPr>
          <w:t xml:space="preserve">github.com/superdesigndev/archlet</w:t>
        </w:r>
      </w:hyperlink>
      <w:r>
        <w:t xml:space="preserve"> </w:t>
      </w:r>
      <w:r>
        <w:t xml:space="preserve">[11].</w:t>
      </w:r>
    </w:p>
    <w:p>
      <w:pPr>
        <w:numPr>
          <w:ilvl w:val="0"/>
          <w:numId w:val="1010"/>
        </w:numPr>
      </w:pPr>
      <w:r>
        <w:rPr>
          <w:bCs/>
          <w:b/>
        </w:rPr>
        <w:t xml:space="preserve">Workflow artifact to study:</w:t>
      </w:r>
      <w:r>
        <w:rPr>
          <w:bCs/>
          <w:b/>
        </w:rPr>
        <w:t xml:space="preserve"> </w:t>
      </w:r>
      <w:r>
        <w:rPr>
          <w:rStyle w:val="VerbatimChar"/>
          <w:bCs/>
          <w:b/>
        </w:rPr>
        <w:t xml:space="preserve">openclaw/gogcli#816</w:t>
      </w:r>
      <w:r>
        <w:rPr>
          <w:bCs/>
          <w:b/>
        </w:rPr>
        <w:t xml:space="preserve">.</w:t>
      </w:r>
      <w:r>
        <w:t xml:space="preserve"> </w:t>
      </w:r>
      <w:r>
        <w:t xml:space="preserve">This PR is a live example of Peter Steinberger’s issue -&gt;</w:t>
      </w:r>
      <w:r>
        <w:t xml:space="preserve"> </w:t>
      </w:r>
      <w:r>
        <w:rPr>
          <w:rStyle w:val="VerbatimChar"/>
        </w:rPr>
        <w:t xml:space="preserve">VISION.md</w:t>
      </w:r>
      <w:r>
        <w:t xml:space="preserve"> </w:t>
      </w:r>
      <w:r>
        <w:t xml:space="preserve">check -&gt; agent-created -&gt; autoreviewed loop. Start here if you want a concrete automation trace, not just a description:</w:t>
      </w:r>
      <w:r>
        <w:t xml:space="preserve"> </w:t>
      </w:r>
      <w:hyperlink r:id="rId26">
        <w:r>
          <w:rPr>
            <w:rStyle w:val="Hyperlink"/>
          </w:rPr>
          <w:t xml:space="preserve">openclaw/gogcli#816</w:t>
        </w:r>
      </w:hyperlink>
      <w:r>
        <w:t xml:space="preserve"> </w:t>
      </w:r>
      <w:r>
        <w:t xml:space="preserve">[18].</w:t>
      </w:r>
    </w:p>
    <w:p>
      <w:pPr>
        <w:pStyle w:val="FirstParagraph"/>
      </w:pPr>
      <w:r>
        <w:rPr>
          <w:iCs/>
          <w:i/>
        </w:rPr>
        <w:t xml:space="preserve">Editorial take: the useful frontier is not more autonomy by itself — it’s autonomous loops with explicit stop conditions, review surfaces, spend controls, and human verification.</w:t>
      </w:r>
      <w:r>
        <w:t xml:space="preserve"> </w:t>
      </w:r>
      <w:r>
        <w:t xml:space="preserve">[1, 11, 12, 2, 3]</w:t>
      </w:r>
    </w:p>
    <w:p>
      <w:r>
        <w:pict>
          <v:rect style="width:0;height:1.5pt" o:hralign="center" o:hrstd="t" o:hr="t"/>
        </w:pict>
      </w:r>
    </w:p>
    <w:bookmarkStart w:id="54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11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@aibuilderclub_</w:t>
        </w:r>
      </w:hyperlink>
    </w:p>
    <w:p>
      <w:pPr>
        <w:numPr>
          <w:ilvl w:val="0"/>
          <w:numId w:val="1011"/>
        </w:numPr>
        <w:pStyle w:val="Compact"/>
      </w:pPr>
      <w:hyperlink r:id="rId36">
        <w:r>
          <w:rPr>
            <w:rStyle w:val="Hyperlink"/>
          </w:rPr>
          <w:t xml:space="preserve">How to build reliable software with AI agents</w:t>
        </w:r>
      </w:hyperlink>
    </w:p>
    <w:p>
      <w:pPr>
        <w:numPr>
          <w:ilvl w:val="0"/>
          <w:numId w:val="1011"/>
        </w:numPr>
        <w:pStyle w:val="Compact"/>
      </w:pPr>
      <w:hyperlink r:id="rId23">
        <w:r>
          <w:rPr>
            <w:rStyle w:val="Hyperlink"/>
          </w:rPr>
          <w:t xml:space="preserve">datasette-agent 0.3a0</w:t>
        </w:r>
      </w:hyperlink>
    </w:p>
    <w:p>
      <w:pPr>
        <w:numPr>
          <w:ilvl w:val="0"/>
          <w:numId w:val="1011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@antigravity</w:t>
        </w:r>
      </w:hyperlink>
    </w:p>
    <w:p>
      <w:pPr>
        <w:numPr>
          <w:ilvl w:val="0"/>
          <w:numId w:val="1011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@antigravity</w:t>
        </w:r>
      </w:hyperlink>
    </w:p>
    <w:p>
      <w:pPr>
        <w:numPr>
          <w:ilvl w:val="0"/>
          <w:numId w:val="1011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@antigravity</w:t>
        </w:r>
      </w:hyperlink>
    </w:p>
    <w:p>
      <w:pPr>
        <w:numPr>
          <w:ilvl w:val="0"/>
          <w:numId w:val="1011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@antigravity</w:t>
        </w:r>
      </w:hyperlink>
    </w:p>
    <w:p>
      <w:pPr>
        <w:numPr>
          <w:ilvl w:val="0"/>
          <w:numId w:val="1011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@antigravity</w:t>
        </w:r>
      </w:hyperlink>
    </w:p>
    <w:p>
      <w:pPr>
        <w:numPr>
          <w:ilvl w:val="0"/>
          <w:numId w:val="1011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@antigravity</w:t>
        </w:r>
      </w:hyperlink>
    </w:p>
    <w:p>
      <w:pPr>
        <w:numPr>
          <w:ilvl w:val="0"/>
          <w:numId w:val="1011"/>
        </w:numPr>
        <w:pStyle w:val="Compact"/>
      </w:pPr>
      <w:hyperlink r:id="rId43">
        <w:r>
          <w:rPr>
            <w:rStyle w:val="Hyperlink"/>
          </w:rPr>
          <w:t xml:space="preserve">Cloudflare CAPTCHA on at least one ampersand</w:t>
        </w:r>
      </w:hyperlink>
    </w:p>
    <w:p>
      <w:pPr>
        <w:numPr>
          <w:ilvl w:val="0"/>
          <w:numId w:val="1011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@jasonzhou1993</w:t>
        </w:r>
      </w:hyperlink>
    </w:p>
    <w:p>
      <w:pPr>
        <w:numPr>
          <w:ilvl w:val="0"/>
          <w:numId w:val="1011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@LangChain</w:t>
        </w:r>
      </w:hyperlink>
    </w:p>
    <w:p>
      <w:pPr>
        <w:numPr>
          <w:ilvl w:val="0"/>
          <w:numId w:val="1011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@LangChain</w:t>
        </w:r>
      </w:hyperlink>
    </w:p>
    <w:p>
      <w:pPr>
        <w:numPr>
          <w:ilvl w:val="0"/>
          <w:numId w:val="1011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@antigravity</w:t>
        </w:r>
      </w:hyperlink>
    </w:p>
    <w:p>
      <w:pPr>
        <w:numPr>
          <w:ilvl w:val="0"/>
          <w:numId w:val="1011"/>
        </w:numPr>
        <w:pStyle w:val="Compact"/>
      </w:pP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@Sourcegraph</w:t>
        </w:r>
      </w:hyperlink>
    </w:p>
    <w:p>
      <w:pPr>
        <w:numPr>
          <w:ilvl w:val="0"/>
          <w:numId w:val="1011"/>
        </w:numPr>
        <w:pStyle w:val="Compact"/>
      </w:pP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@aronprins</w:t>
        </w:r>
      </w:hyperlink>
    </w:p>
    <w:p>
      <w:pPr>
        <w:numPr>
          <w:ilvl w:val="0"/>
          <w:numId w:val="1011"/>
        </w:numPr>
        <w:pStyle w:val="Compact"/>
      </w:pPr>
      <w:hyperlink r:id="rId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@theo</w:t>
        </w:r>
      </w:hyperlink>
    </w:p>
    <w:p>
      <w:pPr>
        <w:numPr>
          <w:ilvl w:val="0"/>
          <w:numId w:val="1011"/>
        </w:numPr>
        <w:pStyle w:val="Compact"/>
      </w:pPr>
      <w:hyperlink r:id="rId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@steipete</w:t>
        </w:r>
      </w:hyperlink>
    </w:p>
    <w:p>
      <w:pPr>
        <w:numPr>
          <w:ilvl w:val="0"/>
          <w:numId w:val="1011"/>
        </w:numPr>
        <w:pStyle w:val="Compact"/>
      </w:pPr>
      <w:hyperlink r:id="rId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@steipete</w:t>
        </w:r>
      </w:hyperlink>
    </w:p>
    <w:p>
      <w:pPr>
        <w:numPr>
          <w:ilvl w:val="0"/>
          <w:numId w:val="1011"/>
        </w:numPr>
        <w:pStyle w:val="Compact"/>
      </w:pPr>
      <w:hyperlink r:id="rId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@swyx</w:t>
        </w:r>
      </w:hyperlink>
    </w:p>
    <w:bookmarkEnd w:id="54"/>
    <w:bookmarkEnd w:id="55"/>
    <w:bookmarkEnd w:id="5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8" Target="media/rId28.jpg" /><Relationship Type="http://schemas.openxmlformats.org/officeDocument/2006/relationships/hyperlink" Id="rId26" Target="https://github.com/openclaw/gogcli/pull/816" TargetMode="External" /><Relationship Type="http://schemas.openxmlformats.org/officeDocument/2006/relationships/hyperlink" Id="rId22" Target="https://github.com/superdesigndev/archlet" TargetMode="External" /><Relationship Type="http://schemas.openxmlformats.org/officeDocument/2006/relationships/hyperlink" Id="rId23" Target="https://simonwillison.net/2026/Jun/15/datasette-agent" TargetMode="External" /><Relationship Type="http://schemas.openxmlformats.org/officeDocument/2006/relationships/hyperlink" Id="rId43" Target="https://simonwillison.net/2026/Jun/16/captcha-on-at-least-one-ampersand" TargetMode="External" /><Relationship Type="http://schemas.openxmlformats.org/officeDocument/2006/relationships/hyperlink" Id="rId24" Target="https://www.langchain.com/blog/how-we-made-coding-agent-spend-predictable" TargetMode="External" /><Relationship Type="http://schemas.openxmlformats.org/officeDocument/2006/relationships/hyperlink" Id="rId25" Target="https://www.langchain.com/blog/introducing-llm-gateway" TargetMode="External" /><Relationship Type="http://schemas.openxmlformats.org/officeDocument/2006/relationships/hyperlink" Id="rId36" Target="https://www.youtube.com/watch?v=jYvNSLQ_Qio" TargetMode="External" /><Relationship Type="http://schemas.openxmlformats.org/officeDocument/2006/relationships/hyperlink" Id="rId45" Target="https://x.com/LangChain/status/2066543324559724734" TargetMode="External" /><Relationship Type="http://schemas.openxmlformats.org/officeDocument/2006/relationships/hyperlink" Id="rId46" Target="https://x.com/LangChain/status/2066543966804226282" TargetMode="External" /><Relationship Type="http://schemas.openxmlformats.org/officeDocument/2006/relationships/hyperlink" Id="rId48" Target="https://x.com/Sourcegraph/status/2066654705670123644" TargetMode="External" /><Relationship Type="http://schemas.openxmlformats.org/officeDocument/2006/relationships/hyperlink" Id="rId35" Target="https://x.com/aibuilderclub_/status/2066709083244388807" TargetMode="External" /><Relationship Type="http://schemas.openxmlformats.org/officeDocument/2006/relationships/hyperlink" Id="rId37" Target="https://x.com/antigravity/status/2066588436748734796" TargetMode="External" /><Relationship Type="http://schemas.openxmlformats.org/officeDocument/2006/relationships/hyperlink" Id="rId42" Target="https://x.com/antigravity/status/2066588477689332171" TargetMode="External" /><Relationship Type="http://schemas.openxmlformats.org/officeDocument/2006/relationships/hyperlink" Id="rId47" Target="https://x.com/antigravity/status/2066588529866494177" TargetMode="External" /><Relationship Type="http://schemas.openxmlformats.org/officeDocument/2006/relationships/hyperlink" Id="rId41" Target="https://x.com/antigravity/status/2066588568114332094" TargetMode="External" /><Relationship Type="http://schemas.openxmlformats.org/officeDocument/2006/relationships/hyperlink" Id="rId40" Target="https://x.com/antigravity/status/2066588604395143215" TargetMode="External" /><Relationship Type="http://schemas.openxmlformats.org/officeDocument/2006/relationships/hyperlink" Id="rId39" Target="https://x.com/antigravity/status/2066588638461247575" TargetMode="External" /><Relationship Type="http://schemas.openxmlformats.org/officeDocument/2006/relationships/hyperlink" Id="rId38" Target="https://x.com/antigravity/status/2066588670652498390" TargetMode="External" /><Relationship Type="http://schemas.openxmlformats.org/officeDocument/2006/relationships/hyperlink" Id="rId49" Target="https://x.com/aronprins/status/2066607128563851546" TargetMode="External" /><Relationship Type="http://schemas.openxmlformats.org/officeDocument/2006/relationships/hyperlink" Id="rId44" Target="https://x.com/jasonzhou1993/status/2066499261404266603" TargetMode="External" /><Relationship Type="http://schemas.openxmlformats.org/officeDocument/2006/relationships/hyperlink" Id="rId51" Target="https://x.com/steipete/status/2066457262571360396" TargetMode="External" /><Relationship Type="http://schemas.openxmlformats.org/officeDocument/2006/relationships/hyperlink" Id="rId52" Target="https://x.com/steipete/status/2066458424041251244" TargetMode="External" /><Relationship Type="http://schemas.openxmlformats.org/officeDocument/2006/relationships/hyperlink" Id="rId53" Target="https://x.com/swyx/status/2066415484149633329" TargetMode="External" /><Relationship Type="http://schemas.openxmlformats.org/officeDocument/2006/relationships/hyperlink" Id="rId50" Target="https://x.com/theo/status/2066669344483143701" TargetMode="External" /><Relationship Type="http://schemas.openxmlformats.org/officeDocument/2006/relationships/hyperlink" Id="rId34" Target="https://youtube.com/watch?v=jYvNSLQ_Qio&amp;t=224" TargetMode="External" /><Relationship Type="http://schemas.openxmlformats.org/officeDocument/2006/relationships/hyperlink" Id="rId31" Target="https://youtube.com/watch?v=jYvNSLQ_Qio&amp;t=45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6" Target="https://github.com/openclaw/gogcli/pull/816" TargetMode="External" /><Relationship Type="http://schemas.openxmlformats.org/officeDocument/2006/relationships/hyperlink" Id="rId22" Target="https://github.com/superdesigndev/archlet" TargetMode="External" /><Relationship Type="http://schemas.openxmlformats.org/officeDocument/2006/relationships/hyperlink" Id="rId23" Target="https://simonwillison.net/2026/Jun/15/datasette-agent" TargetMode="External" /><Relationship Type="http://schemas.openxmlformats.org/officeDocument/2006/relationships/hyperlink" Id="rId43" Target="https://simonwillison.net/2026/Jun/16/captcha-on-at-least-one-ampersand" TargetMode="External" /><Relationship Type="http://schemas.openxmlformats.org/officeDocument/2006/relationships/hyperlink" Id="rId24" Target="https://www.langchain.com/blog/how-we-made-coding-agent-spend-predictable" TargetMode="External" /><Relationship Type="http://schemas.openxmlformats.org/officeDocument/2006/relationships/hyperlink" Id="rId25" Target="https://www.langchain.com/blog/introducing-llm-gateway" TargetMode="External" /><Relationship Type="http://schemas.openxmlformats.org/officeDocument/2006/relationships/hyperlink" Id="rId36" Target="https://www.youtube.com/watch?v=jYvNSLQ_Qio" TargetMode="External" /><Relationship Type="http://schemas.openxmlformats.org/officeDocument/2006/relationships/hyperlink" Id="rId45" Target="https://x.com/LangChain/status/2066543324559724734" TargetMode="External" /><Relationship Type="http://schemas.openxmlformats.org/officeDocument/2006/relationships/hyperlink" Id="rId46" Target="https://x.com/LangChain/status/2066543966804226282" TargetMode="External" /><Relationship Type="http://schemas.openxmlformats.org/officeDocument/2006/relationships/hyperlink" Id="rId48" Target="https://x.com/Sourcegraph/status/2066654705670123644" TargetMode="External" /><Relationship Type="http://schemas.openxmlformats.org/officeDocument/2006/relationships/hyperlink" Id="rId35" Target="https://x.com/aibuilderclub_/status/2066709083244388807" TargetMode="External" /><Relationship Type="http://schemas.openxmlformats.org/officeDocument/2006/relationships/hyperlink" Id="rId37" Target="https://x.com/antigravity/status/2066588436748734796" TargetMode="External" /><Relationship Type="http://schemas.openxmlformats.org/officeDocument/2006/relationships/hyperlink" Id="rId42" Target="https://x.com/antigravity/status/2066588477689332171" TargetMode="External" /><Relationship Type="http://schemas.openxmlformats.org/officeDocument/2006/relationships/hyperlink" Id="rId47" Target="https://x.com/antigravity/status/2066588529866494177" TargetMode="External" /><Relationship Type="http://schemas.openxmlformats.org/officeDocument/2006/relationships/hyperlink" Id="rId41" Target="https://x.com/antigravity/status/2066588568114332094" TargetMode="External" /><Relationship Type="http://schemas.openxmlformats.org/officeDocument/2006/relationships/hyperlink" Id="rId40" Target="https://x.com/antigravity/status/2066588604395143215" TargetMode="External" /><Relationship Type="http://schemas.openxmlformats.org/officeDocument/2006/relationships/hyperlink" Id="rId39" Target="https://x.com/antigravity/status/2066588638461247575" TargetMode="External" /><Relationship Type="http://schemas.openxmlformats.org/officeDocument/2006/relationships/hyperlink" Id="rId38" Target="https://x.com/antigravity/status/2066588670652498390" TargetMode="External" /><Relationship Type="http://schemas.openxmlformats.org/officeDocument/2006/relationships/hyperlink" Id="rId49" Target="https://x.com/aronprins/status/2066607128563851546" TargetMode="External" /><Relationship Type="http://schemas.openxmlformats.org/officeDocument/2006/relationships/hyperlink" Id="rId44" Target="https://x.com/jasonzhou1993/status/2066499261404266603" TargetMode="External" /><Relationship Type="http://schemas.openxmlformats.org/officeDocument/2006/relationships/hyperlink" Id="rId51" Target="https://x.com/steipete/status/2066457262571360396" TargetMode="External" /><Relationship Type="http://schemas.openxmlformats.org/officeDocument/2006/relationships/hyperlink" Id="rId52" Target="https://x.com/steipete/status/2066458424041251244" TargetMode="External" /><Relationship Type="http://schemas.openxmlformats.org/officeDocument/2006/relationships/hyperlink" Id="rId53" Target="https://x.com/swyx/status/2066415484149633329" TargetMode="External" /><Relationship Type="http://schemas.openxmlformats.org/officeDocument/2006/relationships/hyperlink" Id="rId50" Target="https://x.com/theo/status/2066669344483143701" TargetMode="External" /><Relationship Type="http://schemas.openxmlformats.org/officeDocument/2006/relationships/hyperlink" Id="rId34" Target="https://youtube.com/watch?v=jYvNSLQ_Qio&amp;t=224" TargetMode="External" /><Relationship Type="http://schemas.openxmlformats.org/officeDocument/2006/relationships/hyperlink" Id="rId31" Target="https://youtube.com/watch?v=jYvNSLQ_Qio&amp;t=45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Test-to-Green Loops, Architecture Reviews, and Spend Guardrails</dc:title>
  <dc:creator>Coding Agents Alpha Tracker</dc:creator>
  <cp:keywords/>
  <dcterms:created xsi:type="dcterms:W3CDTF">2026-06-24T19:39:22Z</dcterms:created>
  <dcterms:modified xsi:type="dcterms:W3CDTF">2026-06-24T19:39:22Z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2026-06-16</vt:lpwstr>
  </property>
</Properties>
</file>