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enterprise AI reading lead: own the intelligence your workflows create</w:t>
      </w:r>
    </w:p>
    <w:p>
      <w:pPr>
        <w:pStyle w:val="Author"/>
      </w:pPr>
      <w:r>
        <w:t xml:space="preserve">Recommended Reading from Tech Founders</w:t>
      </w:r>
    </w:p>
    <w:p>
      <w:pPr>
        <w:pStyle w:val="Date"/>
      </w:pPr>
      <w:r>
        <w:t xml:space="preserve">2026-08-30</w:t>
      </w:r>
    </w:p>
    <w:bookmarkStart w:id="24" w:name="X61db70908260b2d9f76dc7bf2d3eafb70065821"/>
    <w:p>
      <w:pPr>
        <w:pStyle w:val="Heading1"/>
      </w:pPr>
      <w:r>
        <w:t xml:space="preserve">The enterprise AI reading lead: own the intelligence your workflows create</w:t>
      </w:r>
    </w:p>
    <w:p>
      <w:pPr>
        <w:pStyle w:val="FirstParagraph"/>
      </w:pPr>
      <w:r>
        <w:rPr>
          <w:iCs/>
          <w:i/>
        </w:rPr>
        <w:t xml:space="preserve">By Recommended Reading from Tech Founders • August 30, 2026</w:t>
      </w:r>
    </w:p>
    <w:p>
      <w:pPr>
        <w:pStyle w:val="BodyText"/>
      </w:pPr>
      <w:r>
        <w:t xml:space="preserve">A single high-signal reading lead: Eno Reyes endorses a Satya Nadella piece on keeping the intelligence generated by enterprise workflows under the company’s control.</w:t>
      </w:r>
    </w:p>
    <w:bookmarkStart w:id="23" w:name="standout-recommendation"/>
    <w:p>
      <w:pPr>
        <w:pStyle w:val="Heading2"/>
      </w:pPr>
      <w:r>
        <w:t xml:space="preserve">Standout recommendation</w:t>
      </w:r>
    </w:p>
    <w:bookmarkStart w:id="21" w:name="X1dabd71a277ed38bb7b989934e1f7d26b2c94f9"/>
    <w:p>
      <w:pPr>
        <w:pStyle w:val="Heading3"/>
      </w:pPr>
      <w:r>
        <w:t xml:space="preserve">Satya Nadella’s piece on</w:t>
      </w:r>
      <w:r>
        <w:t xml:space="preserve"> </w:t>
      </w:r>
      <w:r>
        <w:t xml:space="preserve">“</w:t>
      </w:r>
      <w:r>
        <w:t xml:space="preserve">owning your intelligence</w:t>
      </w:r>
      <w:r>
        <w:t xml:space="preserve">”</w:t>
      </w:r>
      <w:r>
        <w:t xml:space="preserve"> </w:t>
      </w:r>
      <w:r>
        <w:t xml:space="preserve">— written piece</w:t>
      </w:r>
    </w:p>
    <w:p>
      <w:pPr>
        <w:numPr>
          <w:ilvl w:val="0"/>
          <w:numId w:val="1001"/>
        </w:numPr>
        <w:pStyle w:val="Compact"/>
      </w:pPr>
      <w:r>
        <w:rPr>
          <w:bCs/>
          <w:b/>
        </w:rPr>
        <w:t xml:space="preserve">Creator / link:</w:t>
      </w:r>
      <w:r>
        <w:t xml:space="preserve"> </w:t>
      </w:r>
      <w:r>
        <w:t xml:space="preserve">Satya Nadella of Microsoft. The direct article link is not included in the surfaced recommendation; the available access point is the</w:t>
      </w:r>
      <w:r>
        <w:t xml:space="preserve"> </w:t>
      </w:r>
      <w:hyperlink r:id="rId20">
        <w:r>
          <w:rPr>
            <w:rStyle w:val="Hyperlink"/>
          </w:rPr>
          <w:t xml:space="preserve">20VC conversation in which it was discussed</w:t>
        </w:r>
      </w:hyperlink>
      <w:r>
        <w:t xml:space="preserve">. Reyes refers to it only as</w:t>
      </w:r>
      <w:r>
        <w:t xml:space="preserve"> </w:t>
      </w:r>
      <w:r>
        <w:t xml:space="preserve">“</w:t>
      </w:r>
      <w:r>
        <w:t xml:space="preserve">a great piece.</w:t>
      </w:r>
      <w:r>
        <w:t xml:space="preserve">”</w:t>
      </w:r>
      <w:r>
        <w:t xml:space="preserve"> </w:t>
      </w:r>
      <w:r>
        <w:t xml:space="preserve">[1]</w:t>
      </w:r>
    </w:p>
    <w:p>
      <w:pPr>
        <w:numPr>
          <w:ilvl w:val="0"/>
          <w:numId w:val="1001"/>
        </w:numPr>
        <w:pStyle w:val="Compact"/>
      </w:pPr>
      <w:r>
        <w:rPr>
          <w:bCs/>
          <w:b/>
        </w:rPr>
        <w:t xml:space="preserve">Recommended by:</w:t>
      </w:r>
      <w:r>
        <w:t xml:space="preserve"> </w:t>
      </w:r>
      <w:r>
        <w:t xml:space="preserve">Eno Reyes, Factory’s CTO and co-founder, who says Nadella’s argument is</w:t>
      </w:r>
      <w:r>
        <w:t xml:space="preserve"> </w:t>
      </w:r>
      <w:r>
        <w:t xml:space="preserve">“</w:t>
      </w:r>
      <w:r>
        <w:t xml:space="preserve">very spot-on.</w:t>
      </w:r>
      <w:r>
        <w:t xml:space="preserve">”</w:t>
      </w:r>
      <w:r>
        <w:t xml:space="preserve"> </w:t>
      </w:r>
      <w:r>
        <w:t xml:space="preserve">[1]</w:t>
      </w:r>
    </w:p>
    <w:p>
      <w:pPr>
        <w:numPr>
          <w:ilvl w:val="0"/>
          <w:numId w:val="1001"/>
        </w:numPr>
        <w:pStyle w:val="Compact"/>
      </w:pPr>
      <w:r>
        <w:rPr>
          <w:bCs/>
          <w:b/>
        </w:rPr>
        <w:t xml:space="preserve">Key takeaway:</w:t>
      </w:r>
      <w:r>
        <w:t xml:space="preserve"> </w:t>
      </w:r>
      <w:r>
        <w:t xml:space="preserve">Reyes brings the piece into a discussion of where AI’s durable learning accumulates. He argues that continual learning happens at the</w:t>
      </w:r>
      <w:r>
        <w:t xml:space="preserve"> </w:t>
      </w:r>
      <w:r>
        <w:rPr>
          <w:bCs/>
          <w:b/>
        </w:rPr>
        <w:t xml:space="preserve">harness</w:t>
      </w:r>
      <w:r>
        <w:t xml:space="preserve"> </w:t>
      </w:r>
      <w:r>
        <w:t xml:space="preserve">layer—the place where application logic and state are maintained—and that businesses should own those learnings rather than surrender them to another company. [1]</w:t>
      </w:r>
    </w:p>
    <w:p>
      <w:pPr>
        <w:numPr>
          <w:ilvl w:val="0"/>
          <w:numId w:val="1001"/>
        </w:numPr>
        <w:pStyle w:val="Compact"/>
      </w:pPr>
      <w:r>
        <w:rPr>
          <w:bCs/>
          <w:b/>
        </w:rPr>
        <w:t xml:space="preserve">Why it matters:</w:t>
      </w:r>
      <w:r>
        <w:t xml:space="preserve"> </w:t>
      </w:r>
      <w:r>
        <w:t xml:space="preserve">The useful reading lens is not simply model quality, but control of the data outcomes, successful workflows, and business knowledge produced through AI use. Reyes warns that if those assets belong to a model provider, it may eventually know how to run the business well enough to compete with it or gain leverage over it. [1]</w:t>
      </w:r>
    </w:p>
    <w:p>
      <w:pPr>
        <w:pStyle w:val="FirstParagraph"/>
      </w:pPr>
      <w:r>
        <w:t xml:space="preserve">This is a lightly specified recommendation rather than a direct</w:t>
      </w:r>
      <w:r>
        <w:t xml:space="preserve"> </w:t>
      </w:r>
      <w:r>
        <w:t xml:space="preserve">“</w:t>
      </w:r>
      <w:r>
        <w:t xml:space="preserve">read this</w:t>
      </w:r>
      <w:r>
        <w:t xml:space="preserve">”</w:t>
      </w:r>
      <w:r>
        <w:t xml:space="preserve"> </w:t>
      </w:r>
      <w:r>
        <w:t xml:space="preserve">instruction, but it is a specific, positive endorsement made in a substantive conversation about enterprise AI sovereignty.</w:t>
      </w:r>
    </w:p>
    <w:p>
      <w:r>
        <w:pict>
          <v:rect style="width:0;height:1.5pt" o:hralign="center" o:hrstd="t" o:hr="t"/>
        </w:pict>
      </w:r>
    </w:p>
    <w:bookmarkEnd w:id="21"/>
    <w:bookmarkStart w:id="22" w:name="sources"/>
    <w:p>
      <w:pPr>
        <w:pStyle w:val="Heading3"/>
      </w:pPr>
      <w:r>
        <w:t xml:space="preserve">Sources</w:t>
      </w:r>
    </w:p>
    <w:p>
      <w:pPr>
        <w:numPr>
          <w:ilvl w:val="0"/>
          <w:numId w:val="1002"/>
        </w:numPr>
        <w:pStyle w:val="Compact"/>
      </w:pPr>
      <w:hyperlink r:id="rId20">
        <w:r>
          <w:rPr>
            <w:rStyle w:val="Hyperlink"/>
          </w:rPr>
          <w:t xml:space="preserve">Should American Enterprises Work With Open-Source Chinese Models? | Only 10% of Neo-labs survive</w:t>
        </w:r>
      </w:hyperlink>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tube.com/watch?v=h9VNB9TA2Hk"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tube.com/watch?v=h9VNB9TA2H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enterprise AI reading lead: own the intelligence your workflows create</dc:title>
  <dc:creator>Recommended Reading from Tech Founders</dc:creator>
  <cp:keywords/>
  <dcterms:created xsi:type="dcterms:W3CDTF">2026-08-31T05:22:57Z</dcterms:created>
  <dcterms:modified xsi:type="dcterms:W3CDTF">2026-08-31T05:22:57Z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2026-08-30</vt:lpwstr>
  </property>
</Properties>
</file>