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 Mind is Flat Leads Today’s Picks, Alongside 7 Powers and a California Pragmatism Episode</w:t>
      </w:r>
    </w:p>
    <w:p>
      <w:pPr>
        <w:pStyle w:val="Author"/>
      </w:pPr>
      <w:r>
        <w:t xml:space="preserve">Recommended Reading from Tech Founders</w:t>
      </w:r>
    </w:p>
    <w:p>
      <w:pPr>
        <w:pStyle w:val="Date"/>
      </w:pPr>
      <w:r>
        <w:t xml:space="preserve">2026-03-17</w:t>
      </w:r>
    </w:p>
    <w:bookmarkStart w:id="34" w:name="Xe4e261a43504b2c274236205e346db0f623388f"/>
    <w:p>
      <w:pPr>
        <w:pStyle w:val="Heading1"/>
      </w:pPr>
      <w:r>
        <w:t xml:space="preserve">The Mind is Flat Leads Today’s Picks, Alongside 7 Powers and a California Pragmatism Episode</w:t>
      </w:r>
    </w:p>
    <w:p>
      <w:pPr>
        <w:pStyle w:val="FirstParagraph"/>
      </w:pPr>
      <w:r>
        <w:rPr>
          <w:iCs/>
          <w:i/>
        </w:rPr>
        <w:t xml:space="preserve">By Recommended Reading from Tech Founders • March 17, 2026</w:t>
      </w:r>
    </w:p>
    <w:p>
      <w:pPr>
        <w:pStyle w:val="BodyText"/>
      </w:pPr>
      <w:r>
        <w:t xml:space="preserve">Marc Andreessen surfaced a compact anti-introspection reading cluster, Gokul Rajaram traced his AI defensibility lens back to Hamilton Helmer’s framework, and Garry Tan pointed readers to a Matt Mahan episode on California politics.</w:t>
      </w:r>
    </w:p>
    <w:bookmarkStart w:id="21" w:name="strongest-signal-the-mind-is-flat"/>
    <w:p>
      <w:pPr>
        <w:pStyle w:val="Heading2"/>
      </w:pPr>
      <w:r>
        <w:t xml:space="preserve">Strongest signal:</w:t>
      </w:r>
      <w:r>
        <w:t xml:space="preserve"> </w:t>
      </w:r>
      <w:r>
        <w:rPr>
          <w:iCs/>
          <w:i/>
        </w:rPr>
        <w:t xml:space="preserve">The Mind is Flat</w:t>
      </w:r>
    </w:p>
    <w:p>
      <w:pPr>
        <w:pStyle w:val="FirstParagraph"/>
      </w:pPr>
      <w:r>
        <w:t xml:space="preserve">Today’s clearest single-item recommendation was Marc Andreessen’s endorsement of</w:t>
      </w:r>
      <w:r>
        <w:t xml:space="preserve"> </w:t>
      </w:r>
      <w:r>
        <w:rPr>
          <w:iCs/>
          <w:i/>
        </w:rPr>
        <w:t xml:space="preserve">The Mind is Flat</w:t>
      </w:r>
      <w:r>
        <w:t xml:space="preserve">. He did not just mention the book; he paired it with a blunt one-line thesis about what readers should expect from it [1, 2].</w:t>
      </w:r>
    </w:p>
    <w:p>
      <w:pPr>
        <w:pStyle w:val="BlockText"/>
      </w:pPr>
      <w:r>
        <w:t xml:space="preserve">“</w:t>
      </w:r>
      <w:r>
        <w:t xml:space="preserve">If you want the scientific demolition of introspection, this is the book</w:t>
      </w:r>
      <w:r>
        <w:t xml:space="preserve">”</w:t>
      </w:r>
      <w:r>
        <w:t xml:space="preserve"> </w:t>
      </w:r>
      <w:r>
        <w:t xml:space="preserve">[1]</w:t>
      </w:r>
    </w:p>
    <w:p>
      <w:pPr>
        <w:numPr>
          <w:ilvl w:val="0"/>
          <w:numId w:val="1001"/>
        </w:numPr>
        <w:pStyle w:val="Compact"/>
      </w:pPr>
      <w:r>
        <w:rPr>
          <w:bCs/>
          <w:b/>
        </w:rPr>
        <w:t xml:space="preserve">Title:</w:t>
      </w:r>
      <w:r>
        <w:t xml:space="preserve"> </w:t>
      </w:r>
      <w:r>
        <w:rPr>
          <w:iCs/>
          <w:i/>
        </w:rPr>
        <w:t xml:space="preserve">The Mind is Flat: The Remarkable Shallowness of the Improvising Brain</w:t>
      </w:r>
      <w:r>
        <w:t xml:space="preserve"> </w:t>
      </w:r>
      <w:r>
        <w:t xml:space="preserve">[1]</w:t>
      </w:r>
    </w:p>
    <w:p>
      <w:pPr>
        <w:numPr>
          <w:ilvl w:val="0"/>
          <w:numId w:val="1001"/>
        </w:numPr>
        <w:pStyle w:val="Compact"/>
      </w:pPr>
      <w:r>
        <w:rPr>
          <w:bCs/>
          <w:b/>
        </w:rPr>
        <w:t xml:space="preserve">Content type:</w:t>
      </w:r>
      <w:r>
        <w:t xml:space="preserve"> </w:t>
      </w:r>
      <w:r>
        <w:t xml:space="preserve">Book [1]</w:t>
      </w:r>
    </w:p>
    <w:p>
      <w:pPr>
        <w:numPr>
          <w:ilvl w:val="0"/>
          <w:numId w:val="1001"/>
        </w:numPr>
        <w:pStyle w:val="Compact"/>
      </w:pPr>
      <w:r>
        <w:rPr>
          <w:bCs/>
          <w:b/>
        </w:rPr>
        <w:t xml:space="preserve">Author/creator:</w:t>
      </w:r>
      <w:r>
        <w:t xml:space="preserve"> </w:t>
      </w:r>
      <w:r>
        <w:t xml:space="preserve">Not specified in the provided material</w:t>
      </w:r>
    </w:p>
    <w:p>
      <w:pPr>
        <w:numPr>
          <w:ilvl w:val="0"/>
          <w:numId w:val="1001"/>
        </w:numPr>
        <w:pStyle w:val="Compact"/>
      </w:pPr>
      <w:r>
        <w:rPr>
          <w:bCs/>
          <w:b/>
        </w:rPr>
        <w:t xml:space="preserve">Link:</w:t>
      </w:r>
      <w:r>
        <w:t xml:space="preserve"> </w:t>
      </w:r>
      <w:hyperlink r:id="rId20">
        <w:r>
          <w:rPr>
            <w:rStyle w:val="Hyperlink"/>
          </w:rPr>
          <w:t xml:space="preserve">Amazon link</w:t>
        </w:r>
      </w:hyperlink>
      <w:r>
        <w:t xml:space="preserve"> </w:t>
      </w:r>
      <w:r>
        <w:t xml:space="preserve">[1]</w:t>
      </w:r>
    </w:p>
    <w:p>
      <w:pPr>
        <w:numPr>
          <w:ilvl w:val="0"/>
          <w:numId w:val="1001"/>
        </w:numPr>
        <w:pStyle w:val="Compact"/>
      </w:pPr>
      <w:r>
        <w:rPr>
          <w:bCs/>
          <w:b/>
        </w:rPr>
        <w:t xml:space="preserve">Who recommended it:</w:t>
      </w:r>
      <w:r>
        <w:t xml:space="preserve"> </w:t>
      </w:r>
      <w:r>
        <w:t xml:space="preserve">Marc Andreessen [1]</w:t>
      </w:r>
    </w:p>
    <w:p>
      <w:pPr>
        <w:numPr>
          <w:ilvl w:val="0"/>
          <w:numId w:val="1001"/>
        </w:numPr>
        <w:pStyle w:val="Compact"/>
      </w:pPr>
      <w:r>
        <w:rPr>
          <w:bCs/>
          <w:b/>
        </w:rPr>
        <w:t xml:space="preserve">Key takeaway:</w:t>
      </w:r>
      <w:r>
        <w:t xml:space="preserve"> </w:t>
      </w:r>
      <w:r>
        <w:t xml:space="preserve">Andreessen summarizes the book’s core claim as:</w:t>
      </w:r>
      <w:r>
        <w:t xml:space="preserve"> </w:t>
      </w:r>
      <w:r>
        <w:t xml:space="preserve">“</w:t>
      </w:r>
      <w:r>
        <w:t xml:space="preserve">There is no inner self, you’re chasing an imaginary concept</w:t>
      </w:r>
      <w:r>
        <w:t xml:space="preserve">”</w:t>
      </w:r>
      <w:r>
        <w:t xml:space="preserve"> </w:t>
      </w:r>
      <w:r>
        <w:t xml:space="preserve">[2]</w:t>
      </w:r>
    </w:p>
    <w:p>
      <w:pPr>
        <w:numPr>
          <w:ilvl w:val="0"/>
          <w:numId w:val="1001"/>
        </w:numPr>
        <w:pStyle w:val="Compact"/>
      </w:pPr>
      <w:r>
        <w:rPr>
          <w:bCs/>
          <w:b/>
        </w:rPr>
        <w:t xml:space="preserve">Why it matters:</w:t>
      </w:r>
      <w:r>
        <w:t xml:space="preserve"> </w:t>
      </w:r>
      <w:r>
        <w:t xml:space="preserve">This was the strongest recommendation in the set because the endorsement is unusually direct and gives readers a precise thesis before they click through [1, 2].</w:t>
      </w:r>
    </w:p>
    <w:bookmarkEnd w:id="21"/>
    <w:bookmarkStart w:id="22" w:name="a-second-older-anti-introspection-thread"/>
    <w:p>
      <w:pPr>
        <w:pStyle w:val="Heading2"/>
      </w:pPr>
      <w:r>
        <w:t xml:space="preserve">A second, older anti-introspection thread</w:t>
      </w:r>
    </w:p>
    <w:p>
      <w:pPr>
        <w:pStyle w:val="FirstParagraph"/>
      </w:pPr>
      <w:r>
        <w:t xml:space="preserve">Andreessen also shared a paired recommendation built around John Murray Cuddihy’s critique of therapeutic culture. The framing matters: the books are presented not as self-help or psychology titles, but as a genealogy of how modern introspection took hold [3].</w:t>
      </w:r>
    </w:p>
    <w:p>
      <w:pPr>
        <w:numPr>
          <w:ilvl w:val="0"/>
          <w:numId w:val="1002"/>
        </w:numPr>
        <w:pStyle w:val="Compact"/>
      </w:pPr>
      <w:r>
        <w:rPr>
          <w:bCs/>
          <w:b/>
        </w:rPr>
        <w:t xml:space="preserve">Titles:</w:t>
      </w:r>
      <w:r>
        <w:t xml:space="preserve"> </w:t>
      </w:r>
      <w:r>
        <w:rPr>
          <w:iCs/>
          <w:i/>
        </w:rPr>
        <w:t xml:space="preserve">The Ordeal of Civility</w:t>
      </w:r>
      <w:r>
        <w:t xml:space="preserve"> </w:t>
      </w:r>
      <w:r>
        <w:t xml:space="preserve">(1974) and</w:t>
      </w:r>
      <w:r>
        <w:t xml:space="preserve"> </w:t>
      </w:r>
      <w:r>
        <w:rPr>
          <w:iCs/>
          <w:i/>
        </w:rPr>
        <w:t xml:space="preserve">No Offense</w:t>
      </w:r>
      <w:r>
        <w:t xml:space="preserve"> </w:t>
      </w:r>
      <w:r>
        <w:t xml:space="preserve">(1978) [3]</w:t>
      </w:r>
    </w:p>
    <w:p>
      <w:pPr>
        <w:numPr>
          <w:ilvl w:val="0"/>
          <w:numId w:val="1002"/>
        </w:numPr>
        <w:pStyle w:val="Compact"/>
      </w:pPr>
      <w:r>
        <w:rPr>
          <w:bCs/>
          <w:b/>
        </w:rPr>
        <w:t xml:space="preserve">Content type:</w:t>
      </w:r>
      <w:r>
        <w:t xml:space="preserve"> </w:t>
      </w:r>
      <w:r>
        <w:t xml:space="preserve">Books [3]</w:t>
      </w:r>
    </w:p>
    <w:p>
      <w:pPr>
        <w:numPr>
          <w:ilvl w:val="0"/>
          <w:numId w:val="1002"/>
        </w:numPr>
        <w:pStyle w:val="Compact"/>
      </w:pPr>
      <w:r>
        <w:rPr>
          <w:bCs/>
          <w:b/>
        </w:rPr>
        <w:t xml:space="preserve">Author/creator:</w:t>
      </w:r>
      <w:r>
        <w:t xml:space="preserve"> </w:t>
      </w:r>
      <w:r>
        <w:t xml:space="preserve">John Murray Cuddihy [3]</w:t>
      </w:r>
    </w:p>
    <w:p>
      <w:pPr>
        <w:numPr>
          <w:ilvl w:val="0"/>
          <w:numId w:val="1002"/>
        </w:numPr>
        <w:pStyle w:val="Compact"/>
      </w:pPr>
      <w:r>
        <w:rPr>
          <w:bCs/>
          <w:b/>
        </w:rPr>
        <w:t xml:space="preserve">Link/URL:</w:t>
      </w:r>
      <w:r>
        <w:t xml:space="preserve"> </w:t>
      </w:r>
      <w:r>
        <w:t xml:space="preserve">None provided</w:t>
      </w:r>
    </w:p>
    <w:p>
      <w:pPr>
        <w:numPr>
          <w:ilvl w:val="0"/>
          <w:numId w:val="1002"/>
        </w:numPr>
        <w:pStyle w:val="Compact"/>
      </w:pPr>
      <w:r>
        <w:rPr>
          <w:bCs/>
          <w:b/>
        </w:rPr>
        <w:t xml:space="preserve">Who recommended it:</w:t>
      </w:r>
      <w:r>
        <w:t xml:space="preserve"> </w:t>
      </w:r>
      <w:r>
        <w:t xml:space="preserve">Marc Andreessen, via a shared passage from his</w:t>
      </w:r>
      <w:r>
        <w:t xml:space="preserve"> </w:t>
      </w:r>
      <w:r>
        <w:t xml:space="preserve">“</w:t>
      </w:r>
      <w:r>
        <w:t xml:space="preserve">sociology professor Claude</w:t>
      </w:r>
      <w:r>
        <w:t xml:space="preserve">”</w:t>
      </w:r>
      <w:r>
        <w:t xml:space="preserve"> </w:t>
      </w:r>
      <w:r>
        <w:t xml:space="preserve">[3]</w:t>
      </w:r>
    </w:p>
    <w:p>
      <w:pPr>
        <w:numPr>
          <w:ilvl w:val="0"/>
          <w:numId w:val="1002"/>
        </w:numPr>
        <w:pStyle w:val="Compact"/>
      </w:pPr>
      <w:r>
        <w:rPr>
          <w:bCs/>
          <w:b/>
        </w:rPr>
        <w:t xml:space="preserve">Key takeaway:</w:t>
      </w:r>
      <w:r>
        <w:t xml:space="preserve"> </w:t>
      </w:r>
      <w:r>
        <w:t xml:space="preserve">Andreessen shared the claim that Cuddihy’s work amounts to</w:t>
      </w:r>
      <w:r>
        <w:t xml:space="preserve"> </w:t>
      </w:r>
      <w:r>
        <w:t xml:space="preserve">“</w:t>
      </w:r>
      <w:r>
        <w:t xml:space="preserve">a total sociological demolition of the conditions of possibility for the modern cult of introspection</w:t>
      </w:r>
      <w:r>
        <w:t xml:space="preserve">”</w:t>
      </w:r>
      <w:r>
        <w:t xml:space="preserve"> </w:t>
      </w:r>
      <w:r>
        <w:t xml:space="preserve">and attacks therapeutic culture by going after its genealogy rather than therapy on its own terms [3]</w:t>
      </w:r>
    </w:p>
    <w:p>
      <w:pPr>
        <w:numPr>
          <w:ilvl w:val="0"/>
          <w:numId w:val="1002"/>
        </w:numPr>
        <w:pStyle w:val="Compact"/>
      </w:pPr>
      <w:r>
        <w:rPr>
          <w:bCs/>
          <w:b/>
        </w:rPr>
        <w:t xml:space="preserve">Why it matters:</w:t>
      </w:r>
      <w:r>
        <w:t xml:space="preserve"> </w:t>
      </w:r>
      <w:r>
        <w:t xml:space="preserve">Together with</w:t>
      </w:r>
      <w:r>
        <w:t xml:space="preserve"> </w:t>
      </w:r>
      <w:r>
        <w:rPr>
          <w:iCs/>
          <w:i/>
        </w:rPr>
        <w:t xml:space="preserve">The Mind is Flat</w:t>
      </w:r>
      <w:r>
        <w:t xml:space="preserve">, this creates a clear same-day pattern in Andreessen’s feed: one recommendation attacks introspection scientifically, the other sociologically [1, 3].</w:t>
      </w:r>
    </w:p>
    <w:bookmarkEnd w:id="22"/>
    <w:bookmarkStart w:id="23" w:name="Xbe8862c63731f2410b2e29906738bbc2eb9a3f3"/>
    <w:p>
      <w:pPr>
        <w:pStyle w:val="Heading2"/>
      </w:pPr>
      <w:r>
        <w:t xml:space="preserve">Framework that shaped an AI-era defensibility lens</w:t>
      </w:r>
    </w:p>
    <w:p>
      <w:pPr>
        <w:pStyle w:val="FirstParagraph"/>
      </w:pPr>
      <w:r>
        <w:t xml:space="preserve">Gokul Rajaram’s reference to Hamilton Helmer is more than a casual name-check. He says his own</w:t>
      </w:r>
      <w:r>
        <w:t xml:space="preserve"> </w:t>
      </w:r>
      <w:r>
        <w:t xml:space="preserve">“</w:t>
      </w:r>
      <w:r>
        <w:t xml:space="preserve">eight moats</w:t>
      </w:r>
      <w:r>
        <w:t xml:space="preserve">”</w:t>
      </w:r>
      <w:r>
        <w:t xml:space="preserve"> </w:t>
      </w:r>
      <w:r>
        <w:t xml:space="preserve">model is built as a variation on Helmer’s framework, then uses it to explain what durability should look like in software as AI changes switching dynamics [4].</w:t>
      </w:r>
    </w:p>
    <w:p>
      <w:pPr>
        <w:pStyle w:val="BlockText"/>
      </w:pPr>
      <w:r>
        <w:t xml:space="preserve">“</w:t>
      </w:r>
      <w:r>
        <w:t xml:space="preserve">One of Hamilton Helmer’s seven powers is switching costs. I think switching costs is going to go to essentially zero…</w:t>
      </w:r>
      <w:r>
        <w:t xml:space="preserve">”</w:t>
      </w:r>
      <w:r>
        <w:t xml:space="preserve"> </w:t>
      </w:r>
      <w:r>
        <w:t xml:space="preserve">[4]</w:t>
      </w:r>
    </w:p>
    <w:p>
      <w:pPr>
        <w:numPr>
          <w:ilvl w:val="0"/>
          <w:numId w:val="1003"/>
        </w:numPr>
        <w:pStyle w:val="Compact"/>
      </w:pPr>
      <w:r>
        <w:rPr>
          <w:bCs/>
          <w:b/>
        </w:rPr>
        <w:t xml:space="preserve">Title:</w:t>
      </w:r>
      <w:r>
        <w:t xml:space="preserve"> </w:t>
      </w:r>
      <w:r>
        <w:rPr>
          <w:iCs/>
          <w:i/>
        </w:rPr>
        <w:t xml:space="preserve">7 Powers</w:t>
      </w:r>
      <w:r>
        <w:t xml:space="preserve"> </w:t>
      </w:r>
      <w:r>
        <w:t xml:space="preserve">/ Hamilton Helmer’s seven powers framework [4]</w:t>
      </w:r>
    </w:p>
    <w:p>
      <w:pPr>
        <w:numPr>
          <w:ilvl w:val="0"/>
          <w:numId w:val="1003"/>
        </w:numPr>
        <w:pStyle w:val="Compact"/>
      </w:pPr>
      <w:r>
        <w:rPr>
          <w:bCs/>
          <w:b/>
        </w:rPr>
        <w:t xml:space="preserve">Content type:</w:t>
      </w:r>
      <w:r>
        <w:t xml:space="preserve"> </w:t>
      </w:r>
      <w:r>
        <w:t xml:space="preserve">Book / framework [4]</w:t>
      </w:r>
    </w:p>
    <w:p>
      <w:pPr>
        <w:numPr>
          <w:ilvl w:val="0"/>
          <w:numId w:val="1003"/>
        </w:numPr>
        <w:pStyle w:val="Compact"/>
      </w:pPr>
      <w:r>
        <w:rPr>
          <w:bCs/>
          <w:b/>
        </w:rPr>
        <w:t xml:space="preserve">Author/creator:</w:t>
      </w:r>
      <w:r>
        <w:t xml:space="preserve"> </w:t>
      </w:r>
      <w:r>
        <w:t xml:space="preserve">Hamilton Helmer [4]</w:t>
      </w:r>
    </w:p>
    <w:p>
      <w:pPr>
        <w:numPr>
          <w:ilvl w:val="0"/>
          <w:numId w:val="1003"/>
        </w:numPr>
        <w:pStyle w:val="Compact"/>
      </w:pPr>
      <w:r>
        <w:rPr>
          <w:bCs/>
          <w:b/>
        </w:rPr>
        <w:t xml:space="preserve">Link/URL:</w:t>
      </w:r>
      <w:r>
        <w:t xml:space="preserve"> </w:t>
      </w:r>
      <w:r>
        <w:t xml:space="preserve">None provided</w:t>
      </w:r>
    </w:p>
    <w:p>
      <w:pPr>
        <w:numPr>
          <w:ilvl w:val="0"/>
          <w:numId w:val="1003"/>
        </w:numPr>
        <w:pStyle w:val="Compact"/>
      </w:pPr>
      <w:r>
        <w:rPr>
          <w:bCs/>
          <w:b/>
        </w:rPr>
        <w:t xml:space="preserve">Who recommended it:</w:t>
      </w:r>
      <w:r>
        <w:t xml:space="preserve"> </w:t>
      </w:r>
      <w:r>
        <w:t xml:space="preserve">Gokul Rajaram [4]</w:t>
      </w:r>
    </w:p>
    <w:p>
      <w:pPr>
        <w:numPr>
          <w:ilvl w:val="0"/>
          <w:numId w:val="1003"/>
        </w:numPr>
        <w:pStyle w:val="Compact"/>
      </w:pPr>
      <w:r>
        <w:rPr>
          <w:bCs/>
          <w:b/>
        </w:rPr>
        <w:t xml:space="preserve">Key takeaway:</w:t>
      </w:r>
      <w:r>
        <w:t xml:space="preserve"> </w:t>
      </w:r>
      <w:r>
        <w:t xml:space="preserve">Rajaram says his eight-moats lens is a play on Helmer’s model; he lists data, workflow, regulatory, distribution, ecosystem, network, physical, and scale, and says a company with four or more of these is secure while one moat alone is not enough [4]</w:t>
      </w:r>
    </w:p>
    <w:p>
      <w:pPr>
        <w:numPr>
          <w:ilvl w:val="0"/>
          <w:numId w:val="1003"/>
        </w:numPr>
        <w:pStyle w:val="Compact"/>
      </w:pPr>
      <w:r>
        <w:rPr>
          <w:bCs/>
          <w:b/>
        </w:rPr>
        <w:t xml:space="preserve">Why it matters:</w:t>
      </w:r>
      <w:r>
        <w:t xml:space="preserve"> </w:t>
      </w:r>
      <w:r>
        <w:t xml:space="preserve">This is the most explicit example in today’s set of a leader crediting a resource with shaping how he analyzes companies. Rajaram also uses it to make a current claim: switching costs may fall sharply as data portability gets easier [4].</w:t>
      </w:r>
    </w:p>
    <w:bookmarkEnd w:id="23"/>
    <w:bookmarkStart w:id="25" w:name="one-practical-policy-listen"/>
    <w:p>
      <w:pPr>
        <w:pStyle w:val="Heading2"/>
      </w:pPr>
      <w:r>
        <w:t xml:space="preserve">One practical policy listen</w:t>
      </w:r>
    </w:p>
    <w:p>
      <w:pPr>
        <w:pStyle w:val="FirstParagraph"/>
      </w:pPr>
      <w:r>
        <w:t xml:space="preserve">Garry Tan’s recommendation is the clearest non-book item in today’s batch. He explicitly tells readers to share this episode if they want California to be</w:t>
      </w:r>
      <w:r>
        <w:t xml:space="preserve"> </w:t>
      </w:r>
      <w:r>
        <w:t xml:space="preserve">“</w:t>
      </w:r>
      <w:r>
        <w:t xml:space="preserve">saved,</w:t>
      </w:r>
      <w:r>
        <w:t xml:space="preserve">”</w:t>
      </w:r>
      <w:r>
        <w:t xml:space="preserve"> </w:t>
      </w:r>
      <w:r>
        <w:t xml:space="preserve">and he highlights a concrete quote from San Jose Mayor Matt Mahan rather than offering generic praise [5, 6].</w:t>
      </w:r>
    </w:p>
    <w:p>
      <w:pPr>
        <w:pStyle w:val="BlockText"/>
      </w:pPr>
      <w:r>
        <w:t xml:space="preserve">“</w:t>
      </w:r>
      <w:r>
        <w:t xml:space="preserve">We’ve actually given Trump his most powerful ammunition here in California by failing to fix our problems.</w:t>
      </w:r>
      <w:r>
        <w:t xml:space="preserve">”</w:t>
      </w:r>
      <w:r>
        <w:t xml:space="preserve"> </w:t>
      </w:r>
      <w:r>
        <w:t xml:space="preserve">[6]</w:t>
      </w:r>
    </w:p>
    <w:p>
      <w:pPr>
        <w:numPr>
          <w:ilvl w:val="0"/>
          <w:numId w:val="1004"/>
        </w:numPr>
        <w:pStyle w:val="Compact"/>
      </w:pPr>
      <w:r>
        <w:rPr>
          <w:bCs/>
          <w:b/>
        </w:rPr>
        <w:t xml:space="preserve">Title:</w:t>
      </w:r>
      <w:r>
        <w:t xml:space="preserve"> </w:t>
      </w:r>
      <w:r>
        <w:rPr>
          <w:iCs/>
          <w:i/>
        </w:rPr>
        <w:t xml:space="preserve">Making Sense</w:t>
      </w:r>
      <w:r>
        <w:t xml:space="preserve"> </w:t>
      </w:r>
      <w:r>
        <w:t xml:space="preserve">episode #464:</w:t>
      </w:r>
      <w:r>
        <w:t xml:space="preserve"> </w:t>
      </w:r>
      <w:r>
        <w:rPr>
          <w:iCs/>
          <w:i/>
        </w:rPr>
        <w:t xml:space="preserve">The Politics of Pragmatism and the Future of California</w:t>
      </w:r>
      <w:r>
        <w:t xml:space="preserve"> </w:t>
      </w:r>
      <w:r>
        <w:t xml:space="preserve">[5]</w:t>
      </w:r>
    </w:p>
    <w:p>
      <w:pPr>
        <w:numPr>
          <w:ilvl w:val="0"/>
          <w:numId w:val="1004"/>
        </w:numPr>
        <w:pStyle w:val="Compact"/>
      </w:pPr>
      <w:r>
        <w:rPr>
          <w:bCs/>
          <w:b/>
        </w:rPr>
        <w:t xml:space="preserve">Content type:</w:t>
      </w:r>
      <w:r>
        <w:t xml:space="preserve"> </w:t>
      </w:r>
      <w:r>
        <w:t xml:space="preserve">Podcast episode [5]</w:t>
      </w:r>
    </w:p>
    <w:p>
      <w:pPr>
        <w:numPr>
          <w:ilvl w:val="0"/>
          <w:numId w:val="1004"/>
        </w:numPr>
        <w:pStyle w:val="Compact"/>
      </w:pPr>
      <w:r>
        <w:rPr>
          <w:bCs/>
          <w:b/>
        </w:rPr>
        <w:t xml:space="preserve">Author/creator:</w:t>
      </w:r>
      <w:r>
        <w:t xml:space="preserve"> </w:t>
      </w:r>
      <w:r>
        <w:t xml:space="preserve">Sam Harris, featuring Matt Mahan [6, 5]</w:t>
      </w:r>
    </w:p>
    <w:p>
      <w:pPr>
        <w:numPr>
          <w:ilvl w:val="0"/>
          <w:numId w:val="1004"/>
        </w:numPr>
        <w:pStyle w:val="Compact"/>
      </w:pPr>
      <w:r>
        <w:rPr>
          <w:bCs/>
          <w:b/>
        </w:rPr>
        <w:t xml:space="preserve">Link:</w:t>
      </w:r>
      <w:r>
        <w:t xml:space="preserve"> </w:t>
      </w:r>
      <w:hyperlink r:id="rId24">
        <w:r>
          <w:rPr>
            <w:rStyle w:val="Hyperlink"/>
          </w:rPr>
          <w:t xml:space="preserve">Episode page</w:t>
        </w:r>
      </w:hyperlink>
      <w:r>
        <w:t xml:space="preserve"> </w:t>
      </w:r>
      <w:r>
        <w:t xml:space="preserve">[5]</w:t>
      </w:r>
    </w:p>
    <w:p>
      <w:pPr>
        <w:numPr>
          <w:ilvl w:val="0"/>
          <w:numId w:val="1004"/>
        </w:numPr>
        <w:pStyle w:val="Compact"/>
      </w:pPr>
      <w:r>
        <w:rPr>
          <w:bCs/>
          <w:b/>
        </w:rPr>
        <w:t xml:space="preserve">Who recommended it:</w:t>
      </w:r>
      <w:r>
        <w:t xml:space="preserve"> </w:t>
      </w:r>
      <w:r>
        <w:t xml:space="preserve">Garry Tan [5]</w:t>
      </w:r>
    </w:p>
    <w:p>
      <w:pPr>
        <w:numPr>
          <w:ilvl w:val="0"/>
          <w:numId w:val="1004"/>
        </w:numPr>
        <w:pStyle w:val="Compact"/>
      </w:pPr>
      <w:r>
        <w:rPr>
          <w:bCs/>
          <w:b/>
        </w:rPr>
        <w:t xml:space="preserve">Key takeaway:</w:t>
      </w:r>
      <w:r>
        <w:t xml:space="preserve"> </w:t>
      </w:r>
      <w:r>
        <w:t xml:space="preserve">Tan frames the episode as something people should circulate if they want California to be saved, and he singles out Mahan’s argument that the state’s own failures have created political vulnerability [6, 5]</w:t>
      </w:r>
    </w:p>
    <w:p>
      <w:pPr>
        <w:numPr>
          <w:ilvl w:val="0"/>
          <w:numId w:val="1004"/>
        </w:numPr>
        <w:pStyle w:val="Compact"/>
      </w:pPr>
      <w:r>
        <w:rPr>
          <w:bCs/>
          <w:b/>
        </w:rPr>
        <w:t xml:space="preserve">Why it matters:</w:t>
      </w:r>
      <w:r>
        <w:t xml:space="preserve"> </w:t>
      </w:r>
      <w:r>
        <w:t xml:space="preserve">Unlike a vague podcast shoutout, this recommendation comes with a clear use case: readers interested in pragmatic California politics can go straight to the episode Tan wants shared [6, 5].</w:t>
      </w:r>
    </w:p>
    <w:bookmarkEnd w:id="25"/>
    <w:bookmarkStart w:id="33" w:name="what-stands-out"/>
    <w:p>
      <w:pPr>
        <w:pStyle w:val="Heading2"/>
      </w:pPr>
      <w:r>
        <w:t xml:space="preserve">What stands out</w:t>
      </w:r>
    </w:p>
    <w:p>
      <w:pPr>
        <w:pStyle w:val="FirstParagraph"/>
      </w:pPr>
      <w:r>
        <w:t xml:space="preserve">The strongest pattern today is not a single medium but a split between</w:t>
      </w:r>
      <w:r>
        <w:t xml:space="preserve"> </w:t>
      </w:r>
      <w:r>
        <w:rPr>
          <w:bCs/>
          <w:b/>
        </w:rPr>
        <w:t xml:space="preserve">worldview-shaping books</w:t>
      </w:r>
      <w:r>
        <w:t xml:space="preserve"> </w:t>
      </w:r>
      <w:r>
        <w:t xml:space="preserve">and</w:t>
      </w:r>
      <w:r>
        <w:t xml:space="preserve"> </w:t>
      </w:r>
      <w:r>
        <w:rPr>
          <w:bCs/>
          <w:b/>
        </w:rPr>
        <w:t xml:space="preserve">applied decision frameworks</w:t>
      </w:r>
      <w:r>
        <w:t xml:space="preserve">. Andreessen’s picks cluster tightly around critiques of introspection and therapeutic culture, while Rajaram and Tan point to resources that are directly usable for thinking about company durability and public policy [1, 3, 4, 5].</w:t>
      </w:r>
    </w:p>
    <w:p>
      <w:r>
        <w:pict>
          <v:rect style="width:0;height:1.5pt" o:hralign="center" o:hrstd="t" o:hr="t"/>
        </w:pict>
      </w:r>
    </w:p>
    <w:bookmarkStart w:id="32" w:name="sources"/>
    <w:p>
      <w:pPr>
        <w:pStyle w:val="Heading3"/>
      </w:pPr>
      <w:r>
        <w:t xml:space="preserve">Sources</w:t>
      </w:r>
    </w:p>
    <w:p>
      <w:pPr>
        <w:numPr>
          <w:ilvl w:val="0"/>
          <w:numId w:val="1005"/>
        </w:numPr>
        <w:pStyle w:val="Compact"/>
      </w:pPr>
      <w:hyperlink r:id="rId26">
        <w:r>
          <w:rPr>
            <w:rStyle w:val="Hyperlink"/>
          </w:rPr>
          <w:t xml:space="preserve">𝕏 post by</w:t>
        </w:r>
        <w:r>
          <w:rPr>
            <w:rStyle w:val="Hyperlink"/>
          </w:rPr>
          <w:t xml:space="preserve"> </w:t>
        </w:r>
        <w:r>
          <w:rPr>
            <w:rStyle w:val="Hyperlink"/>
          </w:rPr>
          <w:t xml:space="preserve">@pmarca</w:t>
        </w:r>
      </w:hyperlink>
    </w:p>
    <w:p>
      <w:pPr>
        <w:numPr>
          <w:ilvl w:val="0"/>
          <w:numId w:val="1005"/>
        </w:numPr>
        <w:pStyle w:val="Compact"/>
      </w:pPr>
      <w:hyperlink r:id="rId27">
        <w:r>
          <w:rPr>
            <w:rStyle w:val="Hyperlink"/>
          </w:rPr>
          <w:t xml:space="preserve">𝕏 post by</w:t>
        </w:r>
        <w:r>
          <w:rPr>
            <w:rStyle w:val="Hyperlink"/>
          </w:rPr>
          <w:t xml:space="preserve"> </w:t>
        </w:r>
        <w:r>
          <w:rPr>
            <w:rStyle w:val="Hyperlink"/>
          </w:rPr>
          <w:t xml:space="preserve">@pmarca</w:t>
        </w:r>
      </w:hyperlink>
    </w:p>
    <w:p>
      <w:pPr>
        <w:numPr>
          <w:ilvl w:val="0"/>
          <w:numId w:val="1005"/>
        </w:numPr>
        <w:pStyle w:val="Compact"/>
      </w:pPr>
      <w:hyperlink r:id="rId28">
        <w:r>
          <w:rPr>
            <w:rStyle w:val="Hyperlink"/>
          </w:rPr>
          <w:t xml:space="preserve">𝕏 post by</w:t>
        </w:r>
        <w:r>
          <w:rPr>
            <w:rStyle w:val="Hyperlink"/>
          </w:rPr>
          <w:t xml:space="preserve"> </w:t>
        </w:r>
        <w:r>
          <w:rPr>
            <w:rStyle w:val="Hyperlink"/>
          </w:rPr>
          <w:t xml:space="preserve">@pmarca</w:t>
        </w:r>
      </w:hyperlink>
    </w:p>
    <w:p>
      <w:pPr>
        <w:numPr>
          <w:ilvl w:val="0"/>
          <w:numId w:val="1005"/>
        </w:numPr>
        <w:pStyle w:val="Compact"/>
      </w:pPr>
      <w:hyperlink r:id="rId29">
        <w:r>
          <w:rPr>
            <w:rStyle w:val="Hyperlink"/>
          </w:rPr>
          <w:t xml:space="preserve">Gokul Rajaram: How to Analyse for Durability and Defensibility in a World of AI</w:t>
        </w:r>
      </w:hyperlink>
    </w:p>
    <w:p>
      <w:pPr>
        <w:numPr>
          <w:ilvl w:val="0"/>
          <w:numId w:val="1005"/>
        </w:numPr>
        <w:pStyle w:val="Compact"/>
      </w:pPr>
      <w:hyperlink r:id="rId30">
        <w:r>
          <w:rPr>
            <w:rStyle w:val="Hyperlink"/>
          </w:rPr>
          <w:t xml:space="preserve">𝕏 post by</w:t>
        </w:r>
        <w:r>
          <w:rPr>
            <w:rStyle w:val="Hyperlink"/>
          </w:rPr>
          <w:t xml:space="preserve"> </w:t>
        </w:r>
        <w:r>
          <w:rPr>
            <w:rStyle w:val="Hyperlink"/>
          </w:rPr>
          <w:t xml:space="preserve">@garrytan</w:t>
        </w:r>
      </w:hyperlink>
    </w:p>
    <w:p>
      <w:pPr>
        <w:numPr>
          <w:ilvl w:val="0"/>
          <w:numId w:val="1005"/>
        </w:numPr>
        <w:pStyle w:val="Compact"/>
      </w:pPr>
      <w:hyperlink r:id="rId31">
        <w:r>
          <w:rPr>
            <w:rStyle w:val="Hyperlink"/>
          </w:rPr>
          <w:t xml:space="preserve">𝕏 post by</w:t>
        </w:r>
        <w:r>
          <w:rPr>
            <w:rStyle w:val="Hyperlink"/>
          </w:rPr>
          <w:t xml:space="preserve"> </w:t>
        </w:r>
        <w:r>
          <w:rPr>
            <w:rStyle w:val="Hyperlink"/>
          </w:rPr>
          <w:t xml:space="preserve">@garrytan</w:t>
        </w:r>
      </w:hyperlink>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amazon.com/Mind-Flat-Remarkable-Shallowness-Improvising-ebook/dp/B07G5H5P78/ref=tmm_kin_swatch_0?_encoding=UTF8&amp;dib_tag=se&amp;dib=eyJ2IjoiMSJ9.1X-RJeLXZmuJBGeETJXO_EOHf3iE5Q5hn8SuAZhibci0l6t9BpNxo-8rgeuI_0FuYaCxy4SSZEV2F5plZ_Fd_n_KpvyAnQjGhD2aSZAcbNw2rDkAADaGe02-_MuYV1InaYPdvN1A2kdZCrUnLfNPJwBtlRCnHtY1lAfWY5lzk8Jo3s2y215PCs5OTX8wZP4JS_c6f2lrAq_uatm-stRjQuE3l8xw2GcoOmSXITvKlPA.Hrn_p71udq-EhUEasYn57YeHExrlrqW3Q4DEirhrwoE&amp;qid=1773702599&amp;sr=8-3" TargetMode="External" /><Relationship Type="http://schemas.openxmlformats.org/officeDocument/2006/relationships/hyperlink" Id="rId24" Target="https://www.samharris.org/podcasts/making-sense-episodes/464-the-politics-of-pragmatism-and-the-future-of-california" TargetMode="External" /><Relationship Type="http://schemas.openxmlformats.org/officeDocument/2006/relationships/hyperlink" Id="rId29" Target="https://www.youtube.com/watch?v=6ctOnY1WmBw" TargetMode="External" /><Relationship Type="http://schemas.openxmlformats.org/officeDocument/2006/relationships/hyperlink" Id="rId31" Target="https://x.com/garrytan/status/2033736358863507949" TargetMode="External" /><Relationship Type="http://schemas.openxmlformats.org/officeDocument/2006/relationships/hyperlink" Id="rId30" Target="https://x.com/garrytan/status/2033736445664628865" TargetMode="External" /><Relationship Type="http://schemas.openxmlformats.org/officeDocument/2006/relationships/hyperlink" Id="rId28" Target="https://x.com/pmarca/status/2033673402716983595" TargetMode="External" /><Relationship Type="http://schemas.openxmlformats.org/officeDocument/2006/relationships/hyperlink" Id="rId26" Target="https://x.com/pmarca/status/2033682420621623751" TargetMode="External" /><Relationship Type="http://schemas.openxmlformats.org/officeDocument/2006/relationships/hyperlink" Id="rId27" Target="https://x.com/pmarca/status/2033682638771482636" TargetMode="External" /></Relationships>
</file>

<file path=word/_rels/footnotes.xml.rels><?xml version="1.0" encoding="UTF-8"?><Relationships xmlns="http://schemas.openxmlformats.org/package/2006/relationships"><Relationship Type="http://schemas.openxmlformats.org/officeDocument/2006/relationships/hyperlink" Id="rId20" Target="https://www.amazon.com/Mind-Flat-Remarkable-Shallowness-Improvising-ebook/dp/B07G5H5P78/ref=tmm_kin_swatch_0?_encoding=UTF8&amp;dib_tag=se&amp;dib=eyJ2IjoiMSJ9.1X-RJeLXZmuJBGeETJXO_EOHf3iE5Q5hn8SuAZhibci0l6t9BpNxo-8rgeuI_0FuYaCxy4SSZEV2F5plZ_Fd_n_KpvyAnQjGhD2aSZAcbNw2rDkAADaGe02-_MuYV1InaYPdvN1A2kdZCrUnLfNPJwBtlRCnHtY1lAfWY5lzk8Jo3s2y215PCs5OTX8wZP4JS_c6f2lrAq_uatm-stRjQuE3l8xw2GcoOmSXITvKlPA.Hrn_p71udq-EhUEasYn57YeHExrlrqW3Q4DEirhrwoE&amp;qid=1773702599&amp;sr=8-3" TargetMode="External" /><Relationship Type="http://schemas.openxmlformats.org/officeDocument/2006/relationships/hyperlink" Id="rId24" Target="https://www.samharris.org/podcasts/making-sense-episodes/464-the-politics-of-pragmatism-and-the-future-of-california" TargetMode="External" /><Relationship Type="http://schemas.openxmlformats.org/officeDocument/2006/relationships/hyperlink" Id="rId29" Target="https://www.youtube.com/watch?v=6ctOnY1WmBw" TargetMode="External" /><Relationship Type="http://schemas.openxmlformats.org/officeDocument/2006/relationships/hyperlink" Id="rId31" Target="https://x.com/garrytan/status/2033736358863507949" TargetMode="External" /><Relationship Type="http://schemas.openxmlformats.org/officeDocument/2006/relationships/hyperlink" Id="rId30" Target="https://x.com/garrytan/status/2033736445664628865" TargetMode="External" /><Relationship Type="http://schemas.openxmlformats.org/officeDocument/2006/relationships/hyperlink" Id="rId28" Target="https://x.com/pmarca/status/2033673402716983595" TargetMode="External" /><Relationship Type="http://schemas.openxmlformats.org/officeDocument/2006/relationships/hyperlink" Id="rId26" Target="https://x.com/pmarca/status/2033682420621623751" TargetMode="External" /><Relationship Type="http://schemas.openxmlformats.org/officeDocument/2006/relationships/hyperlink" Id="rId27" Target="https://x.com/pmarca/status/203368263877148263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Mind is Flat Leads Today’s Picks, Alongside 7 Powers and a California Pragmatism Episode</dc:title>
  <dc:creator>Recommended Reading from Tech Founders</dc:creator>
  <cp:keywords/>
  <dcterms:created xsi:type="dcterms:W3CDTF">2026-03-17T20:14:14Z</dcterms:created>
  <dcterms:modified xsi:type="dcterms:W3CDTF">2026-03-17T20:14:14Z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2026-03-17</vt:lpwstr>
  </property>
</Properties>
</file>