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practical AI reading list: tests, failure, and durable moats</w:t>
      </w:r>
    </w:p>
    <w:p>
      <w:pPr>
        <w:pStyle w:val="Author"/>
      </w:pPr>
      <w:r>
        <w:t xml:space="preserve">Recommended Reading from Tech Founders</w:t>
      </w:r>
    </w:p>
    <w:p>
      <w:pPr>
        <w:pStyle w:val="Date"/>
      </w:pPr>
      <w:r>
        <w:t xml:space="preserve">2026-09-16</w:t>
      </w:r>
    </w:p>
    <w:bookmarkStart w:id="50" w:name="Xa6bc02bcaec3f63ee5669afc8c90701f7116185"/>
    <w:p>
      <w:pPr>
        <w:pStyle w:val="Heading1"/>
      </w:pPr>
      <w:r>
        <w:t xml:space="preserve">The practical AI reading list: tests, failure, and durable moats</w:t>
      </w:r>
    </w:p>
    <w:p>
      <w:pPr>
        <w:pStyle w:val="FirstParagraph"/>
      </w:pPr>
      <w:r>
        <w:rPr>
          <w:iCs/>
          <w:i/>
        </w:rPr>
        <w:t xml:space="preserve">By Recommended Reading from Tech Founders • September 16, 2026</w:t>
      </w:r>
    </w:p>
    <w:p>
      <w:pPr>
        <w:pStyle w:val="BodyText"/>
      </w:pPr>
      <w:r>
        <w:t xml:space="preserve">Organic recommendations from Elon Musk, Sarah Guo, Martin Casado, Brian Armstrong, Morgan Housel, Tobi Lütke, and Tim Ferriss, organized around operational failure, evaluation, software defensibility, durable primary sources, and a lighter film reset.</w:t>
      </w:r>
    </w:p>
    <w:bookmarkStart w:id="21" w:name="start-with-the-machine-stops"/>
    <w:p>
      <w:pPr>
        <w:pStyle w:val="Heading2"/>
      </w:pPr>
      <w:r>
        <w:t xml:space="preserve">Start with</w:t>
      </w:r>
      <w:r>
        <w:t xml:space="preserve"> </w:t>
      </w:r>
      <w:hyperlink r:id="rId20">
        <w:r>
          <w:rPr>
            <w:rStyle w:val="Hyperlink"/>
            <w:iCs/>
            <w:i/>
          </w:rPr>
          <w:t xml:space="preserve">The Machine Stops</w:t>
        </w:r>
      </w:hyperlink>
    </w:p>
    <w:p>
      <w:pPr>
        <w:pStyle w:val="FirstParagraph"/>
      </w:pPr>
      <w:r>
        <w:rPr>
          <w:bCs/>
          <w:b/>
        </w:rPr>
        <w:t xml:space="preserve">Type / creator:</w:t>
      </w:r>
      <w:r>
        <w:t xml:space="preserve"> </w:t>
      </w:r>
      <w:r>
        <w:t xml:space="preserve">Classic essay by E. M. Forster; public PDF.</w:t>
      </w:r>
      <w:r>
        <w:t xml:space="preserve"> </w:t>
      </w:r>
      <w:r>
        <w:rPr>
          <w:bCs/>
          <w:b/>
        </w:rPr>
        <w:t xml:space="preserve">Recommended by:</w:t>
      </w:r>
      <w:r>
        <w:t xml:space="preserve"> </w:t>
      </w:r>
      <w:r>
        <w:t xml:space="preserve">Elon Musk, after Blizzard’s inability to solve a product-launch-day login problem reminded him of the essay. Musk’s follow-up states the lesson plainly:</w:t>
      </w:r>
      <w:r>
        <w:t xml:space="preserve"> </w:t>
      </w:r>
      <w:r>
        <w:t xml:space="preserve">“</w:t>
      </w:r>
      <w:r>
        <w:t xml:space="preserve">When the people who knew how to make the machine work are gone, the machine stops working.</w:t>
      </w:r>
      <w:r>
        <w:t xml:space="preserve">”</w:t>
      </w:r>
      <w:r>
        <w:t xml:space="preserve"> </w:t>
      </w:r>
      <w:r>
        <w:t xml:space="preserve">[1, 2]</w:t>
      </w:r>
    </w:p>
    <w:p>
      <w:pPr>
        <w:pStyle w:val="BodyText"/>
      </w:pPr>
      <w:r>
        <w:t xml:space="preserve">The value is its operational lens, not a generic technology warning. For a founder, it works as a compact pre-mortem for systems that function only because a small number of people still know how to repair them. [1, 2]</w:t>
      </w:r>
    </w:p>
    <w:bookmarkEnd w:id="21"/>
    <w:bookmarkStart w:id="29" w:name="X0ea102c3f3d042f6ccb1e119352f65e770a3127"/>
    <w:p>
      <w:pPr>
        <w:pStyle w:val="Heading2"/>
      </w:pPr>
      <w:r>
        <w:t xml:space="preserve">The technical stack: measure the output, then question the moat</w:t>
      </w:r>
    </w:p>
    <w:bookmarkStart w:id="23" w:name="Xbd2b0e3491ca5b5ebceac978bcc6569dc3d541e"/>
    <w:p>
      <w:pPr>
        <w:pStyle w:val="Heading3"/>
      </w:pPr>
      <w:hyperlink r:id="rId22">
        <w:r>
          <w:rPr>
            <w:rStyle w:val="Hyperlink"/>
          </w:rPr>
          <w:t xml:space="preserve">“</w:t>
        </w:r>
        <w:r>
          <w:rPr>
            <w:rStyle w:val="Hyperlink"/>
          </w:rPr>
          <w:t xml:space="preserve">Here’s why benchmarking TTS is extremely difficult</w:t>
        </w:r>
        <w:r>
          <w:rPr>
            <w:rStyle w:val="Hyperlink"/>
          </w:rPr>
          <w:t xml:space="preserve">”</w:t>
        </w:r>
      </w:hyperlink>
    </w:p>
    <w:p>
      <w:pPr>
        <w:pStyle w:val="FirstParagraph"/>
      </w:pPr>
      <w:r>
        <w:rPr>
          <w:bCs/>
          <w:b/>
        </w:rPr>
        <w:t xml:space="preserve">Type / creator:</w:t>
      </w:r>
      <w:r>
        <w:t xml:space="preserve"> </w:t>
      </w:r>
      <w:r>
        <w:t xml:space="preserve">Technical explainer/video post by Cartesia.</w:t>
      </w:r>
      <w:r>
        <w:t xml:space="preserve"> </w:t>
      </w:r>
      <w:r>
        <w:rPr>
          <w:bCs/>
          <w:b/>
        </w:rPr>
        <w:t xml:space="preserve">Recommended by:</w:t>
      </w:r>
      <w:r>
        <w:t xml:space="preserve"> </w:t>
      </w:r>
      <w:r>
        <w:t xml:space="preserve">Sarah Guo, who pointed readers to it after two years of conversations with Krandiash about voice evaluation, calling it</w:t>
      </w:r>
      <w:r>
        <w:t xml:space="preserve"> </w:t>
      </w:r>
      <w:r>
        <w:t xml:space="preserve">“</w:t>
      </w:r>
      <w:r>
        <w:t xml:space="preserve">some wisdom</w:t>
      </w:r>
      <w:r>
        <w:t xml:space="preserve">”</w:t>
      </w:r>
      <w:r>
        <w:t xml:space="preserve"> </w:t>
      </w:r>
      <w:r>
        <w:t xml:space="preserve">from the work invested in the area. [3]</w:t>
      </w:r>
    </w:p>
    <w:p>
      <w:pPr>
        <w:pStyle w:val="BodyText"/>
      </w:pPr>
      <w:r>
        <w:rPr>
          <w:bCs/>
          <w:b/>
        </w:rPr>
        <w:t xml:space="preserve">Key takeaway:</w:t>
      </w:r>
      <w:r>
        <w:t xml:space="preserve"> </w:t>
      </w:r>
      <w:r>
        <w:t xml:space="preserve">Cartesia’s starting point is that there is</w:t>
      </w:r>
      <w:r>
        <w:t xml:space="preserve"> </w:t>
      </w:r>
      <w:r>
        <w:t xml:space="preserve">“</w:t>
      </w:r>
      <w:r>
        <w:t xml:space="preserve">no shortcut</w:t>
      </w:r>
      <w:r>
        <w:t xml:space="preserve">”</w:t>
      </w:r>
      <w:r>
        <w:t xml:space="preserve">: quality is multidimensional, and no single number captures it. [4]</w:t>
      </w:r>
      <w:r>
        <w:t xml:space="preserve"> </w:t>
      </w:r>
      <w:r>
        <w:rPr>
          <w:bCs/>
          <w:b/>
        </w:rPr>
        <w:t xml:space="preserve">Why it matters:</w:t>
      </w:r>
      <w:r>
        <w:t xml:space="preserve"> </w:t>
      </w:r>
      <w:r>
        <w:t xml:space="preserve">It is a useful general warning against treating one benchmark score as a proxy for product quality—especially in modalities where human judgment spans several dimensions. [4]</w:t>
      </w:r>
    </w:p>
    <w:bookmarkEnd w:id="23"/>
    <w:bookmarkStart w:id="25" w:name="moats-the-barbell-ification-of-software"/>
    <w:p>
      <w:pPr>
        <w:pStyle w:val="Heading3"/>
      </w:pPr>
      <w:hyperlink r:id="rId24">
        <w:r>
          <w:rPr>
            <w:rStyle w:val="Hyperlink"/>
            <w:iCs/>
            <w:i/>
          </w:rPr>
          <w:t xml:space="preserve">Moats &amp; the Barbell-ification of Software</w:t>
        </w:r>
      </w:hyperlink>
    </w:p>
    <w:p>
      <w:pPr>
        <w:pStyle w:val="FirstParagraph"/>
      </w:pPr>
      <w:r>
        <w:rPr>
          <w:bCs/>
          <w:b/>
        </w:rPr>
        <w:t xml:space="preserve">Type / creator:</w:t>
      </w:r>
      <w:r>
        <w:t xml:space="preserve"> </w:t>
      </w:r>
      <w:r>
        <w:t xml:space="preserve">X article by</w:t>
      </w:r>
      <w:r>
        <w:t xml:space="preserve"> </w:t>
      </w:r>
      <w:r>
        <w:rPr>
          <w:bCs/>
          <w:b/>
        </w:rPr>
        <w:t xml:space="preserve">@mvernal</w:t>
      </w:r>
      <w:r>
        <w:t xml:space="preserve">.</w:t>
      </w:r>
      <w:r>
        <w:t xml:space="preserve"> </w:t>
      </w:r>
      <w:r>
        <w:rPr>
          <w:bCs/>
          <w:b/>
        </w:rPr>
        <w:t xml:space="preserve">Recommended by:</w:t>
      </w:r>
      <w:r>
        <w:t xml:space="preserve"> </w:t>
      </w:r>
      <w:r>
        <w:t xml:space="preserve">Sarah Guo, who framed it as a piece on</w:t>
      </w:r>
      <w:r>
        <w:t xml:space="preserve"> </w:t>
      </w:r>
      <w:r>
        <w:t xml:space="preserve">“</w:t>
      </w:r>
      <w:r>
        <w:t xml:space="preserve">reshaping software markets as the cost of building software collapses.</w:t>
      </w:r>
      <w:r>
        <w:t xml:space="preserve">”</w:t>
      </w:r>
      <w:r>
        <w:t xml:space="preserve"> </w:t>
      </w:r>
      <w:r>
        <w:t xml:space="preserve">[5, 6]</w:t>
      </w:r>
    </w:p>
    <w:p>
      <w:pPr>
        <w:pStyle w:val="BodyText"/>
      </w:pPr>
      <w:r>
        <w:rPr>
          <w:bCs/>
          <w:b/>
        </w:rPr>
        <w:t xml:space="preserve">Key takeaway:</w:t>
      </w:r>
      <w:r>
        <w:t xml:space="preserve"> </w:t>
      </w:r>
      <w:r>
        <w:t xml:space="preserve">The article argues that cheaper software creation weakens familiar moats based on replication cost, switching costs, and integrations. It then shifts the defensive advantage toward relentless reinvestment, scale economies, and branding, while predicting a barbell: fewer very large software companies alongside an explosion of small, niche businesses. [5]</w:t>
      </w:r>
      <w:r>
        <w:t xml:space="preserve"> </w:t>
      </w:r>
      <w:r>
        <w:rPr>
          <w:bCs/>
          <w:b/>
        </w:rPr>
        <w:t xml:space="preserve">Why it matters:</w:t>
      </w:r>
      <w:r>
        <w:t xml:space="preserve"> </w:t>
      </w:r>
      <w:r>
        <w:t xml:space="preserve">This is a practical diligence lens for AI-era software: ask whether a company is accumulating a compounding body of work and owning a buying center, rather than merely shipping a feature that is now cheap to copy. [5]</w:t>
      </w:r>
    </w:p>
    <w:bookmarkEnd w:id="25"/>
    <w:bookmarkStart w:id="28" w:name="X12cdf4bf3523201b0d90513c26a75b9b20ab9fa"/>
    <w:p>
      <w:pPr>
        <w:pStyle w:val="Heading3"/>
      </w:pPr>
      <w:hyperlink r:id="rId26">
        <w:r>
          <w:rPr>
            <w:rStyle w:val="Hyperlink"/>
          </w:rPr>
          <w:t xml:space="preserve">Isaac Mason’s Gaussian-splat game technology tour</w:t>
        </w:r>
      </w:hyperlink>
    </w:p>
    <w:p>
      <w:pPr>
        <w:pStyle w:val="FirstParagraph"/>
      </w:pPr>
      <w:r>
        <w:rPr>
          <w:bCs/>
          <w:b/>
        </w:rPr>
        <w:t xml:space="preserve">Type / creator:</w:t>
      </w:r>
      <w:r>
        <w:t xml:space="preserve"> </w:t>
      </w:r>
      <w:r>
        <w:t xml:space="preserve">Technical video by Isaac Mason, with a companion</w:t>
      </w:r>
      <w:r>
        <w:t xml:space="preserve"> </w:t>
      </w:r>
      <w:hyperlink r:id="rId27">
        <w:r>
          <w:rPr>
            <w:rStyle w:val="Hyperlink"/>
          </w:rPr>
          <w:t xml:space="preserve">project repository</w:t>
        </w:r>
      </w:hyperlink>
      <w:r>
        <w:t xml:space="preserve"> </w:t>
      </w:r>
      <w:r>
        <w:t xml:space="preserve">on the World Labs channel.</w:t>
      </w:r>
      <w:r>
        <w:t xml:space="preserve"> </w:t>
      </w:r>
      <w:r>
        <w:rPr>
          <w:bCs/>
          <w:b/>
        </w:rPr>
        <w:t xml:space="preserve">Recommended by:</w:t>
      </w:r>
      <w:r>
        <w:t xml:space="preserve"> </w:t>
      </w:r>
      <w:r>
        <w:t xml:space="preserve">Martin Casado, who responded to Mason’s post,</w:t>
      </w:r>
      <w:r>
        <w:t xml:space="preserve"> </w:t>
      </w:r>
      <w:r>
        <w:t xml:space="preserve">“</w:t>
      </w:r>
      <w:r>
        <w:t xml:space="preserve">Holy moses … this is incredible. Well done Isaac!</w:t>
      </w:r>
      <w:r>
        <w:t xml:space="preserve">”</w:t>
      </w:r>
      <w:r>
        <w:t xml:space="preserve"> </w:t>
      </w:r>
      <w:r>
        <w:t xml:space="preserve">[7, 8]</w:t>
      </w:r>
    </w:p>
    <w:p>
      <w:pPr>
        <w:pStyle w:val="BodyText"/>
      </w:pPr>
      <w:r>
        <w:rPr>
          <w:bCs/>
          <w:b/>
        </w:rPr>
        <w:t xml:space="preserve">Key takeaway:</w:t>
      </w:r>
      <w:r>
        <w:t xml:space="preserve"> </w:t>
      </w:r>
      <w:r>
        <w:t xml:space="preserve">Mason presents a browser game inside a Gaussian-splat scene, covering splat rendering and level of detail, collision and navigation meshes, first-person controls, lighting, shadows, and pathfinding. He describes it as a</w:t>
      </w:r>
      <w:r>
        <w:t xml:space="preserve"> </w:t>
      </w:r>
      <w:r>
        <w:t xml:space="preserve">“</w:t>
      </w:r>
      <w:r>
        <w:t xml:space="preserve">fun &amp; useful game technology tour,</w:t>
      </w:r>
      <w:r>
        <w:t xml:space="preserve">”</w:t>
      </w:r>
      <w:r>
        <w:t xml:space="preserve"> </w:t>
      </w:r>
      <w:r>
        <w:t xml:space="preserve">not a finished award-winning game. [7]</w:t>
      </w:r>
      <w:r>
        <w:t xml:space="preserve"> </w:t>
      </w:r>
      <w:r>
        <w:rPr>
          <w:bCs/>
          <w:b/>
        </w:rPr>
        <w:t xml:space="preserve">Why it matters:</w:t>
      </w:r>
      <w:r>
        <w:t xml:space="preserve"> </w:t>
      </w:r>
      <w:r>
        <w:t xml:space="preserve">It is a concrete implementation guide to the layer between a generated 3D environment and a functioning interactive system. [7]</w:t>
      </w:r>
    </w:p>
    <w:bookmarkEnd w:id="28"/>
    <w:bookmarkEnd w:id="29"/>
    <w:bookmarkStart w:id="34" w:name="Xc05a06a8d8e78617c8364e050de3cc40f20eb79"/>
    <w:p>
      <w:pPr>
        <w:pStyle w:val="Heading2"/>
      </w:pPr>
      <w:r>
        <w:t xml:space="preserve">Primary sources for the risk and opportunity debate</w:t>
      </w:r>
    </w:p>
    <w:bookmarkStart w:id="31" w:name="einstein-on-the-atomic-bomb"/>
    <w:p>
      <w:pPr>
        <w:pStyle w:val="Heading3"/>
      </w:pPr>
      <w:hyperlink r:id="rId30">
        <w:r>
          <w:rPr>
            <w:rStyle w:val="Hyperlink"/>
            <w:iCs/>
            <w:i/>
          </w:rPr>
          <w:t xml:space="preserve">Einstein on the Atomic Bomb</w:t>
        </w:r>
      </w:hyperlink>
    </w:p>
    <w:p>
      <w:pPr>
        <w:pStyle w:val="FirstParagraph"/>
      </w:pPr>
      <w:r>
        <w:rPr>
          <w:bCs/>
          <w:b/>
        </w:rPr>
        <w:t xml:space="preserve">Type / creator:</w:t>
      </w:r>
      <w:r>
        <w:t xml:space="preserve"> </w:t>
      </w:r>
      <w:r>
        <w:t xml:space="preserve">Historical Atlantic essay by Albert Einstein.</w:t>
      </w:r>
      <w:r>
        <w:t xml:space="preserve"> </w:t>
      </w:r>
      <w:r>
        <w:rPr>
          <w:bCs/>
          <w:b/>
        </w:rPr>
        <w:t xml:space="preserve">Recommended by:</w:t>
      </w:r>
      <w:r>
        <w:t xml:space="preserve"> </w:t>
      </w:r>
      <w:r>
        <w:t xml:space="preserve">Morgan Housel, who described it as</w:t>
      </w:r>
      <w:r>
        <w:t xml:space="preserve"> </w:t>
      </w:r>
      <w:r>
        <w:t xml:space="preserve">“</w:t>
      </w:r>
      <w:r>
        <w:t xml:space="preserve">the optimistic take on nuclear war</w:t>
      </w:r>
      <w:r>
        <w:t xml:space="preserve">”</w:t>
      </w:r>
      <w:r>
        <w:t xml:space="preserve">—the last new technology threatening to wipe humanity out. [9]</w:t>
      </w:r>
    </w:p>
    <w:p>
      <w:pPr>
        <w:pStyle w:val="BodyText"/>
      </w:pPr>
      <w:r>
        <w:rPr>
          <w:bCs/>
          <w:b/>
        </w:rPr>
        <w:t xml:space="preserve">Key takeaway:</w:t>
      </w:r>
      <w:r>
        <w:t xml:space="preserve"> </w:t>
      </w:r>
      <w:r>
        <w:t xml:space="preserve">Einstein’s argument is that atomic energy did not create a new problem; it made the existing problem of war more urgent and destructive. He did not believe civilization would necessarily be wiped out, but argued for a World Government with control over military power, and concluded that the menace might pressure humanity to bring order to international affairs. [10]</w:t>
      </w:r>
      <w:r>
        <w:t xml:space="preserve"> </w:t>
      </w:r>
      <w:r>
        <w:rPr>
          <w:bCs/>
          <w:b/>
        </w:rPr>
        <w:t xml:space="preserve">Why it matters:</w:t>
      </w:r>
      <w:r>
        <w:t xml:space="preserve"> </w:t>
      </w:r>
      <w:r>
        <w:t xml:space="preserve">Read it as a historical comparator for AI-risk arguments, not as a forecast: distinguish the new capability from the older governance problem it intensifies. [10]</w:t>
      </w:r>
    </w:p>
    <w:bookmarkEnd w:id="31"/>
    <w:bookmarkStart w:id="33" w:name="bitcoin-white-paper"/>
    <w:p>
      <w:pPr>
        <w:pStyle w:val="Heading3"/>
      </w:pPr>
      <w:hyperlink r:id="rId32">
        <w:r>
          <w:rPr>
            <w:rStyle w:val="Hyperlink"/>
          </w:rPr>
          <w:t xml:space="preserve">Bitcoin white paper</w:t>
        </w:r>
      </w:hyperlink>
    </w:p>
    <w:p>
      <w:pPr>
        <w:pStyle w:val="FirstParagraph"/>
      </w:pPr>
      <w:r>
        <w:rPr>
          <w:bCs/>
          <w:b/>
        </w:rPr>
        <w:t xml:space="preserve">Type / creator:</w:t>
      </w:r>
      <w:r>
        <w:t xml:space="preserve"> </w:t>
      </w:r>
      <w:r>
        <w:t xml:space="preserve">Research paper; the interview does not identify its creator.</w:t>
      </w:r>
      <w:r>
        <w:t xml:space="preserve"> </w:t>
      </w:r>
      <w:r>
        <w:rPr>
          <w:bCs/>
          <w:b/>
        </w:rPr>
        <w:t xml:space="preserve">Recommended by:</w:t>
      </w:r>
      <w:r>
        <w:t xml:space="preserve"> </w:t>
      </w:r>
      <w:r>
        <w:t xml:space="preserve">Brian Armstrong, who connects the paper to his experience living in Argentina, seeing the effects of hyperinflation and cross-border money problems, and reading libertarian economics. He says those experiences primed him for the paper in December 2010; after reading it and attending meetups, he</w:t>
      </w:r>
      <w:r>
        <w:t xml:space="preserve"> </w:t>
      </w:r>
      <w:r>
        <w:t xml:space="preserve">“</w:t>
      </w:r>
      <w:r>
        <w:t xml:space="preserve">couldn’t stop thinking about it</w:t>
      </w:r>
      <w:r>
        <w:t xml:space="preserve">”</w:t>
      </w:r>
      <w:r>
        <w:t xml:space="preserve"> </w:t>
      </w:r>
      <w:r>
        <w:t xml:space="preserve">because it seemed powerful. [11]</w:t>
      </w:r>
    </w:p>
    <w:p>
      <w:pPr>
        <w:pStyle w:val="BodyText"/>
      </w:pPr>
      <w:r>
        <w:rPr>
          <w:bCs/>
          <w:b/>
        </w:rPr>
        <w:t xml:space="preserve">Why it matters:</w:t>
      </w:r>
      <w:r>
        <w:t xml:space="preserve"> </w:t>
      </w:r>
      <w:r>
        <w:t xml:space="preserve">Armstrong’s recommendation is valuable as an origin story for reading a primary source under uncertainty. He applies Peter Thiel’s</w:t>
      </w:r>
      <w:r>
        <w:t xml:space="preserve"> </w:t>
      </w:r>
      <w:r>
        <w:t xml:space="preserve">“</w:t>
      </w:r>
      <w:r>
        <w:t xml:space="preserve">contrarian but right</w:t>
      </w:r>
      <w:r>
        <w:t xml:space="preserve">”</w:t>
      </w:r>
      <w:r>
        <w:t xml:space="preserve"> </w:t>
      </w:r>
      <w:r>
        <w:t xml:space="preserve">test: the opportunity looked potentially large while most people around him did not understand it. [11]</w:t>
      </w:r>
    </w:p>
    <w:bookmarkEnd w:id="33"/>
    <w:bookmarkEnd w:id="34"/>
    <w:bookmarkStart w:id="49" w:name="a-durable-shelf-plus-one-lighter-reset"/>
    <w:p>
      <w:pPr>
        <w:pStyle w:val="Heading2"/>
      </w:pPr>
      <w:r>
        <w:t xml:space="preserve">A durable shelf, plus one lighter reset</w:t>
      </w:r>
    </w:p>
    <w:bookmarkStart w:id="36" w:name="tobi-lütkes-durable-reading-shelf"/>
    <w:p>
      <w:pPr>
        <w:pStyle w:val="Heading3"/>
      </w:pPr>
      <w:r>
        <w:t xml:space="preserve">Tobi Lütke’s durable reading shelf</w:t>
      </w:r>
    </w:p>
    <w:p>
      <w:pPr>
        <w:pStyle w:val="FirstParagraph"/>
      </w:pPr>
      <w:r>
        <w:rPr>
          <w:bCs/>
          <w:b/>
        </w:rPr>
        <w:t xml:space="preserve">Type / creators / link:</w:t>
      </w:r>
      <w:r>
        <w:t xml:space="preserve"> </w:t>
      </w:r>
      <w:r>
        <w:t xml:space="preserve">Book recommendations surfaced in</w:t>
      </w:r>
      <w:r>
        <w:t xml:space="preserve"> </w:t>
      </w:r>
      <w:hyperlink r:id="rId35">
        <w:r>
          <w:rPr>
            <w:rStyle w:val="Hyperlink"/>
          </w:rPr>
          <w:t xml:space="preserve">Lütke’s conversation with Shane Parrish</w:t>
        </w:r>
      </w:hyperlink>
      <w:r>
        <w:t xml:space="preserve">. James Burnham is explicitly named for</w:t>
      </w:r>
      <w:r>
        <w:t xml:space="preserve"> </w:t>
      </w:r>
      <w:r>
        <w:rPr>
          <w:iCs/>
          <w:i/>
        </w:rPr>
        <w:t xml:space="preserve">The Managerial Revolution</w:t>
      </w:r>
      <w:r>
        <w:t xml:space="preserve">; the transcript does not identify the creators of the other titles.</w:t>
      </w:r>
      <w:r>
        <w:t xml:space="preserve"> </w:t>
      </w:r>
      <w:r>
        <w:rPr>
          <w:bCs/>
          <w:b/>
        </w:rPr>
        <w:t xml:space="preserve">Recommended by:</w:t>
      </w:r>
      <w:r>
        <w:t xml:space="preserve"> </w:t>
      </w:r>
      <w:r>
        <w:t xml:space="preserve">Tobi Lütke. [12]</w:t>
      </w:r>
    </w:p>
    <w:p>
      <w:pPr>
        <w:pStyle w:val="BodyText"/>
      </w:pPr>
      <w:r>
        <w:t xml:space="preserve">Lütke says he has moved away from recent nonfiction and continues to value books that have stood the test of time. The clear titles he names include</w:t>
      </w:r>
      <w:r>
        <w:t xml:space="preserve"> </w:t>
      </w:r>
      <w:r>
        <w:rPr>
          <w:iCs/>
          <w:i/>
        </w:rPr>
        <w:t xml:space="preserve">The Lessons of History</w:t>
      </w:r>
      <w:r>
        <w:t xml:space="preserve">,</w:t>
      </w:r>
      <w:r>
        <w:t xml:space="preserve"> </w:t>
      </w:r>
      <w:r>
        <w:rPr>
          <w:iCs/>
          <w:i/>
        </w:rPr>
        <w:t xml:space="preserve">The Managerial Revolution</w:t>
      </w:r>
      <w:r>
        <w:t xml:space="preserve">,</w:t>
      </w:r>
      <w:r>
        <w:t xml:space="preserve"> </w:t>
      </w:r>
      <w:r>
        <w:rPr>
          <w:iCs/>
          <w:i/>
        </w:rPr>
        <w:t xml:space="preserve">Meditations</w:t>
      </w:r>
      <w:r>
        <w:t xml:space="preserve">, the</w:t>
      </w:r>
      <w:r>
        <w:t xml:space="preserve"> </w:t>
      </w:r>
      <w:r>
        <w:rPr>
          <w:iCs/>
          <w:i/>
        </w:rPr>
        <w:t xml:space="preserve">Foundation</w:t>
      </w:r>
      <w:r>
        <w:t xml:space="preserve"> </w:t>
      </w:r>
      <w:r>
        <w:t xml:space="preserve">series, and</w:t>
      </w:r>
      <w:r>
        <w:t xml:space="preserve"> </w:t>
      </w:r>
      <w:r>
        <w:rPr>
          <w:iCs/>
          <w:i/>
        </w:rPr>
        <w:t xml:space="preserve">The Three-Body Problem</w:t>
      </w:r>
      <w:r>
        <w:t xml:space="preserve">. He describes</w:t>
      </w:r>
      <w:r>
        <w:t xml:space="preserve"> </w:t>
      </w:r>
      <w:r>
        <w:rPr>
          <w:iCs/>
          <w:i/>
        </w:rPr>
        <w:t xml:space="preserve">The Lessons of History</w:t>
      </w:r>
      <w:r>
        <w:t xml:space="preserve"> </w:t>
      </w:r>
      <w:r>
        <w:t xml:space="preserve">as unusually dense for its length,</w:t>
      </w:r>
      <w:r>
        <w:t xml:space="preserve"> </w:t>
      </w:r>
      <w:r>
        <w:rPr>
          <w:iCs/>
          <w:i/>
        </w:rPr>
        <w:t xml:space="preserve">Meditations</w:t>
      </w:r>
      <w:r>
        <w:t xml:space="preserve"> </w:t>
      </w:r>
      <w:r>
        <w:t xml:space="preserve">as a lifelong resource he keeps in multiple rooms, and</w:t>
      </w:r>
      <w:r>
        <w:t xml:space="preserve"> </w:t>
      </w:r>
      <w:r>
        <w:rPr>
          <w:iCs/>
          <w:i/>
        </w:rPr>
        <w:t xml:space="preserve">The Three-Body Problem</w:t>
      </w:r>
      <w:r>
        <w:t xml:space="preserve"> </w:t>
      </w:r>
      <w:r>
        <w:t xml:space="preserve">as</w:t>
      </w:r>
      <w:r>
        <w:t xml:space="preserve"> </w:t>
      </w:r>
      <w:r>
        <w:t xml:space="preserve">“</w:t>
      </w:r>
      <w:r>
        <w:t xml:space="preserve">incredibly good.</w:t>
      </w:r>
      <w:r>
        <w:t xml:space="preserve">”</w:t>
      </w:r>
      <w:r>
        <w:t xml:space="preserve"> </w:t>
      </w:r>
      <w:r>
        <w:t xml:space="preserve">[12]</w:t>
      </w:r>
      <w:r>
        <w:t xml:space="preserve"> </w:t>
      </w:r>
      <w:r>
        <w:rPr>
          <w:bCs/>
          <w:b/>
        </w:rPr>
        <w:t xml:space="preserve">Why it matters:</w:t>
      </w:r>
      <w:r>
        <w:t xml:space="preserve"> </w:t>
      </w:r>
      <w:r>
        <w:t xml:space="preserve">It is a useful anti-recency filter: a short shelf of durable works rather than another list of books written to explain the current AI moment. [12]</w:t>
      </w:r>
    </w:p>
    <w:bookmarkEnd w:id="36"/>
    <w:bookmarkStart w:id="38" w:name="films-i-love"/>
    <w:p>
      <w:pPr>
        <w:pStyle w:val="Heading3"/>
      </w:pPr>
      <w:hyperlink r:id="rId37">
        <w:r>
          <w:rPr>
            <w:rStyle w:val="Hyperlink"/>
            <w:iCs/>
            <w:i/>
          </w:rPr>
          <w:t xml:space="preserve">7 Films I Love</w:t>
        </w:r>
      </w:hyperlink>
    </w:p>
    <w:p>
      <w:pPr>
        <w:pStyle w:val="FirstParagraph"/>
      </w:pPr>
      <w:r>
        <w:rPr>
          <w:bCs/>
          <w:b/>
        </w:rPr>
        <w:t xml:space="preserve">Type / creator:</w:t>
      </w:r>
      <w:r>
        <w:t xml:space="preserve"> </w:t>
      </w:r>
      <w:r>
        <w:t xml:space="preserve">Personal film list by Tim Ferriss.</w:t>
      </w:r>
      <w:r>
        <w:t xml:space="preserve"> </w:t>
      </w:r>
      <w:r>
        <w:rPr>
          <w:bCs/>
          <w:b/>
        </w:rPr>
        <w:t xml:space="preserve">Recommended by:</w:t>
      </w:r>
      <w:r>
        <w:t xml:space="preserve"> </w:t>
      </w:r>
      <w:r>
        <w:t xml:space="preserve">Ferriss himself, in a non-commercial recommendation post. His reasons are specific:</w:t>
      </w:r>
      <w:r>
        <w:t xml:space="preserve"> </w:t>
      </w:r>
      <w:r>
        <w:rPr>
          <w:iCs/>
          <w:i/>
        </w:rPr>
        <w:t xml:space="preserve">Perfect Days</w:t>
      </w:r>
      <w:r>
        <w:t xml:space="preserve"> </w:t>
      </w:r>
      <w:r>
        <w:t xml:space="preserve">asks whether enlightenment can be found in cleaning toilets;</w:t>
      </w:r>
      <w:r>
        <w:t xml:space="preserve"> </w:t>
      </w:r>
      <w:r>
        <w:rPr>
          <w:iCs/>
          <w:i/>
        </w:rPr>
        <w:t xml:space="preserve">Argentina, 1985</w:t>
      </w:r>
      <w:r>
        <w:t xml:space="preserve"> </w:t>
      </w:r>
      <w:r>
        <w:t xml:space="preserve">explains the history and vindication of Argentina’s disappeared;</w:t>
      </w:r>
      <w:r>
        <w:t xml:space="preserve"> </w:t>
      </w:r>
      <w:r>
        <w:rPr>
          <w:iCs/>
          <w:i/>
        </w:rPr>
        <w:t xml:space="preserve">Wild Tales</w:t>
      </w:r>
      <w:r>
        <w:t xml:space="preserve"> </w:t>
      </w:r>
      <w:r>
        <w:t xml:space="preserve">was useful while reviving his Spanish;</w:t>
      </w:r>
      <w:r>
        <w:t xml:space="preserve"> </w:t>
      </w:r>
      <w:r>
        <w:rPr>
          <w:iCs/>
          <w:i/>
        </w:rPr>
        <w:t xml:space="preserve">The Big Sick</w:t>
      </w:r>
      <w:r>
        <w:t xml:space="preserve"> </w:t>
      </w:r>
      <w:r>
        <w:t xml:space="preserve">is</w:t>
      </w:r>
      <w:r>
        <w:t xml:space="preserve"> </w:t>
      </w:r>
      <w:r>
        <w:t xml:space="preserve">“</w:t>
      </w:r>
      <w:r>
        <w:t xml:space="preserve">very funny and smart</w:t>
      </w:r>
      <w:r>
        <w:t xml:space="preserve">”</w:t>
      </w:r>
      <w:r>
        <w:t xml:space="preserve">; and</w:t>
      </w:r>
      <w:r>
        <w:t xml:space="preserve"> </w:t>
      </w:r>
      <w:r>
        <w:rPr>
          <w:iCs/>
          <w:i/>
        </w:rPr>
        <w:t xml:space="preserve">Vengeance</w:t>
      </w:r>
      <w:r>
        <w:t xml:space="preserve"> </w:t>
      </w:r>
      <w:r>
        <w:t xml:space="preserve">needs 10–15 minutes to warm up. [13, 14]</w:t>
      </w:r>
    </w:p>
    <w:p>
      <w:pPr>
        <w:pStyle w:val="BodyText"/>
      </w:pPr>
      <w:r>
        <w:rPr>
          <w:bCs/>
          <w:b/>
        </w:rPr>
        <w:t xml:space="preserve">Why it matters:</w:t>
      </w:r>
      <w:r>
        <w:t xml:space="preserve"> </w:t>
      </w:r>
      <w:r>
        <w:t xml:space="preserve">Each pick comes with a reason to watch and a piece of personal context, making this more useful than a generic</w:t>
      </w:r>
      <w:r>
        <w:t xml:space="preserve"> </w:t>
      </w:r>
      <w:r>
        <w:t xml:space="preserve">“</w:t>
      </w:r>
      <w:r>
        <w:t xml:space="preserve">best films</w:t>
      </w:r>
      <w:r>
        <w:t xml:space="preserve">”</w:t>
      </w:r>
      <w:r>
        <w:t xml:space="preserve"> </w:t>
      </w:r>
      <w:r>
        <w:t xml:space="preserve">list. [13, 14]</w:t>
      </w:r>
    </w:p>
    <w:p>
      <w:r>
        <w:pict>
          <v:rect style="width:0;height:1.5pt" o:hralign="center" o:hrstd="t" o:hr="t"/>
        </w:pict>
      </w:r>
    </w:p>
    <w:bookmarkEnd w:id="38"/>
    <w:bookmarkStart w:id="48" w:name="sources"/>
    <w:p>
      <w:pPr>
        <w:pStyle w:val="Heading3"/>
      </w:pPr>
      <w:r>
        <w:t xml:space="preserve">Sources</w:t>
      </w:r>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@elonmusk</w:t>
        </w:r>
      </w:hyperlink>
    </w:p>
    <w:p>
      <w:pPr>
        <w:numPr>
          <w:ilvl w:val="0"/>
          <w:numId w:val="1001"/>
        </w:numPr>
        <w:pStyle w:val="Compact"/>
      </w:pPr>
      <w:hyperlink r:id="rId40">
        <w:r>
          <w:rPr>
            <w:rStyle w:val="Hyperlink"/>
          </w:rPr>
          <w:t xml:space="preserve">𝕏 post by</w:t>
        </w:r>
        <w:r>
          <w:rPr>
            <w:rStyle w:val="Hyperlink"/>
          </w:rPr>
          <w:t xml:space="preserve"> </w:t>
        </w:r>
        <w:r>
          <w:rPr>
            <w:rStyle w:val="Hyperlink"/>
          </w:rPr>
          <w:t xml:space="preserve">@elonmusk</w:t>
        </w:r>
      </w:hyperlink>
    </w:p>
    <w:p>
      <w:pPr>
        <w:numPr>
          <w:ilvl w:val="0"/>
          <w:numId w:val="1001"/>
        </w:numPr>
        <w:pStyle w:val="Compact"/>
      </w:pPr>
      <w:hyperlink r:id="rId41">
        <w:r>
          <w:rPr>
            <w:rStyle w:val="Hyperlink"/>
          </w:rPr>
          <w:t xml:space="preserve">𝕏 post by</w:t>
        </w:r>
        <w:r>
          <w:rPr>
            <w:rStyle w:val="Hyperlink"/>
          </w:rPr>
          <w:t xml:space="preserve"> </w:t>
        </w:r>
        <w:r>
          <w:rPr>
            <w:rStyle w:val="Hyperlink"/>
          </w:rPr>
          <w:t xml:space="preserve">@saranormous</w:t>
        </w:r>
      </w:hyperlink>
    </w:p>
    <w:p>
      <w:pPr>
        <w:numPr>
          <w:ilvl w:val="0"/>
          <w:numId w:val="1001"/>
        </w:numPr>
        <w:pStyle w:val="Compact"/>
      </w:pPr>
      <w:hyperlink r:id="rId22">
        <w:r>
          <w:rPr>
            <w:rStyle w:val="Hyperlink"/>
          </w:rPr>
          <w:t xml:space="preserve">𝕏 post by</w:t>
        </w:r>
        <w:r>
          <w:rPr>
            <w:rStyle w:val="Hyperlink"/>
          </w:rPr>
          <w:t xml:space="preserve"> </w:t>
        </w:r>
        <w:r>
          <w:rPr>
            <w:rStyle w:val="Hyperlink"/>
          </w:rPr>
          <w:t xml:space="preserve">@cartesia</w:t>
        </w:r>
      </w:hyperlink>
    </w:p>
    <w:p>
      <w:pPr>
        <w:numPr>
          <w:ilvl w:val="0"/>
          <w:numId w:val="1001"/>
        </w:numPr>
        <w:pStyle w:val="Compact"/>
      </w:pPr>
      <w:hyperlink r:id="rId24">
        <w:r>
          <w:rPr>
            <w:rStyle w:val="Hyperlink"/>
          </w:rPr>
          <w:t xml:space="preserve">𝕏 article by</w:t>
        </w:r>
        <w:r>
          <w:rPr>
            <w:rStyle w:val="Hyperlink"/>
          </w:rPr>
          <w:t xml:space="preserve"> </w:t>
        </w:r>
        <w:r>
          <w:rPr>
            <w:rStyle w:val="Hyperlink"/>
          </w:rPr>
          <w:t xml:space="preserve">@mvernal</w:t>
        </w:r>
      </w:hyperlink>
    </w:p>
    <w:p>
      <w:pPr>
        <w:numPr>
          <w:ilvl w:val="0"/>
          <w:numId w:val="1001"/>
        </w:numPr>
        <w:pStyle w:val="Compact"/>
      </w:pPr>
      <w:hyperlink r:id="rId42">
        <w:r>
          <w:rPr>
            <w:rStyle w:val="Hyperlink"/>
          </w:rPr>
          <w:t xml:space="preserve">𝕏 post by</w:t>
        </w:r>
        <w:r>
          <w:rPr>
            <w:rStyle w:val="Hyperlink"/>
          </w:rPr>
          <w:t xml:space="preserve"> </w:t>
        </w:r>
        <w:r>
          <w:rPr>
            <w:rStyle w:val="Hyperlink"/>
          </w:rPr>
          <w:t xml:space="preserve">@saranormous</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@isaac_mason_</w:t>
        </w:r>
      </w:hyperlink>
    </w:p>
    <w:p>
      <w:pPr>
        <w:numPr>
          <w:ilvl w:val="0"/>
          <w:numId w:val="1001"/>
        </w:numPr>
        <w:pStyle w:val="Compact"/>
      </w:pPr>
      <w:hyperlink r:id="rId44">
        <w:r>
          <w:rPr>
            <w:rStyle w:val="Hyperlink"/>
          </w:rPr>
          <w:t xml:space="preserve">𝕏 post by</w:t>
        </w:r>
        <w:r>
          <w:rPr>
            <w:rStyle w:val="Hyperlink"/>
          </w:rPr>
          <w:t xml:space="preserve"> </w:t>
        </w:r>
        <w:r>
          <w:rPr>
            <w:rStyle w:val="Hyperlink"/>
          </w:rPr>
          <w:t xml:space="preserve">@martin_casado</w:t>
        </w:r>
      </w:hyperlink>
    </w:p>
    <w:p>
      <w:pPr>
        <w:numPr>
          <w:ilvl w:val="0"/>
          <w:numId w:val="1001"/>
        </w:numPr>
        <w:pStyle w:val="Compact"/>
      </w:pPr>
      <w:hyperlink r:id="rId45">
        <w:r>
          <w:rPr>
            <w:rStyle w:val="Hyperlink"/>
          </w:rPr>
          <w:t xml:space="preserve">𝕏 post by</w:t>
        </w:r>
        <w:r>
          <w:rPr>
            <w:rStyle w:val="Hyperlink"/>
          </w:rPr>
          <w:t xml:space="preserve"> </w:t>
        </w:r>
        <w:r>
          <w:rPr>
            <w:rStyle w:val="Hyperlink"/>
          </w:rPr>
          <w:t xml:space="preserve">@morganhousel</w:t>
        </w:r>
      </w:hyperlink>
    </w:p>
    <w:p>
      <w:pPr>
        <w:numPr>
          <w:ilvl w:val="0"/>
          <w:numId w:val="1001"/>
        </w:numPr>
        <w:pStyle w:val="Compact"/>
      </w:pPr>
      <w:hyperlink r:id="rId30">
        <w:r>
          <w:rPr>
            <w:rStyle w:val="Hyperlink"/>
          </w:rPr>
          <w:t xml:space="preserve">Einstein on the Atomic Bomb</w:t>
        </w:r>
      </w:hyperlink>
    </w:p>
    <w:p>
      <w:pPr>
        <w:numPr>
          <w:ilvl w:val="0"/>
          <w:numId w:val="1001"/>
        </w:numPr>
        <w:pStyle w:val="Compact"/>
      </w:pPr>
      <w:hyperlink r:id="rId46">
        <w:r>
          <w:rPr>
            <w:rStyle w:val="Hyperlink"/>
          </w:rPr>
          <w:t xml:space="preserve">結果出爐！專訪 Coinbase CEO：CLARITY 法案如何引爆下一波市場巨變？Brian Armstrong【邦妮區塊鏈】</w:t>
        </w:r>
      </w:hyperlink>
    </w:p>
    <w:p>
      <w:pPr>
        <w:numPr>
          <w:ilvl w:val="0"/>
          <w:numId w:val="1001"/>
        </w:numPr>
        <w:pStyle w:val="Compact"/>
      </w:pPr>
      <w:hyperlink r:id="rId35">
        <w:r>
          <w:rPr>
            <w:rStyle w:val="Hyperlink"/>
          </w:rPr>
          <w:t xml:space="preserve">Shopify CEO: Most Businesses Are Using AI Wrong</w:t>
        </w:r>
      </w:hyperlink>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@tferriss</w:t>
        </w:r>
      </w:hyperlink>
    </w:p>
    <w:p>
      <w:pPr>
        <w:numPr>
          <w:ilvl w:val="0"/>
          <w:numId w:val="1001"/>
        </w:numPr>
        <w:pStyle w:val="Compact"/>
      </w:pPr>
      <w:hyperlink r:id="rId47">
        <w:r>
          <w:rPr>
            <w:rStyle w:val="Hyperlink"/>
          </w:rPr>
          <w:t xml:space="preserve">𝕏 post by</w:t>
        </w:r>
        <w:r>
          <w:rPr>
            <w:rStyle w:val="Hyperlink"/>
          </w:rPr>
          <w:t xml:space="preserve"> </w:t>
        </w:r>
        <w:r>
          <w:rPr>
            <w:rStyle w:val="Hyperlink"/>
          </w:rPr>
          <w:t xml:space="preserve">@tferriss</w:t>
        </w:r>
      </w:hyperlink>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2" Target="https://bitcoin.org/bitcoin.pdf" TargetMode="External" /><Relationship Type="http://schemas.openxmlformats.org/officeDocument/2006/relationships/hyperlink" Id="rId27" Target="https://github.com/isaac-mason/scifi-fetch-quest" TargetMode="External" /><Relationship Type="http://schemas.openxmlformats.org/officeDocument/2006/relationships/hyperlink" Id="rId20" Target="https://www.cs.ucdavis.edu/~koehl/Teaching/ECS188/PDF_files/Machine_stops.pdf" TargetMode="External" /><Relationship Type="http://schemas.openxmlformats.org/officeDocument/2006/relationships/hyperlink" Id="rId30" Target="https://www.theatlantic.com/magazine/archive/1945/11/einstein-on-the-atomic-bomb/656626/" TargetMode="External" /><Relationship Type="http://schemas.openxmlformats.org/officeDocument/2006/relationships/hyperlink" Id="rId35" Target="https://www.youtube.com/watch?v=G9P9D9hptq8" TargetMode="External" /><Relationship Type="http://schemas.openxmlformats.org/officeDocument/2006/relationships/hyperlink" Id="rId46" Target="https://www.youtube.com/watch?v=m8EWsULjH3Q" TargetMode="External" /><Relationship Type="http://schemas.openxmlformats.org/officeDocument/2006/relationships/hyperlink" Id="rId22" Target="https://x.com/cartesia/status/2099892291380945173" TargetMode="External" /><Relationship Type="http://schemas.openxmlformats.org/officeDocument/2006/relationships/hyperlink" Id="rId39" Target="https://x.com/elonmusk/status/2099946406345937242" TargetMode="External" /><Relationship Type="http://schemas.openxmlformats.org/officeDocument/2006/relationships/hyperlink" Id="rId40" Target="https://x.com/elonmusk/status/2099946602295378125" TargetMode="External" /><Relationship Type="http://schemas.openxmlformats.org/officeDocument/2006/relationships/hyperlink" Id="rId24" Target="https://x.com/i/article/2099881096674721793" TargetMode="External" /><Relationship Type="http://schemas.openxmlformats.org/officeDocument/2006/relationships/hyperlink" Id="rId43" Target="https://x.com/isaac_mason_/status/2100050524842475874" TargetMode="External" /><Relationship Type="http://schemas.openxmlformats.org/officeDocument/2006/relationships/hyperlink" Id="rId44" Target="https://x.com/martin_casado/status/2100069553552462181" TargetMode="External" /><Relationship Type="http://schemas.openxmlformats.org/officeDocument/2006/relationships/hyperlink" Id="rId45" Target="https://x.com/morganhousel/status/2099883871584321861" TargetMode="External" /><Relationship Type="http://schemas.openxmlformats.org/officeDocument/2006/relationships/hyperlink" Id="rId42" Target="https://x.com/saranormous/status/2099887970446897581" TargetMode="External" /><Relationship Type="http://schemas.openxmlformats.org/officeDocument/2006/relationships/hyperlink" Id="rId41" Target="https://x.com/saranormous/status/2100082546721902840" TargetMode="External" /><Relationship Type="http://schemas.openxmlformats.org/officeDocument/2006/relationships/hyperlink" Id="rId37" Target="https://x.com/tferriss/status/2099856725377499389" TargetMode="External" /><Relationship Type="http://schemas.openxmlformats.org/officeDocument/2006/relationships/hyperlink" Id="rId47" Target="https://x.com/tferriss/status/2099856728766488810" TargetMode="External" /><Relationship Type="http://schemas.openxmlformats.org/officeDocument/2006/relationships/hyperlink" Id="rId26" Target="https://youtu.be/TiLRhSdGsqY" TargetMode="External" /></Relationships>
</file>

<file path=word/_rels/footnotes.xml.rels><?xml version="1.0" encoding="UTF-8"?><Relationships xmlns="http://schemas.openxmlformats.org/package/2006/relationships"><Relationship Type="http://schemas.openxmlformats.org/officeDocument/2006/relationships/hyperlink" Id="rId32" Target="https://bitcoin.org/bitcoin.pdf" TargetMode="External" /><Relationship Type="http://schemas.openxmlformats.org/officeDocument/2006/relationships/hyperlink" Id="rId27" Target="https://github.com/isaac-mason/scifi-fetch-quest" TargetMode="External" /><Relationship Type="http://schemas.openxmlformats.org/officeDocument/2006/relationships/hyperlink" Id="rId20" Target="https://www.cs.ucdavis.edu/~koehl/Teaching/ECS188/PDF_files/Machine_stops.pdf" TargetMode="External" /><Relationship Type="http://schemas.openxmlformats.org/officeDocument/2006/relationships/hyperlink" Id="rId30" Target="https://www.theatlantic.com/magazine/archive/1945/11/einstein-on-the-atomic-bomb/656626/" TargetMode="External" /><Relationship Type="http://schemas.openxmlformats.org/officeDocument/2006/relationships/hyperlink" Id="rId35" Target="https://www.youtube.com/watch?v=G9P9D9hptq8" TargetMode="External" /><Relationship Type="http://schemas.openxmlformats.org/officeDocument/2006/relationships/hyperlink" Id="rId46" Target="https://www.youtube.com/watch?v=m8EWsULjH3Q" TargetMode="External" /><Relationship Type="http://schemas.openxmlformats.org/officeDocument/2006/relationships/hyperlink" Id="rId22" Target="https://x.com/cartesia/status/2099892291380945173" TargetMode="External" /><Relationship Type="http://schemas.openxmlformats.org/officeDocument/2006/relationships/hyperlink" Id="rId39" Target="https://x.com/elonmusk/status/2099946406345937242" TargetMode="External" /><Relationship Type="http://schemas.openxmlformats.org/officeDocument/2006/relationships/hyperlink" Id="rId40" Target="https://x.com/elonmusk/status/2099946602295378125" TargetMode="External" /><Relationship Type="http://schemas.openxmlformats.org/officeDocument/2006/relationships/hyperlink" Id="rId24" Target="https://x.com/i/article/2099881096674721793" TargetMode="External" /><Relationship Type="http://schemas.openxmlformats.org/officeDocument/2006/relationships/hyperlink" Id="rId43" Target="https://x.com/isaac_mason_/status/2100050524842475874" TargetMode="External" /><Relationship Type="http://schemas.openxmlformats.org/officeDocument/2006/relationships/hyperlink" Id="rId44" Target="https://x.com/martin_casado/status/2100069553552462181" TargetMode="External" /><Relationship Type="http://schemas.openxmlformats.org/officeDocument/2006/relationships/hyperlink" Id="rId45" Target="https://x.com/morganhousel/status/2099883871584321861" TargetMode="External" /><Relationship Type="http://schemas.openxmlformats.org/officeDocument/2006/relationships/hyperlink" Id="rId42" Target="https://x.com/saranormous/status/2099887970446897581" TargetMode="External" /><Relationship Type="http://schemas.openxmlformats.org/officeDocument/2006/relationships/hyperlink" Id="rId41" Target="https://x.com/saranormous/status/2100082546721902840" TargetMode="External" /><Relationship Type="http://schemas.openxmlformats.org/officeDocument/2006/relationships/hyperlink" Id="rId37" Target="https://x.com/tferriss/status/2099856725377499389" TargetMode="External" /><Relationship Type="http://schemas.openxmlformats.org/officeDocument/2006/relationships/hyperlink" Id="rId47" Target="https://x.com/tferriss/status/2099856728766488810" TargetMode="External" /><Relationship Type="http://schemas.openxmlformats.org/officeDocument/2006/relationships/hyperlink" Id="rId26" Target="https://youtu.be/TiLRhSdGsq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practical AI reading list: tests, failure, and durable moats</dc:title>
  <dc:creator>Recommended Reading from Tech Founders</dc:creator>
  <cp:keywords/>
  <dcterms:created xsi:type="dcterms:W3CDTF">2026-09-16T10:03:54Z</dcterms:created>
  <dcterms:modified xsi:type="dcterms:W3CDTF">2026-09-16T10:03:54Z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2026-09-16</vt:lpwstr>
  </property>
</Properties>
</file>