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 Wright Brothers Leads Today's Aviation-Innovation Reading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2026-07-05</w:t>
      </w:r>
    </w:p>
    <w:bookmarkStart w:id="32" w:name="Xb9cccd171174bd0d5acad9b58a79b42b3e4927a"/>
    <w:p>
      <w:pPr>
        <w:pStyle w:val="Heading1"/>
      </w:pPr>
      <w:r>
        <w:t xml:space="preserve">The Wright Brothers Leads Today’s Aviation-Innovation Reading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July 5, 2026</w:t>
      </w:r>
    </w:p>
    <w:p>
      <w:pPr>
        <w:pStyle w:val="BodyText"/>
      </w:pPr>
      <w:r>
        <w:t xml:space="preserve">Clay Pavone’s detailed endorsement of</w:t>
      </w:r>
      <w:r>
        <w:t xml:space="preserve"> </w:t>
      </w:r>
      <w:r>
        <w:rPr>
          <w:iCs/>
          <w:i/>
        </w:rPr>
        <w:t xml:space="preserve">The Wright Brothers</w:t>
      </w:r>
      <w:r>
        <w:t xml:space="preserve"> </w:t>
      </w:r>
      <w:r>
        <w:t xml:space="preserve">stood out as today’s strongest learning signal, with Andrew Chen adding a second aerospace-history recommendation. The shared theme is invention told through concrete engineering stories rather than abstract advice.</w:t>
      </w:r>
    </w:p>
    <w:bookmarkStart w:id="26" w:name="most-compelling-pick"/>
    <w:p>
      <w:pPr>
        <w:pStyle w:val="Heading2"/>
      </w:pPr>
      <w:r>
        <w:t xml:space="preserve">Most compelling pick</w:t>
      </w:r>
    </w:p>
    <w:p>
      <w:pPr>
        <w:pStyle w:val="FirstParagraph"/>
      </w:pPr>
      <w:r>
        <w:rPr>
          <w:iCs/>
          <w:i/>
        </w:rPr>
        <w:t xml:space="preserve">The Wright Brothers</w:t>
      </w:r>
      <w:r>
        <w:t xml:space="preserve"> </w:t>
      </w:r>
      <w:r>
        <w:t xml:space="preserve">is the clearest recommendation today because Clay Pavone explained</w:t>
      </w:r>
      <w:r>
        <w:t xml:space="preserve"> </w:t>
      </w:r>
      <w:r>
        <w:rPr>
          <w:bCs/>
          <w:b/>
        </w:rPr>
        <w:t xml:space="preserve">why</w:t>
      </w:r>
      <w:r>
        <w:t xml:space="preserve"> </w:t>
      </w:r>
      <w:r>
        <w:t xml:space="preserve">he values it, not just that he liked it. He framed the book as a practical study of invention: breakthrough products rely on enabling technologies already in place, progress comes through repeated failed attempts, and the outcome depends on endurance as much as insight [1].</w:t>
      </w:r>
    </w:p>
    <w:bookmarkStart w:id="25" w:name="the-wright-brothers"/>
    <w:p>
      <w:pPr>
        <w:pStyle w:val="Heading3"/>
      </w:pPr>
      <w:r>
        <w:rPr>
          <w:iCs/>
          <w:i/>
        </w:rPr>
        <w:t xml:space="preserve">The Wright Brothers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David McCullough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Clay Pavone (Sierra co-founder), in a</w:t>
      </w:r>
      <w:r>
        <w:t xml:space="preserve"> </w:t>
      </w:r>
      <w:hyperlink r:id="rId20">
        <w:r>
          <w:rPr>
            <w:rStyle w:val="Hyperlink"/>
          </w:rPr>
          <w:t xml:space="preserve">20VC interview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Pavone called it a</w:t>
      </w:r>
      <w:r>
        <w:t xml:space="preserve"> </w:t>
      </w:r>
      <w:r>
        <w:t xml:space="preserve">“</w:t>
      </w:r>
      <w:r>
        <w:t xml:space="preserve">tight history</w:t>
      </w:r>
      <w:r>
        <w:t xml:space="preserve">”</w:t>
      </w:r>
      <w:r>
        <w:t xml:space="preserve"> </w:t>
      </w:r>
      <w:r>
        <w:t xml:space="preserve">of the invention of the first heavier-than-air aircraft and said it is</w:t>
      </w:r>
      <w:r>
        <w:t xml:space="preserve"> </w:t>
      </w:r>
      <w:r>
        <w:t xml:space="preserve">“</w:t>
      </w:r>
      <w:r>
        <w:t xml:space="preserve">as accurate a portrait of entrepreneurship and invention as has been written anywhere.</w:t>
      </w:r>
      <w:r>
        <w:t xml:space="preserve">”</w:t>
      </w:r>
      <w:r>
        <w:t xml:space="preserve"> </w:t>
      </w:r>
      <w:r>
        <w:t xml:space="preserve">He highlighted the role of prior inventions such as the lightweight internal combustion engine, the repeated failures, the hardship in North Carolina, and the eventual triumph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recommendation doubles as a founder lesson: major advances can emerge from existing technical building blocks, iteration, and persistence rather than a single isolated breakthrough [1]</w:t>
      </w:r>
    </w:p>
    <w:p>
      <w:pPr>
        <w:pStyle w:val="BlockText"/>
      </w:pPr>
      <w:r>
        <w:t xml:space="preserve">“</w:t>
      </w:r>
      <w:r>
        <w:t xml:space="preserve">It is as accurate a portrait of entrepreneurship and invention as has been written anywhere.</w:t>
      </w:r>
      <w:r>
        <w:t xml:space="preserve">”</w:t>
      </w:r>
      <w:r>
        <w:t xml:space="preserve"> </w:t>
      </w:r>
      <w:r>
        <w:t xml:space="preserve">[1]</w:t>
      </w:r>
      <w:r>
        <w:t xml:space="preserve"> </w:t>
      </w:r>
      <w:hyperlink r:id="rId24">
        <w:r>
          <w:drawing>
            <wp:inline>
              <wp:extent cx="5334000" cy="4000500"/>
              <wp:effectExtent b="0" l="0" r="0" t="0"/>
              <wp:docPr descr="The $100,000 token budget EVERY engineer will need | Sierra Co-Founder" title="" id="22" name="Picture"/>
              <a:graphic>
                <a:graphicData uri="http://schemas.openxmlformats.org/drawingml/2006/picture">
                  <pic:pic>
                    <pic:nvPicPr>
                      <pic:cNvPr descr="https://img.youtube.com/vi/YWg_YCQEZhI/hqdefault.jpg" id="2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$100,000 token budget EVERY engineer will need | Sierra Co-Founder (64:31)</w:t>
      </w:r>
    </w:p>
    <w:bookmarkEnd w:id="25"/>
    <w:bookmarkEnd w:id="26"/>
    <w:bookmarkStart w:id="29" w:name="one-additional-aerospace-history-signal"/>
    <w:p>
      <w:pPr>
        <w:pStyle w:val="Heading2"/>
      </w:pPr>
      <w:r>
        <w:t xml:space="preserve">One additional aerospace-history signal</w:t>
      </w:r>
    </w:p>
    <w:bookmarkStart w:id="28" w:name="title-not-specified-in-the-source-notes"/>
    <w:p>
      <w:pPr>
        <w:pStyle w:val="Heading3"/>
      </w:pPr>
      <w:r>
        <w:t xml:space="preserve">Title not specified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Andrew Chen, in an</w:t>
      </w:r>
      <w:r>
        <w:t xml:space="preserve"> </w:t>
      </w:r>
      <w:hyperlink r:id="rId27">
        <w:r>
          <w:rPr>
            <w:rStyle w:val="Hyperlink"/>
          </w:rPr>
          <w:t xml:space="preserve">X post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Chen recommended a book with</w:t>
      </w:r>
      <w:r>
        <w:t xml:space="preserve"> </w:t>
      </w:r>
      <w:r>
        <w:t xml:space="preserve">“</w:t>
      </w:r>
      <w:r>
        <w:t xml:space="preserve">wonderful stories</w:t>
      </w:r>
      <w:r>
        <w:t xml:space="preserve">”</w:t>
      </w:r>
      <w:r>
        <w:t xml:space="preserve"> </w:t>
      </w:r>
      <w:r>
        <w:t xml:space="preserve">about the creation of the F-117 Nighthawk, U2 spy plane, SR-71 Blackbird, and more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with incomplete bibliographic detail in the extracted notes, the recommendation points readers toward concrete innovation stories from advanced aircraft development [2]</w:t>
      </w:r>
    </w:p>
    <w:bookmarkEnd w:id="28"/>
    <w:bookmarkEnd w:id="29"/>
    <w:bookmarkStart w:id="31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Today’s signal clustered around</w:t>
      </w:r>
      <w:r>
        <w:t xml:space="preserve"> </w:t>
      </w:r>
      <w:r>
        <w:rPr>
          <w:bCs/>
          <w:b/>
        </w:rPr>
        <w:t xml:space="preserve">aviation and invention history</w:t>
      </w:r>
      <w:r>
        <w:t xml:space="preserve">. The stronger entry,</w:t>
      </w:r>
      <w:r>
        <w:t xml:space="preserve"> </w:t>
      </w:r>
      <w:r>
        <w:rPr>
          <w:iCs/>
          <w:i/>
        </w:rPr>
        <w:t xml:space="preserve">The Wright Brothers</w:t>
      </w:r>
      <w:r>
        <w:t xml:space="preserve">, came with a detailed explanation of how new technology gets built [1]. Andrew Chen’s post reinforced the same theme by pointing readers to aircraft-development stories from later eras [2].</w:t>
      </w:r>
    </w:p>
    <w:p>
      <w:r>
        <w:pict>
          <v:rect style="width:0;height:1.5pt" o:hralign="center" o:hrstd="t" o:hr="t"/>
        </w:pict>
      </w:r>
    </w:p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0">
        <w:r>
          <w:rPr>
            <w:rStyle w:val="Hyperlink"/>
          </w:rPr>
          <w:t xml:space="preserve">The $100,000 token budget EVERY engineer will need | Sierra Co-Founder</w:t>
        </w:r>
      </w:hyperlink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@andrewchen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0" Target="https://www.youtube.com/watch?v=YWg_YCQEZhI" TargetMode="External" /><Relationship Type="http://schemas.openxmlformats.org/officeDocument/2006/relationships/hyperlink" Id="rId27" Target="https://x.com/andrewchen/status/2073485748440039647" TargetMode="External" /><Relationship Type="http://schemas.openxmlformats.org/officeDocument/2006/relationships/hyperlink" Id="rId24" Target="https://youtube.com/watch?v=YWg_YCQEZhI&amp;t=387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tube.com/watch?v=YWg_YCQEZhI" TargetMode="External" /><Relationship Type="http://schemas.openxmlformats.org/officeDocument/2006/relationships/hyperlink" Id="rId27" Target="https://x.com/andrewchen/status/2073485748440039647" TargetMode="External" /><Relationship Type="http://schemas.openxmlformats.org/officeDocument/2006/relationships/hyperlink" Id="rId24" Target="https://youtube.com/watch?v=YWg_YCQEZhI&amp;t=387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 Leads Today's Aviation-Innovation Reading Picks</dc:title>
  <dc:creator>Recommended Reading from Tech Founders</dc:creator>
  <cp:keywords/>
  <dcterms:created xsi:type="dcterms:W3CDTF">2026-07-05T18:09:31Z</dcterms:created>
  <dcterms:modified xsi:type="dcterms:W3CDTF">2026-07-05T18:09:31Z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2026-07-05</vt:lpwstr>
  </property>
</Properties>
</file>