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Theo turns T3 Code's tool schema into an eval: 4× better tool use with 79% less context</w:t>
      </w:r>
    </w:p>
    <w:p>
      <w:pPr>
        <w:pStyle w:val="Author"/>
      </w:pPr>
      <w:r>
        <w:t xml:space="preserve">Coding Agents Alpha Tracker</w:t>
      </w:r>
    </w:p>
    <w:p>
      <w:pPr>
        <w:pStyle w:val="Date"/>
      </w:pPr>
      <w:r>
        <w:t xml:space="preserve">2026-10-27</w:t>
      </w:r>
    </w:p>
    <w:bookmarkStart w:id="61" w:name="X995004045c32969c57dea1dd2cd3a549d5e070d"/>
    <w:p>
      <w:pPr>
        <w:pStyle w:val="Heading1"/>
      </w:pPr>
      <w:r>
        <w:t xml:space="preserve">Theo turns T3 Code’s tool schema into an eval: 4× better tool use with 79% less context</w:t>
      </w:r>
    </w:p>
    <w:p>
      <w:pPr>
        <w:pStyle w:val="FirstParagraph"/>
      </w:pPr>
      <w:r>
        <w:rPr>
          <w:iCs/>
          <w:i/>
        </w:rPr>
        <w:t xml:space="preserve">By Coding Agents Alpha Tracker • October 27, 2026</w:t>
      </w:r>
    </w:p>
    <w:p>
      <w:pPr>
        <w:pStyle w:val="BodyText"/>
      </w:pPr>
      <w:r>
        <w:t xml:space="preserve">Theo’s eval-driven tuning of T3 Code’s tools and his newly published review and autonomous-merge skills give the most reusable workflow material. Also covered: OpenAI’s GPT-6.1 Terra, Cursor’s Agent SDK and DeepSeek V4.1 Flash, evidence that the harness changes benchmark results, and a debate over tests and humans in the loop.</w:t>
      </w:r>
    </w:p>
    <w:bookmarkStart w:id="20" w:name="X7ca6cac8d11c5b5588052a0c5dd80e417dc69ea"/>
    <w:p>
      <w:pPr>
        <w:pStyle w:val="Heading2"/>
      </w:pPr>
      <w:r>
        <w:t xml:space="preserve">Turn your agent’s tool failures into an eval, then hill-climb</w:t>
      </w:r>
    </w:p>
    <w:p>
      <w:pPr>
        <w:pStyle w:val="FirstParagraph"/>
      </w:pPr>
      <w:r>
        <w:t xml:space="preserve">Theo says agents now use T3 Code’s tools</w:t>
      </w:r>
      <w:r>
        <w:t xml:space="preserve"> </w:t>
      </w:r>
      <w:r>
        <w:t xml:space="preserve">“</w:t>
      </w:r>
      <w:r>
        <w:t xml:space="preserve">4x better while using 79% less context</w:t>
      </w:r>
      <w:r>
        <w:t xml:space="preserve">”</w:t>
      </w:r>
      <w:r>
        <w:t xml:space="preserve"> </w:t>
      </w:r>
      <w:r>
        <w:t xml:space="preserve">[1]. T3 Code’s tool surface had grown with the built-in browser, mobile device manager, subagents and delegates, so he built an eval from how his agents actually used the tools, including</w:t>
      </w:r>
      <w:r>
        <w:t xml:space="preserve"> </w:t>
      </w:r>
      <w:r>
        <w:t xml:space="preserve">“</w:t>
      </w:r>
      <w:r>
        <w:t xml:space="preserve">all the failures and rage moments.</w:t>
      </w:r>
      <w:r>
        <w:t xml:space="preserve">”</w:t>
      </w:r>
      <w:r>
        <w:t xml:space="preserve"> </w:t>
      </w:r>
      <w:r>
        <w:t xml:space="preserve">It has over 80 cases, and Opus failed more than half of them at the start [2]. His loop is one you can copy for your own MCP servers or tools:</w:t>
      </w:r>
    </w:p>
    <w:p>
      <w:pPr>
        <w:numPr>
          <w:ilvl w:val="0"/>
          <w:numId w:val="1001"/>
        </w:numPr>
        <w:pStyle w:val="Compact"/>
      </w:pPr>
      <w:r>
        <w:t xml:space="preserve">Benchmark a cheaper model (Sonnet 5.5) and keep changing tool descriptions until it gets a perfect score.</w:t>
      </w:r>
    </w:p>
    <w:p>
      <w:pPr>
        <w:numPr>
          <w:ilvl w:val="0"/>
          <w:numId w:val="1001"/>
        </w:numPr>
        <w:pStyle w:val="Compact"/>
      </w:pPr>
      <w:r>
        <w:t xml:space="preserve">Add Sol, then Opus, and do the same for each.</w:t>
      </w:r>
    </w:p>
    <w:p>
      <w:pPr>
        <w:numPr>
          <w:ilvl w:val="0"/>
          <w:numId w:val="1001"/>
        </w:numPr>
        <w:pStyle w:val="Compact"/>
      </w:pPr>
      <w:r>
        <w:t xml:space="preserve">Merge once error rates improve.</w:t>
      </w:r>
    </w:p>
    <w:p>
      <w:pPr>
        <w:numPr>
          <w:ilvl w:val="0"/>
          <w:numId w:val="1001"/>
        </w:numPr>
        <w:pStyle w:val="Compact"/>
      </w:pPr>
      <w:r>
        <w:t xml:space="preserve">In a new thread, tell Opus to cut context use by 50% with no regressions on the eval, then ship [2].</w:t>
      </w:r>
    </w:p>
    <w:p>
      <w:pPr>
        <w:pStyle w:val="FirstParagraph"/>
      </w:pPr>
      <w:r>
        <w:t xml:space="preserve">He says this</w:t>
      </w:r>
      <w:r>
        <w:t xml:space="preserve"> </w:t>
      </w:r>
      <w:r>
        <w:t xml:space="preserve">“</w:t>
      </w:r>
      <w:r>
        <w:t xml:space="preserve">shape</w:t>
      </w:r>
      <w:r>
        <w:t xml:space="preserve">”</w:t>
      </w:r>
      <w:r>
        <w:t xml:space="preserve"> </w:t>
      </w:r>
      <w:r>
        <w:t xml:space="preserve">is close to the one he used for his earlier UI-overhaul hill climb [2]. He also posted that the run cost about $1,500 in tokens.</w:t>
      </w:r>
    </w:p>
    <w:p>
      <w:pPr>
        <w:pStyle w:val="BodyText"/>
      </w:pPr>
      <w:r>
        <w:t xml:space="preserve">The result shipped in</w:t>
      </w:r>
      <w:r>
        <w:t xml:space="preserve"> </w:t>
      </w:r>
      <w:r>
        <w:rPr>
          <w:bCs/>
          <w:b/>
        </w:rPr>
        <w:t xml:space="preserve">T3 Code 0.1.3</w:t>
      </w:r>
      <w:r>
        <w:t xml:space="preserve">, which brings stable up to date with nightly. In this release, T3’s agent instructions are 60% shorter, MCP tool schemas are a third smaller, and</w:t>
      </w:r>
      <w:r>
        <w:t xml:space="preserve"> </w:t>
      </w:r>
      <w:r>
        <w:t xml:space="preserve">“</w:t>
      </w:r>
      <w:r>
        <w:t xml:space="preserve">steer</w:t>
      </w:r>
      <w:r>
        <w:t xml:space="preserve">”</w:t>
      </w:r>
      <w:r>
        <w:t xml:space="preserve"> </w:t>
      </w:r>
      <w:r>
        <w:t xml:space="preserve">replaces queueing as the default. Opening a thread loads 85% less data, guest sharing takes two clicks, and T3 Connect switches to LAN when other machines are on the same network [3].</w:t>
      </w:r>
    </w:p>
    <w:bookmarkEnd w:id="20"/>
    <w:bookmarkStart w:id="27" w:name="theos-skills-now-public-as-tstack"/>
    <w:p>
      <w:pPr>
        <w:pStyle w:val="Heading2"/>
      </w:pPr>
      <w:r>
        <w:t xml:space="preserve">Theo’s skills, now public as tstack</w:t>
      </w:r>
    </w:p>
    <w:p>
      <w:pPr>
        <w:pStyle w:val="FirstParagraph"/>
      </w:pPr>
      <w:r>
        <w:t xml:space="preserve">Theo is publishing his skills at</w:t>
      </w:r>
      <w:r>
        <w:t xml:space="preserve"> </w:t>
      </w:r>
      <w:hyperlink r:id="rId21">
        <w:r>
          <w:rPr>
            <w:rStyle w:val="Hyperlink"/>
          </w:rPr>
          <w:t xml:space="preserve">t3dotgg/tstack</w:t>
        </w:r>
      </w:hyperlink>
      <w:r>
        <w:t xml:space="preserve"> </w:t>
      </w:r>
      <w:r>
        <w:t xml:space="preserve">[4, 5]. A walkthrough video explains three of them: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Descriptions are triggers.</w:t>
      </w:r>
      <w:r>
        <w:t xml:space="preserve"> </w:t>
      </w:r>
      <w:r>
        <w:t xml:space="preserve">A skill’s description should say</w:t>
      </w:r>
      <w:r>
        <w:t xml:space="preserve"> </w:t>
      </w:r>
      <w:r>
        <w:rPr>
          <w:iCs/>
          <w:i/>
        </w:rPr>
        <w:t xml:space="preserve">when</w:t>
      </w:r>
      <w:r>
        <w:t xml:space="preserve"> </w:t>
      </w:r>
      <w:r>
        <w:t xml:space="preserve">to use it (for example,</w:t>
      </w:r>
      <w:r>
        <w:t xml:space="preserve"> </w:t>
      </w:r>
      <w:r>
        <w:t xml:space="preserve">“</w:t>
      </w:r>
      <w:r>
        <w:t xml:space="preserve">use when the user says Soul Loop</w:t>
      </w:r>
      <w:r>
        <w:t xml:space="preserve">”</w:t>
      </w:r>
      <w:r>
        <w:t xml:space="preserve">), not what it is [6]. When an agent misbehaves, he asks it why and then patches the skill [6].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Review loop with a budget.</w:t>
      </w:r>
      <w:r>
        <w:t xml:space="preserve"> </w:t>
      </w:r>
      <w:r>
        <w:t xml:space="preserve">Opus writes the code and GPT-6.1 Sol reviews it. The skill says to make minimal changes, watch for scope creep, and push back when a finding is wrong. Three rounds at most: the first is a full review, and later rounds check only changed code and open findings. It can go to five rounds for security, permission or data-loss risk, and stops early if only nits remain. Only one reviewer runs at a time, with no nested subagents [6]. The PR must report the reviewer’s verdict, because he noticed Opus</w:t>
      </w:r>
      <w:r>
        <w:t xml:space="preserve"> </w:t>
      </w:r>
      <w:r>
        <w:t xml:space="preserve">“</w:t>
      </w:r>
      <w:r>
        <w:t xml:space="preserve">almost wants to hide</w:t>
      </w:r>
      <w:r>
        <w:t xml:space="preserve">”</w:t>
      </w:r>
      <w:r>
        <w:t xml:space="preserve"> </w:t>
      </w:r>
      <w:r>
        <w:t xml:space="preserve">disagreement [6].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“</w:t>
      </w:r>
      <w:r>
        <w:rPr>
          <w:bCs/>
          <w:b/>
        </w:rPr>
        <w:t xml:space="preserve">Full send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and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full stop.</w:t>
      </w:r>
      <w:r>
        <w:rPr>
          <w:bCs/>
          <w:b/>
        </w:rPr>
        <w:t xml:space="preserve">”</w:t>
      </w:r>
      <w:r>
        <w:t xml:space="preserve"> </w:t>
      </w:r>
      <w:r>
        <w:t xml:space="preserve">Full send hands the agent everything up to a merged PR. It explicitly grants merge and force-with-lease permission, which he added because OpenAI models hesitate to merge without it [6]. The agent must show proof it observed itself: reproduce the failure, fix it, see the reproduction pass, run the repo’s CI checks, and add one focused test [6]. The merge gate requires proof covering every change, green required checks, every bot finding fixed or dismissed in writing, no open human change requests, and a branch that is up to date and mergeable [6]. In a recent window, 27 of 32 full-send threads merged without him looking again [6]. Full stop does everything except merge, for riskier changes [6].</w:t>
      </w:r>
    </w:p>
    <w:p>
      <w:pPr>
        <w:pStyle w:val="FirstParagraph"/>
      </w:pPr>
      <w:hyperlink r:id="rId25">
        <w:r>
          <w:drawing>
            <wp:inline>
              <wp:extent cx="5334000" cy="4000500"/>
              <wp:effectExtent b="0" l="0" r="0" t="0"/>
              <wp:docPr descr="These 3 skills changed my life" title="" id="23" name="Picture"/>
              <a:graphic>
                <a:graphicData uri="http://schemas.openxmlformats.org/drawingml/2006/picture">
                  <pic:pic>
                    <pic:nvPicPr>
                      <pic:cNvPr descr="https://img.youtube.com/vi/5Bmp9cz1JN8/hqdefault.jpg" id="2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4000" cy="400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rPr>
          <w:iCs/>
          <w:i/>
        </w:rPr>
        <w:t xml:space="preserve">These 3 skills changed my life (17:51)</w:t>
      </w:r>
    </w:p>
    <w:p>
      <w:pPr>
        <w:pStyle w:val="BodyText"/>
      </w:pPr>
      <w:r>
        <w:t xml:space="preserve">Theo also tells users not to add multiple accounts directly to T3 Code. He uses a CLIProxy fork to share 7 Claude and 3 Codex subscriptions across 12 machines [7], and posted a</w:t>
      </w:r>
      <w:r>
        <w:t xml:space="preserve"> </w:t>
      </w:r>
      <w:hyperlink r:id="rId26">
        <w:r>
          <w:rPr>
            <w:rStyle w:val="Hyperlink"/>
          </w:rPr>
          <w:t xml:space="preserve">setup gist</w:t>
        </w:r>
      </w:hyperlink>
      <w:r>
        <w:t xml:space="preserve"> </w:t>
      </w:r>
      <w:r>
        <w:t xml:space="preserve">you can give to an agent [8]. He warns that Anthropic expects Claude subscriptions to be used only with the Claude Code system prompt [6].</w:t>
      </w:r>
    </w:p>
    <w:bookmarkEnd w:id="27"/>
    <w:bookmarkStart w:id="28" w:name="models-and-tools"/>
    <w:p>
      <w:pPr>
        <w:pStyle w:val="Heading2"/>
      </w:pPr>
      <w:r>
        <w:t xml:space="preserve">Models and tools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GPT-6.1 Terra (OpenAI):</w:t>
      </w:r>
      <w:r>
        <w:t xml:space="preserve"> </w:t>
      </w:r>
      <w:r>
        <w:t xml:space="preserve">pitched as fast computer use at a lower price [9]. OpenAI’s Tibo says it gives 2× more usage than 6.1 Sol across API and subscriptions, with better writing and understanding of requests [10]. Greg Brockman says it feels faster at using a computer than he is unassisted [11].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Cursor Agent SDK:</w:t>
      </w:r>
      <w:r>
        <w:t xml:space="preserve"> </w:t>
      </w:r>
      <w:r>
        <w:t xml:space="preserve">define agents as code, with prompts in Markdown and tools in TypeScript, then run them on Cursor’s hosted infrastructure or your own. Evals are built in [12].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DeepSeek V4.1 Flash in Cursor:</w:t>
      </w:r>
      <w:r>
        <w:t xml:space="preserve"> </w:t>
      </w:r>
      <w:r>
        <w:t xml:space="preserve">Cursor says every effort level is on the CursorBench cost frontier at $0.60–$0.98 per task. Turn it on under Settings &gt; Models [13].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harness changes results:</w:t>
      </w:r>
      <w:r>
        <w:t xml:space="preserve"> </w:t>
      </w:r>
      <w:r>
        <w:t xml:space="preserve">a posted evaluation found the Pi harness ended Gemini 4 Argon runs on fallbacks in 20% of cases. Rerun in the Antigravity harness, Argon beat Astra and came just behind Opus 5.5 [14]. Check the traces before you trust a model comparison.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Theo’s picks:</w:t>
      </w:r>
      <w:r>
        <w:t xml:space="preserve"> </w:t>
      </w:r>
      <w:r>
        <w:t xml:space="preserve">his</w:t>
      </w:r>
      <w:r>
        <w:t xml:space="preserve"> </w:t>
      </w:r>
      <w:r>
        <w:t xml:space="preserve">“</w:t>
      </w:r>
      <w:r>
        <w:t xml:space="preserve">realistic pareto line</w:t>
      </w:r>
      <w:r>
        <w:t xml:space="preserve">”</w:t>
      </w:r>
      <w:r>
        <w:t xml:space="preserve"> </w:t>
      </w:r>
      <w:r>
        <w:t xml:space="preserve">is GPT-6 Luna, GPT-6.1 Sol and Opus 5.5 [15]. He says Muse finds bugs Opus misses and writes prompts and skills better [16].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Claude Code:</w:t>
      </w:r>
      <w:r>
        <w:t xml:space="preserve"> </w:t>
      </w:r>
      <w:r>
        <w:rPr>
          <w:rStyle w:val="VerbatimChar"/>
        </w:rPr>
        <w:t xml:space="preserve">--dangerously-skip-permissions</w:t>
      </w:r>
      <w:r>
        <w:t xml:space="preserve"> </w:t>
      </w:r>
      <w:r>
        <w:t xml:space="preserve">still blocks things like</w:t>
      </w:r>
      <w:r>
        <w:t xml:space="preserve"> </w:t>
      </w:r>
      <w:r>
        <w:rPr>
          <w:rStyle w:val="VerbatimChar"/>
        </w:rPr>
        <w:t xml:space="preserve">rm -rf ~</w:t>
      </w:r>
      <w:r>
        <w:t xml:space="preserve">. A new env var,</w:t>
      </w:r>
      <w:r>
        <w:t xml:space="preserve"> </w:t>
      </w:r>
      <w:r>
        <w:rPr>
          <w:rStyle w:val="VerbatimChar"/>
        </w:rPr>
        <w:t xml:space="preserve">CLAUDE_CODE_EVEN_MORE_DANGEROUSLY_SKIP_PERMISSIONS=1</w:t>
      </w:r>
      <w:r>
        <w:t xml:space="preserve">, turns that last block off [17].</w:t>
      </w:r>
    </w:p>
    <w:bookmarkEnd w:id="28"/>
    <w:bookmarkStart w:id="29" w:name="how-much-human-in-the-loop"/>
    <w:p>
      <w:pPr>
        <w:pStyle w:val="Heading2"/>
      </w:pPr>
      <w:r>
        <w:t xml:space="preserve">How much human in the loop?</w:t>
      </w:r>
    </w:p>
    <w:p>
      <w:pPr>
        <w:pStyle w:val="FirstParagraph"/>
      </w:pPr>
      <w:r>
        <w:t xml:space="preserve">Brent Traut argues unit tests give agents little safety because</w:t>
      </w:r>
      <w:r>
        <w:t xml:space="preserve"> </w:t>
      </w:r>
      <w:r>
        <w:t xml:space="preserve">“</w:t>
      </w:r>
      <w:r>
        <w:t xml:space="preserve">AI just changes all the unit tests anyway</w:t>
      </w:r>
      <w:r>
        <w:t xml:space="preserve">”</w:t>
      </w:r>
      <w:r>
        <w:t xml:space="preserve"> </w:t>
      </w:r>
      <w:r>
        <w:t xml:space="preserve">[18]. When replies said to keep test changes separate from code changes, he questioned whether people really have humans reading or writing every test [19]. He says improving loop automation is</w:t>
      </w:r>
      <w:r>
        <w:t xml:space="preserve"> </w:t>
      </w:r>
      <w:r>
        <w:t xml:space="preserve">“</w:t>
      </w:r>
      <w:r>
        <w:t xml:space="preserve">extremely leveraged work</w:t>
      </w:r>
      <w:r>
        <w:t xml:space="preserve">”</w:t>
      </w:r>
      <w:r>
        <w:t xml:space="preserve"> </w:t>
      </w:r>
      <w:r>
        <w:t xml:space="preserve">[20]. Theo’s proof requirements and merge gates are one concrete version of that automation.</w:t>
      </w:r>
    </w:p>
    <w:p>
      <w:pPr>
        <w:pStyle w:val="BodyText"/>
      </w:pPr>
      <w:r>
        <w:t xml:space="preserve">Addy Osmani’s rule for subagents: keep one only if the work is parallel, needs fresh context, or one agent can’t pick the right tools. Otherwise, move its prompt into a skill, fold it into the main loop, and run evals [21].</w:t>
      </w:r>
    </w:p>
    <w:bookmarkEnd w:id="29"/>
    <w:bookmarkStart w:id="60" w:name="shorter-notes"/>
    <w:p>
      <w:pPr>
        <w:pStyle w:val="Heading2"/>
      </w:pPr>
      <w:r>
        <w:t xml:space="preserve">Shorter notes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Billing watcher:</w:t>
      </w:r>
      <w:r>
        <w:t xml:space="preserve"> </w:t>
      </w:r>
      <w:r>
        <w:t xml:space="preserve">Anj Nanda suggests an always-on agent, which can be Claude Code, that checks transactions and logs every 30 minutes, fixes problems and messages you. He says it prevented at least three incidents and $30,000 in losses for about a $200 subscription [22].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Entire:</w:t>
      </w:r>
      <w:r>
        <w:t xml:space="preserve"> </w:t>
      </w:r>
      <w:r>
        <w:t xml:space="preserve">a new Git forge for agent-human collaboration [23]. Jason Zhou says linking agent sessions to commits is</w:t>
      </w:r>
      <w:r>
        <w:t xml:space="preserve"> </w:t>
      </w:r>
      <w:r>
        <w:t xml:space="preserve">“</w:t>
      </w:r>
      <w:r>
        <w:t xml:space="preserve">such an unlock</w:t>
      </w:r>
      <w:r>
        <w:t xml:space="preserve">”</w:t>
      </w:r>
      <w:r>
        <w:t xml:space="preserve"> </w:t>
      </w:r>
      <w:r>
        <w:t xml:space="preserve">[24].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Managed Deep Agents 0.9 (LangChain):</w:t>
      </w:r>
      <w:r>
        <w:t xml:space="preserve"> </w:t>
      </w:r>
      <w:r>
        <w:t xml:space="preserve">agents can create schedules, each run can pick its model, skills and tools, and agents react in Slack before replying [25]. The</w:t>
      </w:r>
      <w:r>
        <w:t xml:space="preserve"> </w:t>
      </w:r>
      <w:r>
        <w:rPr>
          <w:rStyle w:val="VerbatimChar"/>
        </w:rPr>
        <w:t xml:space="preserve">mda init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mda dev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mda deploy</w:t>
      </w:r>
      <w:r>
        <w:t xml:space="preserve"> </w:t>
      </w:r>
      <w:r>
        <w:t xml:space="preserve">CLI scaffolds, runs and ships agents [26].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Token costs:</w:t>
      </w:r>
      <w:r>
        <w:t xml:space="preserve"> </w:t>
      </w:r>
      <w:r>
        <w:t xml:space="preserve">Theo says cached reads and writes make up most of his Opus spend, while plain input and output tokens are under 8%. That makes total token counts a poor estimate of cost [27].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Bun AOT:</w:t>
      </w:r>
      <w:r>
        <w:t xml:space="preserve"> </w:t>
      </w:r>
      <w:r>
        <w:rPr>
          <w:rStyle w:val="VerbatimChar"/>
        </w:rPr>
        <w:t xml:space="preserve">--trim</w:t>
      </w:r>
      <w:r>
        <w:t xml:space="preserve"> </w:t>
      </w:r>
      <w:r>
        <w:t xml:space="preserve">shrinks a macOS</w:t>
      </w:r>
      <w:r>
        <w:t xml:space="preserve"> </w:t>
      </w:r>
      <w:r>
        <w:rPr>
          <w:rStyle w:val="VerbatimChar"/>
        </w:rPr>
        <w:t xml:space="preserve">Bun.serve</w:t>
      </w:r>
      <w:r>
        <w:t xml:space="preserve"> </w:t>
      </w:r>
      <w:r>
        <w:t xml:space="preserve">binary from 89 MB to 25 MB [28]. Peter Steinberger reports 2–3× better performance and less than half the memory [29].</w:t>
      </w:r>
    </w:p>
    <w:p>
      <w:r>
        <w:pict>
          <v:rect style="width:0;height:1.5pt" o:hralign="center" o:hrstd="t" o:hr="t"/>
        </w:pict>
      </w:r>
    </w:p>
    <w:bookmarkStart w:id="59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5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5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5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5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5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5"/>
        </w:numPr>
        <w:pStyle w:val="Compact"/>
      </w:pPr>
      <w:hyperlink r:id="rId35">
        <w:r>
          <w:rPr>
            <w:rStyle w:val="Hyperlink"/>
          </w:rPr>
          <w:t xml:space="preserve">These 3 skills changed my life</w:t>
        </w:r>
      </w:hyperlink>
    </w:p>
    <w:p>
      <w:pPr>
        <w:numPr>
          <w:ilvl w:val="0"/>
          <w:numId w:val="1005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5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5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5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@thsottiaux</w:t>
        </w:r>
      </w:hyperlink>
    </w:p>
    <w:p>
      <w:pPr>
        <w:numPr>
          <w:ilvl w:val="0"/>
          <w:numId w:val="1005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@gdb</w:t>
        </w:r>
      </w:hyperlink>
    </w:p>
    <w:p>
      <w:pPr>
        <w:numPr>
          <w:ilvl w:val="0"/>
          <w:numId w:val="1005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@cursor_ai</w:t>
        </w:r>
      </w:hyperlink>
    </w:p>
    <w:p>
      <w:pPr>
        <w:numPr>
          <w:ilvl w:val="0"/>
          <w:numId w:val="1005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@cursor_ai</w:t>
        </w:r>
      </w:hyperlink>
    </w:p>
    <w:p>
      <w:pPr>
        <w:numPr>
          <w:ilvl w:val="0"/>
          <w:numId w:val="1005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@wenhaocha1</w:t>
        </w:r>
      </w:hyperlink>
    </w:p>
    <w:p>
      <w:pPr>
        <w:numPr>
          <w:ilvl w:val="0"/>
          <w:numId w:val="1005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5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5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@The_Whole_Daisy</w:t>
        </w:r>
      </w:hyperlink>
    </w:p>
    <w:p>
      <w:pPr>
        <w:numPr>
          <w:ilvl w:val="0"/>
          <w:numId w:val="1005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@btraut</w:t>
        </w:r>
      </w:hyperlink>
    </w:p>
    <w:p>
      <w:pPr>
        <w:numPr>
          <w:ilvl w:val="0"/>
          <w:numId w:val="1005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@btraut</w:t>
        </w:r>
      </w:hyperlink>
    </w:p>
    <w:p>
      <w:pPr>
        <w:numPr>
          <w:ilvl w:val="0"/>
          <w:numId w:val="1005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@btraut</w:t>
        </w:r>
      </w:hyperlink>
    </w:p>
    <w:p>
      <w:pPr>
        <w:numPr>
          <w:ilvl w:val="0"/>
          <w:numId w:val="1005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@addyosmani</w:t>
        </w:r>
      </w:hyperlink>
    </w:p>
    <w:p>
      <w:pPr>
        <w:numPr>
          <w:ilvl w:val="0"/>
          <w:numId w:val="1005"/>
        </w:numPr>
        <w:pStyle w:val="Compact"/>
      </w:pPr>
      <w:hyperlink r:id="rId51">
        <w:r>
          <w:rPr>
            <w:rStyle w:val="Hyperlink"/>
          </w:rPr>
          <w:t xml:space="preserve">The Most Terrifying Week in AI History…</w:t>
        </w:r>
      </w:hyperlink>
    </w:p>
    <w:p>
      <w:pPr>
        <w:numPr>
          <w:ilvl w:val="0"/>
          <w:numId w:val="1005"/>
        </w:numPr>
        <w:pStyle w:val="Compact"/>
      </w:pPr>
      <w:hyperlink r:id="rId5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@ashtom</w:t>
        </w:r>
      </w:hyperlink>
    </w:p>
    <w:p>
      <w:pPr>
        <w:numPr>
          <w:ilvl w:val="0"/>
          <w:numId w:val="1005"/>
        </w:numPr>
        <w:pStyle w:val="Compact"/>
      </w:pPr>
      <w:hyperlink r:id="rId5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@jasonzhou1993</w:t>
        </w:r>
      </w:hyperlink>
    </w:p>
    <w:p>
      <w:pPr>
        <w:numPr>
          <w:ilvl w:val="0"/>
          <w:numId w:val="1005"/>
        </w:numPr>
        <w:pStyle w:val="Compact"/>
      </w:pPr>
      <w:hyperlink r:id="rId5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@LangChain</w:t>
        </w:r>
      </w:hyperlink>
    </w:p>
    <w:p>
      <w:pPr>
        <w:numPr>
          <w:ilvl w:val="0"/>
          <w:numId w:val="1005"/>
        </w:numPr>
        <w:pStyle w:val="Compact"/>
      </w:pPr>
      <w:hyperlink r:id="rId55">
        <w:r>
          <w:rPr>
            <w:rStyle w:val="Hyperlink"/>
          </w:rPr>
          <w:t xml:space="preserve">Inside Managed Deep Agents: mda CLI, Context Hub, and Harbor Evals | Interrupt London</w:t>
        </w:r>
      </w:hyperlink>
    </w:p>
    <w:p>
      <w:pPr>
        <w:numPr>
          <w:ilvl w:val="0"/>
          <w:numId w:val="1005"/>
        </w:numPr>
        <w:pStyle w:val="Compact"/>
      </w:pPr>
      <w:hyperlink r:id="rId56">
        <w:r>
          <w:rPr>
            <w:rStyle w:val="Hyperlink"/>
          </w:rPr>
          <w:t xml:space="preserve">pstack creator spends $132,000,000/year on ai????</w:t>
        </w:r>
      </w:hyperlink>
    </w:p>
    <w:p>
      <w:pPr>
        <w:numPr>
          <w:ilvl w:val="0"/>
          <w:numId w:val="1005"/>
        </w:numPr>
        <w:pStyle w:val="Compact"/>
      </w:pPr>
      <w:hyperlink r:id="rId5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@jarredsumner</w:t>
        </w:r>
      </w:hyperlink>
    </w:p>
    <w:p>
      <w:pPr>
        <w:numPr>
          <w:ilvl w:val="0"/>
          <w:numId w:val="1005"/>
        </w:numPr>
        <w:pStyle w:val="Compact"/>
      </w:pPr>
      <w:hyperlink r:id="rId5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bookmarkEnd w:id="59"/>
    <w:bookmarkEnd w:id="60"/>
    <w:bookmarkEnd w:id="6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s://gist.github.com/t3dotgg/59a521d2ee8d70aaf90e280c175072af" TargetMode="External" /><Relationship Type="http://schemas.openxmlformats.org/officeDocument/2006/relationships/hyperlink" Id="rId21" Target="https://github.com/t3dotgg/tstack" TargetMode="External" /><Relationship Type="http://schemas.openxmlformats.org/officeDocument/2006/relationships/hyperlink" Id="rId51" Target="https://www.youtube.com/watch?v=3hJ049UPv4Y" TargetMode="External" /><Relationship Type="http://schemas.openxmlformats.org/officeDocument/2006/relationships/hyperlink" Id="rId35" Target="https://www.youtube.com/watch?v=5Bmp9cz1JN8" TargetMode="External" /><Relationship Type="http://schemas.openxmlformats.org/officeDocument/2006/relationships/hyperlink" Id="rId56" Target="https://www.youtube.com/watch?v=FHGfSjDGUIw" TargetMode="External" /><Relationship Type="http://schemas.openxmlformats.org/officeDocument/2006/relationships/hyperlink" Id="rId55" Target="https://www.youtube.com/watch?v=Wb3hQaG_xf0" TargetMode="External" /><Relationship Type="http://schemas.openxmlformats.org/officeDocument/2006/relationships/hyperlink" Id="rId54" Target="https://x.com/LangChain/status/2114742095684731050" TargetMode="External" /><Relationship Type="http://schemas.openxmlformats.org/officeDocument/2006/relationships/hyperlink" Id="rId38" Target="https://x.com/OpenAI/status/2114780711664398349" TargetMode="External" /><Relationship Type="http://schemas.openxmlformats.org/officeDocument/2006/relationships/hyperlink" Id="rId46" Target="https://x.com/The_Whole_Daisy/status/2114796466850202103" TargetMode="External" /><Relationship Type="http://schemas.openxmlformats.org/officeDocument/2006/relationships/hyperlink" Id="rId50" Target="https://x.com/addyosmani/status/2114967833708732607" TargetMode="External" /><Relationship Type="http://schemas.openxmlformats.org/officeDocument/2006/relationships/hyperlink" Id="rId52" Target="https://x.com/ashtom/status/2114763996691562540" TargetMode="External" /><Relationship Type="http://schemas.openxmlformats.org/officeDocument/2006/relationships/hyperlink" Id="rId47" Target="https://x.com/btraut/status/2114629703105708238" TargetMode="External" /><Relationship Type="http://schemas.openxmlformats.org/officeDocument/2006/relationships/hyperlink" Id="rId48" Target="https://x.com/btraut/status/2114752167953457471" TargetMode="External" /><Relationship Type="http://schemas.openxmlformats.org/officeDocument/2006/relationships/hyperlink" Id="rId49" Target="https://x.com/btraut/status/2114818940623110442" TargetMode="External" /><Relationship Type="http://schemas.openxmlformats.org/officeDocument/2006/relationships/hyperlink" Id="rId41" Target="https://x.com/cursor_ai/status/2114793714531102901" TargetMode="External" /><Relationship Type="http://schemas.openxmlformats.org/officeDocument/2006/relationships/hyperlink" Id="rId42" Target="https://x.com/cursor_ai/status/2114839997568405608" TargetMode="External" /><Relationship Type="http://schemas.openxmlformats.org/officeDocument/2006/relationships/hyperlink" Id="rId40" Target="https://x.com/gdb/status/2114814747254432243" TargetMode="External" /><Relationship Type="http://schemas.openxmlformats.org/officeDocument/2006/relationships/hyperlink" Id="rId57" Target="https://x.com/jarredsumner/status/2114835395271901667" TargetMode="External" /><Relationship Type="http://schemas.openxmlformats.org/officeDocument/2006/relationships/hyperlink" Id="rId53" Target="https://x.com/jasonzhou1993/status/2114768880786927698" TargetMode="External" /><Relationship Type="http://schemas.openxmlformats.org/officeDocument/2006/relationships/hyperlink" Id="rId58" Target="https://x.com/steipete/status/2114879798434758905" TargetMode="External" /><Relationship Type="http://schemas.openxmlformats.org/officeDocument/2006/relationships/hyperlink" Id="rId33" Target="https://x.com/theo/status/2114623574371963360" TargetMode="External" /><Relationship Type="http://schemas.openxmlformats.org/officeDocument/2006/relationships/hyperlink" Id="rId34" Target="https://x.com/theo/status/2114623745486958945" TargetMode="External" /><Relationship Type="http://schemas.openxmlformats.org/officeDocument/2006/relationships/hyperlink" Id="rId36" Target="https://x.com/theo/status/2114670780403560717" TargetMode="External" /><Relationship Type="http://schemas.openxmlformats.org/officeDocument/2006/relationships/hyperlink" Id="rId37" Target="https://x.com/theo/status/2114671014403772851" TargetMode="External" /><Relationship Type="http://schemas.openxmlformats.org/officeDocument/2006/relationships/hyperlink" Id="rId44" Target="https://x.com/theo/status/2114806724133797912" TargetMode="External" /><Relationship Type="http://schemas.openxmlformats.org/officeDocument/2006/relationships/hyperlink" Id="rId45" Target="https://x.com/theo/status/2114871738937086415" TargetMode="External" /><Relationship Type="http://schemas.openxmlformats.org/officeDocument/2006/relationships/hyperlink" Id="rId30" Target="https://x.com/theo/status/2114955692193054930" TargetMode="External" /><Relationship Type="http://schemas.openxmlformats.org/officeDocument/2006/relationships/hyperlink" Id="rId31" Target="https://x.com/theo/status/2114955695434993702" TargetMode="External" /><Relationship Type="http://schemas.openxmlformats.org/officeDocument/2006/relationships/hyperlink" Id="rId32" Target="https://x.com/theo/status/2114965299426640348" TargetMode="External" /><Relationship Type="http://schemas.openxmlformats.org/officeDocument/2006/relationships/hyperlink" Id="rId39" Target="https://x.com/thsottiaux/status/2114800277677092936" TargetMode="External" /><Relationship Type="http://schemas.openxmlformats.org/officeDocument/2006/relationships/hyperlink" Id="rId43" Target="https://x.com/wenhaocha1/status/2114559544156205413" TargetMode="External" /><Relationship Type="http://schemas.openxmlformats.org/officeDocument/2006/relationships/hyperlink" Id="rId25" Target="https://youtube.com/watch?v=5Bmp9cz1JN8&amp;t=10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gist.github.com/t3dotgg/59a521d2ee8d70aaf90e280c175072af" TargetMode="External" /><Relationship Type="http://schemas.openxmlformats.org/officeDocument/2006/relationships/hyperlink" Id="rId21" Target="https://github.com/t3dotgg/tstack" TargetMode="External" /><Relationship Type="http://schemas.openxmlformats.org/officeDocument/2006/relationships/hyperlink" Id="rId51" Target="https://www.youtube.com/watch?v=3hJ049UPv4Y" TargetMode="External" /><Relationship Type="http://schemas.openxmlformats.org/officeDocument/2006/relationships/hyperlink" Id="rId35" Target="https://www.youtube.com/watch?v=5Bmp9cz1JN8" TargetMode="External" /><Relationship Type="http://schemas.openxmlformats.org/officeDocument/2006/relationships/hyperlink" Id="rId56" Target="https://www.youtube.com/watch?v=FHGfSjDGUIw" TargetMode="External" /><Relationship Type="http://schemas.openxmlformats.org/officeDocument/2006/relationships/hyperlink" Id="rId55" Target="https://www.youtube.com/watch?v=Wb3hQaG_xf0" TargetMode="External" /><Relationship Type="http://schemas.openxmlformats.org/officeDocument/2006/relationships/hyperlink" Id="rId54" Target="https://x.com/LangChain/status/2114742095684731050" TargetMode="External" /><Relationship Type="http://schemas.openxmlformats.org/officeDocument/2006/relationships/hyperlink" Id="rId38" Target="https://x.com/OpenAI/status/2114780711664398349" TargetMode="External" /><Relationship Type="http://schemas.openxmlformats.org/officeDocument/2006/relationships/hyperlink" Id="rId46" Target="https://x.com/The_Whole_Daisy/status/2114796466850202103" TargetMode="External" /><Relationship Type="http://schemas.openxmlformats.org/officeDocument/2006/relationships/hyperlink" Id="rId50" Target="https://x.com/addyosmani/status/2114967833708732607" TargetMode="External" /><Relationship Type="http://schemas.openxmlformats.org/officeDocument/2006/relationships/hyperlink" Id="rId52" Target="https://x.com/ashtom/status/2114763996691562540" TargetMode="External" /><Relationship Type="http://schemas.openxmlformats.org/officeDocument/2006/relationships/hyperlink" Id="rId47" Target="https://x.com/btraut/status/2114629703105708238" TargetMode="External" /><Relationship Type="http://schemas.openxmlformats.org/officeDocument/2006/relationships/hyperlink" Id="rId48" Target="https://x.com/btraut/status/2114752167953457471" TargetMode="External" /><Relationship Type="http://schemas.openxmlformats.org/officeDocument/2006/relationships/hyperlink" Id="rId49" Target="https://x.com/btraut/status/2114818940623110442" TargetMode="External" /><Relationship Type="http://schemas.openxmlformats.org/officeDocument/2006/relationships/hyperlink" Id="rId41" Target="https://x.com/cursor_ai/status/2114793714531102901" TargetMode="External" /><Relationship Type="http://schemas.openxmlformats.org/officeDocument/2006/relationships/hyperlink" Id="rId42" Target="https://x.com/cursor_ai/status/2114839997568405608" TargetMode="External" /><Relationship Type="http://schemas.openxmlformats.org/officeDocument/2006/relationships/hyperlink" Id="rId40" Target="https://x.com/gdb/status/2114814747254432243" TargetMode="External" /><Relationship Type="http://schemas.openxmlformats.org/officeDocument/2006/relationships/hyperlink" Id="rId57" Target="https://x.com/jarredsumner/status/2114835395271901667" TargetMode="External" /><Relationship Type="http://schemas.openxmlformats.org/officeDocument/2006/relationships/hyperlink" Id="rId53" Target="https://x.com/jasonzhou1993/status/2114768880786927698" TargetMode="External" /><Relationship Type="http://schemas.openxmlformats.org/officeDocument/2006/relationships/hyperlink" Id="rId58" Target="https://x.com/steipete/status/2114879798434758905" TargetMode="External" /><Relationship Type="http://schemas.openxmlformats.org/officeDocument/2006/relationships/hyperlink" Id="rId33" Target="https://x.com/theo/status/2114623574371963360" TargetMode="External" /><Relationship Type="http://schemas.openxmlformats.org/officeDocument/2006/relationships/hyperlink" Id="rId34" Target="https://x.com/theo/status/2114623745486958945" TargetMode="External" /><Relationship Type="http://schemas.openxmlformats.org/officeDocument/2006/relationships/hyperlink" Id="rId36" Target="https://x.com/theo/status/2114670780403560717" TargetMode="External" /><Relationship Type="http://schemas.openxmlformats.org/officeDocument/2006/relationships/hyperlink" Id="rId37" Target="https://x.com/theo/status/2114671014403772851" TargetMode="External" /><Relationship Type="http://schemas.openxmlformats.org/officeDocument/2006/relationships/hyperlink" Id="rId44" Target="https://x.com/theo/status/2114806724133797912" TargetMode="External" /><Relationship Type="http://schemas.openxmlformats.org/officeDocument/2006/relationships/hyperlink" Id="rId45" Target="https://x.com/theo/status/2114871738937086415" TargetMode="External" /><Relationship Type="http://schemas.openxmlformats.org/officeDocument/2006/relationships/hyperlink" Id="rId30" Target="https://x.com/theo/status/2114955692193054930" TargetMode="External" /><Relationship Type="http://schemas.openxmlformats.org/officeDocument/2006/relationships/hyperlink" Id="rId31" Target="https://x.com/theo/status/2114955695434993702" TargetMode="External" /><Relationship Type="http://schemas.openxmlformats.org/officeDocument/2006/relationships/hyperlink" Id="rId32" Target="https://x.com/theo/status/2114965299426640348" TargetMode="External" /><Relationship Type="http://schemas.openxmlformats.org/officeDocument/2006/relationships/hyperlink" Id="rId39" Target="https://x.com/thsottiaux/status/2114800277677092936" TargetMode="External" /><Relationship Type="http://schemas.openxmlformats.org/officeDocument/2006/relationships/hyperlink" Id="rId43" Target="https://x.com/wenhaocha1/status/2114559544156205413" TargetMode="External" /><Relationship Type="http://schemas.openxmlformats.org/officeDocument/2006/relationships/hyperlink" Id="rId25" Target="https://youtube.com/watch?v=5Bmp9cz1JN8&amp;t=10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Theo turns T3 Code's tool schema into an eval: 4× better tool use with 79% less context</dc:title>
  <dc:creator>Coding Agents Alpha Tracker</dc:creator>
  <cp:keywords/>
  <dcterms:created xsi:type="dcterms:W3CDTF">2026-10-27T10:21:00Z</dcterms:created>
  <dcterms:modified xsi:type="dcterms:W3CDTF">2026-10-27T10:21:00Z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2026-10-27</vt:lpwstr>
  </property>
</Properties>
</file>