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Two High-Signal Reads on Housing Stagnation and AI-Assisted Proof Safety</w:t>
      </w:r>
    </w:p>
    <w:p>
      <w:pPr>
        <w:pStyle w:val="Author"/>
      </w:pPr>
      <w:r>
        <w:t xml:space="preserve">Recommended Reading from Tech Founders</w:t>
      </w:r>
    </w:p>
    <w:p>
      <w:pPr>
        <w:pStyle w:val="Date"/>
      </w:pPr>
      <w:r>
        <w:t xml:space="preserve">2026-08-02</w:t>
      </w:r>
    </w:p>
    <w:bookmarkStart w:id="28" w:name="X998fe060ccea0b033b56b098cec975b84c32ee2"/>
    <w:p>
      <w:pPr>
        <w:pStyle w:val="Heading1"/>
      </w:pPr>
      <w:r>
        <w:t xml:space="preserve">Two High-Signal Reads on Housing Stagnation and AI-Assisted Proof Safety</w:t>
      </w:r>
    </w:p>
    <w:p>
      <w:pPr>
        <w:pStyle w:val="FirstParagraph"/>
      </w:pPr>
      <w:r>
        <w:rPr>
          <w:iCs/>
          <w:i/>
        </w:rPr>
        <w:t xml:space="preserve">By Recommended Reading from Tech Founders • August 2, 2026</w:t>
      </w:r>
    </w:p>
    <w:p>
      <w:pPr>
        <w:pStyle w:val="BodyText"/>
      </w:pPr>
      <w:r>
        <w:t xml:space="preserve">Two organic recommendations stand out: an essay linking aesthetic backlash to housing scarcity, and a Lean postmortem showing how an AI-assisted false proof exposed a kernel bug and prompted rapid verification hardening.</w:t>
      </w:r>
    </w:p>
    <w:bookmarkStart w:id="21" w:name="X646e6263c2e820cf9546ff8a0154dd05482bdca"/>
    <w:p>
      <w:pPr>
        <w:pStyle w:val="Heading2"/>
      </w:pPr>
      <w:r>
        <w:t xml:space="preserve">Most compelling:</w:t>
      </w:r>
      <w:r>
        <w:t xml:space="preserve"> </w:t>
      </w:r>
      <w:r>
        <w:rPr>
          <w:iCs/>
          <w:i/>
        </w:rPr>
        <w:t xml:space="preserve">Ugly architecture stops homes getting built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Essay from</w:t>
      </w:r>
      <w:r>
        <w:t xml:space="preserve"> </w:t>
      </w:r>
      <w:r>
        <w:rPr>
          <w:iCs/>
          <w:i/>
        </w:rPr>
        <w:t xml:space="preserve">Works in Progress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Author/creator:</w:t>
      </w:r>
      <w:r>
        <w:t xml:space="preserve"> </w:t>
      </w:r>
      <w:r>
        <w:t xml:space="preserve">SCP Hughes (</w:t>
      </w:r>
      <w:r>
        <w:t xml:space="preserve">@SCP_Hughes</w:t>
      </w:r>
      <w:r>
        <w:t xml:space="preserve">).</w:t>
      </w:r>
      <w:r>
        <w:t xml:space="preserve"> </w:t>
      </w:r>
      <w:r>
        <w:rPr>
          <w:bCs/>
          <w:b/>
        </w:rPr>
        <w:t xml:space="preserve">Link:</w:t>
      </w:r>
      <w:r>
        <w:t xml:space="preserve"> </w:t>
      </w:r>
      <w:hyperlink r:id="rId20">
        <w:r>
          <w:rPr>
            <w:rStyle w:val="Hyperlink"/>
          </w:rPr>
          <w:t xml:space="preserve">Works in Progress</w:t>
        </w:r>
      </w:hyperlink>
      <w:r>
        <w:t xml:space="preserve">. [1]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Patrick Collison, who calls it an important contribution for anyone interested in material progress. [1]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The essay argues that ugliness is not chiefly a driver of opposition from local residents; instead, unattractive modernist architecture helped mobilize a broader, nonlocal backlash that made heritage conservation restrictive and slowed redevelopment. [2]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It offers a useful causal lens on housing scarcity: conservation is concentrated in economically important city centers, displacing development toward the periphery, while central densification would create housing where it is most needed and contribute to growth. [2]</w:t>
      </w:r>
    </w:p>
    <w:bookmarkEnd w:id="21"/>
    <w:bookmarkStart w:id="27" w:name="X6ab1df364c7ed5cae14765a3f58b0bde9969966"/>
    <w:p>
      <w:pPr>
        <w:pStyle w:val="Heading2"/>
      </w:pPr>
      <w:r>
        <w:rPr>
          <w:iCs/>
          <w:i/>
        </w:rPr>
        <w:t xml:space="preserve">Postmortem for Kernel Soundness Bug #14576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Technical blog post and incident postmortem.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Author/creator:</w:t>
      </w:r>
      <w:r>
        <w:t xml:space="preserve"> </w:t>
      </w:r>
      <w:r>
        <w:t xml:space="preserve">The Lean project / Lean FRO.</w:t>
      </w:r>
      <w:r>
        <w:t xml:space="preserve"> </w:t>
      </w:r>
      <w:r>
        <w:rPr>
          <w:bCs/>
          <w:b/>
        </w:rPr>
        <w:t xml:space="preserve">Link:</w:t>
      </w:r>
      <w:r>
        <w:t xml:space="preserve"> </w:t>
      </w:r>
      <w:hyperlink r:id="rId22">
        <w:r>
          <w:rPr>
            <w:rStyle w:val="Hyperlink"/>
          </w:rPr>
          <w:t xml:space="preserve">Postmortem for Kernel Soundness Bug #14576</w:t>
        </w:r>
      </w:hyperlink>
      <w:r>
        <w:t xml:space="preserve">. [3]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Tim Sweeney, who calls the response an exemplary handling of a Lean theorem-prover and proof-verifier bug. [4]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An AI-assisted,</w:t>
      </w:r>
      <w:r>
        <w:t xml:space="preserve"> </w:t>
      </w:r>
      <w:r>
        <w:rPr>
          <w:rStyle w:val="VerbatimChar"/>
        </w:rPr>
        <w:t xml:space="preserve">sorry</w:t>
      </w:r>
      <w:r>
        <w:t xml:space="preserve">-free</w:t>
      </w:r>
      <w:r>
        <w:t xml:space="preserve"> </w:t>
      </w:r>
      <w:r>
        <w:t xml:space="preserve">“</w:t>
      </w:r>
      <w:r>
        <w:t xml:space="preserve">disproof</w:t>
      </w:r>
      <w:r>
        <w:t xml:space="preserve">”</w:t>
      </w:r>
      <w:r>
        <w:t xml:space="preserve"> </w:t>
      </w:r>
      <w:r>
        <w:t xml:space="preserve">of the Collatz conjecture exposed a kernel implementation bug that could make Lean accept a proof of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 the issue was reduced to a small reproduction and fixed within an hour, with new patch releases issued. [5]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The postmortem is a concrete resource for anyone using AI in formal systems: it explains why an untrusted elaborator must remain separated from an independently soundness-checking kernel, then documents regression tests, follow-up hardening, and ongoing independent checking. [5]</w:t>
      </w:r>
    </w:p>
    <w:p>
      <w:r>
        <w:pict>
          <v:rect style="width:0;height:1.5pt" o:hralign="center" o:hrstd="t" o:hr="t"/>
        </w:pict>
      </w:r>
    </w:p>
    <w:bookmarkStart w:id="26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3"/>
        </w:numPr>
        <w:pStyle w:val="Compact"/>
      </w:pPr>
      <w:hyperlink r:id="rId2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@patrickc</w:t>
        </w:r>
      </w:hyperlink>
    </w:p>
    <w:p>
      <w:pPr>
        <w:numPr>
          <w:ilvl w:val="0"/>
          <w:numId w:val="1003"/>
        </w:numPr>
        <w:pStyle w:val="Compact"/>
      </w:pPr>
      <w:hyperlink r:id="rId20">
        <w:r>
          <w:rPr>
            <w:rStyle w:val="Hyperlink"/>
          </w:rPr>
          <w:t xml:space="preserve">Beauty In My Backyard - Works in Progress Magazine</w:t>
        </w:r>
      </w:hyperlink>
    </w:p>
    <w:p>
      <w:pPr>
        <w:numPr>
          <w:ilvl w:val="0"/>
          <w:numId w:val="1003"/>
        </w:numPr>
        <w:pStyle w:val="Compact"/>
      </w:pPr>
      <w:hyperlink r:id="rId2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@leanprover</w:t>
        </w:r>
      </w:hyperlink>
    </w:p>
    <w:p>
      <w:pPr>
        <w:numPr>
          <w:ilvl w:val="0"/>
          <w:numId w:val="1003"/>
        </w:numPr>
        <w:pStyle w:val="Compact"/>
      </w:pPr>
      <w:hyperlink r:id="rId2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@TimSweeneyEpic</w:t>
        </w:r>
      </w:hyperlink>
    </w:p>
    <w:p>
      <w:pPr>
        <w:numPr>
          <w:ilvl w:val="0"/>
          <w:numId w:val="1003"/>
        </w:numPr>
        <w:pStyle w:val="Compact"/>
      </w:pPr>
      <w:hyperlink r:id="rId22">
        <w:r>
          <w:rPr>
            <w:rStyle w:val="Hyperlink"/>
          </w:rPr>
          <w:t xml:space="preserve">Postmortem for Kernel Soundness Bug #14576 — Leonardo de Moura</w:t>
        </w:r>
      </w:hyperlink>
    </w:p>
    <w:bookmarkEnd w:id="26"/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s://leodemoura.github.io/blog/2026-8-1-postmortem-for-kernel-soundness-bug-14576/" TargetMode="External" /><Relationship Type="http://schemas.openxmlformats.org/officeDocument/2006/relationships/hyperlink" Id="rId20" Target="https://worksinprogress.co/issue/beauty-in-my-backyard/" TargetMode="External" /><Relationship Type="http://schemas.openxmlformats.org/officeDocument/2006/relationships/hyperlink" Id="rId25" Target="https://x.com/TimSweeneyEpic/status/2083721767651021200" TargetMode="External" /><Relationship Type="http://schemas.openxmlformats.org/officeDocument/2006/relationships/hyperlink" Id="rId24" Target="https://x.com/leanprover/status/2083615062049296846" TargetMode="External" /><Relationship Type="http://schemas.openxmlformats.org/officeDocument/2006/relationships/hyperlink" Id="rId23" Target="https://x.com/patrickc/status/208354964390086295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s://leodemoura.github.io/blog/2026-8-1-postmortem-for-kernel-soundness-bug-14576/" TargetMode="External" /><Relationship Type="http://schemas.openxmlformats.org/officeDocument/2006/relationships/hyperlink" Id="rId20" Target="https://worksinprogress.co/issue/beauty-in-my-backyard/" TargetMode="External" /><Relationship Type="http://schemas.openxmlformats.org/officeDocument/2006/relationships/hyperlink" Id="rId25" Target="https://x.com/TimSweeneyEpic/status/2083721767651021200" TargetMode="External" /><Relationship Type="http://schemas.openxmlformats.org/officeDocument/2006/relationships/hyperlink" Id="rId24" Target="https://x.com/leanprover/status/2083615062049296846" TargetMode="External" /><Relationship Type="http://schemas.openxmlformats.org/officeDocument/2006/relationships/hyperlink" Id="rId23" Target="https://x.com/patrickc/status/208354964390086295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Two High-Signal Reads on Housing Stagnation and AI-Assisted Proof Safety</dc:title>
  <dc:creator>Recommended Reading from Tech Founders</dc:creator>
  <cp:keywords/>
  <dcterms:created xsi:type="dcterms:W3CDTF">2026-08-02T23:18:59Z</dcterms:created>
  <dcterms:modified xsi:type="dcterms:W3CDTF">2026-08-02T23:18:59Z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2026-08-02</vt:lpwstr>
  </property>
</Properties>
</file>