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USDA Acres Reset, Fertilizer Chokepoints, and Brazil’s Delayed Harvest</w:t>
      </w:r>
    </w:p>
    <w:p>
      <w:pPr>
        <w:pStyle w:val="Author"/>
      </w:pPr>
      <w:r>
        <w:t xml:space="preserve">Global Agricultural Developments</w:t>
      </w:r>
    </w:p>
    <w:p>
      <w:pPr>
        <w:pStyle w:val="Date"/>
      </w:pPr>
      <w:r>
        <w:t xml:space="preserve">2026-04-01</w:t>
      </w:r>
    </w:p>
    <w:bookmarkStart w:id="53" w:name="X4005bfb5be112208a816ddce36dedcffb2edb98"/>
    <w:p>
      <w:pPr>
        <w:pStyle w:val="Heading1"/>
      </w:pPr>
      <w:r>
        <w:t xml:space="preserve">USDA Acres Reset, Fertilizer Chokepoints, and Brazil’s Delayed Harvest</w:t>
      </w:r>
    </w:p>
    <w:p>
      <w:pPr>
        <w:pStyle w:val="FirstParagraph"/>
      </w:pPr>
      <w:r>
        <w:rPr>
          <w:iCs/>
          <w:i/>
        </w:rPr>
        <w:t xml:space="preserve">By Global Agricultural Developments • April 1, 2026</w:t>
      </w:r>
    </w:p>
    <w:p>
      <w:pPr>
        <w:pStyle w:val="BodyText"/>
      </w:pPr>
      <w:r>
        <w:t xml:space="preserve">U.S. planting intentions, a worsening fertilizer chokepoint through the Strait of Hormuz, and Brazil’s delayed soybean harvest are resetting both price direction and farm-margin expectations. This brief pairs those market signals with quantified on-farm innovations and practical operating guidance across grains, dairy, livestock, and inputs.</w:t>
      </w:r>
    </w:p>
    <w:bookmarkStart w:id="20" w:name="market-movers"/>
    <w:p>
      <w:pPr>
        <w:pStyle w:val="Heading2"/>
      </w:pPr>
      <w:r>
        <w:t xml:space="preserve">Market Movers</w:t>
      </w:r>
    </w:p>
    <w:p>
      <w:pPr>
        <w:numPr>
          <w:ilvl w:val="0"/>
          <w:numId w:val="1001"/>
        </w:numPr>
      </w:pPr>
      <w:r>
        <w:rPr>
          <w:bCs/>
          <w:b/>
        </w:rPr>
        <w:t xml:space="preserve">United States — USDA acreage reset:</w:t>
      </w:r>
      <w:r>
        <w:t xml:space="preserve"> </w:t>
      </w:r>
      <w:r>
        <w:t xml:space="preserve">USDA’s March planting intentions put corn at</w:t>
      </w:r>
      <w:r>
        <w:t xml:space="preserve"> </w:t>
      </w:r>
      <w:r>
        <w:rPr>
          <w:bCs/>
          <w:b/>
        </w:rPr>
        <w:t xml:space="preserve">95.4 million acres</w:t>
      </w:r>
      <w:r>
        <w:t xml:space="preserve">, down about</w:t>
      </w:r>
      <w:r>
        <w:t xml:space="preserve"> </w:t>
      </w:r>
      <w:r>
        <w:rPr>
          <w:bCs/>
          <w:b/>
        </w:rPr>
        <w:t xml:space="preserve">3.5 million</w:t>
      </w:r>
      <w:r>
        <w:t xml:space="preserve"> </w:t>
      </w:r>
      <w:r>
        <w:t xml:space="preserve">from last year but above pre-report trade guesses near</w:t>
      </w:r>
      <w:r>
        <w:t xml:space="preserve"> </w:t>
      </w:r>
      <w:r>
        <w:rPr>
          <w:bCs/>
          <w:b/>
        </w:rPr>
        <w:t xml:space="preserve">94.4 million</w:t>
      </w:r>
      <w:r>
        <w:t xml:space="preserve">. Soybeans were reported at</w:t>
      </w:r>
      <w:r>
        <w:t xml:space="preserve"> </w:t>
      </w:r>
      <w:r>
        <w:rPr>
          <w:bCs/>
          <w:b/>
        </w:rPr>
        <w:t xml:space="preserve">84.7 million acres</w:t>
      </w:r>
      <w:r>
        <w:t xml:space="preserve">, up</w:t>
      </w:r>
      <w:r>
        <w:t xml:space="preserve"> </w:t>
      </w:r>
      <w:r>
        <w:rPr>
          <w:bCs/>
          <w:b/>
        </w:rPr>
        <w:t xml:space="preserve">3.5 million</w:t>
      </w:r>
      <w:r>
        <w:t xml:space="preserve"> </w:t>
      </w:r>
      <w:r>
        <w:t xml:space="preserve">year over year but below pre-report guesses near</w:t>
      </w:r>
      <w:r>
        <w:t xml:space="preserve"> </w:t>
      </w:r>
      <w:r>
        <w:rPr>
          <w:bCs/>
          <w:b/>
        </w:rPr>
        <w:t xml:space="preserve">85.6 million</w:t>
      </w:r>
      <w:r>
        <w:t xml:space="preserve">. All wheat was</w:t>
      </w:r>
      <w:r>
        <w:t xml:space="preserve"> </w:t>
      </w:r>
      <w:r>
        <w:rPr>
          <w:bCs/>
          <w:b/>
        </w:rPr>
        <w:t xml:space="preserve">43.8 million acres</w:t>
      </w:r>
      <w:r>
        <w:t xml:space="preserve">, the lowest since records began in 1919. Quarterly corn stocks were just over</w:t>
      </w:r>
      <w:r>
        <w:t xml:space="preserve"> </w:t>
      </w:r>
      <w:r>
        <w:rPr>
          <w:bCs/>
          <w:b/>
        </w:rPr>
        <w:t xml:space="preserve">9 billion bushels</w:t>
      </w:r>
      <w:r>
        <w:t xml:space="preserve">, up</w:t>
      </w:r>
      <w:r>
        <w:t xml:space="preserve"> </w:t>
      </w:r>
      <w:r>
        <w:rPr>
          <w:bCs/>
          <w:b/>
        </w:rPr>
        <w:t xml:space="preserve">11%</w:t>
      </w:r>
      <w:r>
        <w:t xml:space="preserve"> </w:t>
      </w:r>
      <w:r>
        <w:t xml:space="preserve">year over year but friendlier than some expectations, with exports and ethanol use described as strong [1, 2].</w:t>
      </w:r>
    </w:p>
    <w:p>
      <w:pPr>
        <w:numPr>
          <w:ilvl w:val="0"/>
          <w:numId w:val="1001"/>
        </w:numPr>
      </w:pPr>
      <w:r>
        <w:rPr>
          <w:bCs/>
          <w:b/>
        </w:rPr>
        <w:t xml:space="preserve">Price reaction:</w:t>
      </w:r>
      <w:r>
        <w:t xml:space="preserve"> </w:t>
      </w:r>
      <w:r>
        <w:t xml:space="preserve">Since the Strait of Hormuz closure began, one market discussion pegged</w:t>
      </w:r>
      <w:r>
        <w:t xml:space="preserve"> </w:t>
      </w:r>
      <w:r>
        <w:rPr>
          <w:bCs/>
          <w:b/>
        </w:rPr>
        <w:t xml:space="preserve">wheat up about 6%</w:t>
      </w:r>
      <w:r>
        <w:t xml:space="preserve"> </w:t>
      </w:r>
      <w:r>
        <w:t xml:space="preserve">and</w:t>
      </w:r>
      <w:r>
        <w:t xml:space="preserve"> </w:t>
      </w:r>
      <w:r>
        <w:rPr>
          <w:bCs/>
          <w:b/>
        </w:rPr>
        <w:t xml:space="preserve">corn up about 4%</w:t>
      </w:r>
      <w:r>
        <w:t xml:space="preserve">, while soybeans had pulled back amid delayed U.S.-China talks after an earlier</w:t>
      </w:r>
      <w:r>
        <w:t xml:space="preserve"> </w:t>
      </w:r>
      <w:r>
        <w:rPr>
          <w:bCs/>
          <w:b/>
        </w:rPr>
        <w:t xml:space="preserve">3-5%</w:t>
      </w:r>
      <w:r>
        <w:t xml:space="preserve"> </w:t>
      </w:r>
      <w:r>
        <w:t xml:space="preserve">rise [3]. On March 31, Chicago soybeans, corn, and wheat all finished higher, with wheat up</w:t>
      </w:r>
      <w:r>
        <w:t xml:space="preserve"> </w:t>
      </w:r>
      <w:r>
        <w:rPr>
          <w:bCs/>
          <w:b/>
        </w:rPr>
        <w:t xml:space="preserve">1.85%</w:t>
      </w:r>
      <w:r>
        <w:t xml:space="preserve"> </w:t>
      </w:r>
      <w:r>
        <w:t xml:space="preserve">to</w:t>
      </w:r>
      <w:r>
        <w:t xml:space="preserve"> </w:t>
      </w:r>
      <w:r>
        <w:rPr>
          <w:bCs/>
          <w:b/>
        </w:rPr>
        <w:t xml:space="preserve">$6.18/bushel</w:t>
      </w:r>
      <w:r>
        <w:t xml:space="preserve"> </w:t>
      </w:r>
      <w:r>
        <w:t xml:space="preserve">[4].</w:t>
      </w:r>
    </w:p>
    <w:p>
      <w:pPr>
        <w:numPr>
          <w:ilvl w:val="0"/>
          <w:numId w:val="1001"/>
        </w:numPr>
      </w:pPr>
      <w:r>
        <w:rPr>
          <w:bCs/>
          <w:b/>
        </w:rPr>
        <w:t xml:space="preserve">Fertilizer shock remains the main margin risk:</w:t>
      </w:r>
      <w:r>
        <w:t xml:space="preserve"> </w:t>
      </w:r>
      <w:r>
        <w:t xml:space="preserve">The Hormuz chokepoint is physically blocking a region that accounts for about</w:t>
      </w:r>
      <w:r>
        <w:t xml:space="preserve"> </w:t>
      </w:r>
      <w:r>
        <w:rPr>
          <w:bCs/>
          <w:b/>
        </w:rPr>
        <w:t xml:space="preserve">43% of global urea exports</w:t>
      </w:r>
      <w:r>
        <w:t xml:space="preserve">,</w:t>
      </w:r>
      <w:r>
        <w:t xml:space="preserve"> </w:t>
      </w:r>
      <w:r>
        <w:rPr>
          <w:bCs/>
          <w:b/>
        </w:rPr>
        <w:t xml:space="preserve">27% of anhydrous ammonia</w:t>
      </w:r>
      <w:r>
        <w:t xml:space="preserve">,</w:t>
      </w:r>
      <w:r>
        <w:t xml:space="preserve"> </w:t>
      </w:r>
      <w:r>
        <w:rPr>
          <w:bCs/>
          <w:b/>
        </w:rPr>
        <w:t xml:space="preserve">16% of MAP/DAP phosphates</w:t>
      </w:r>
      <w:r>
        <w:t xml:space="preserve">, and nearly</w:t>
      </w:r>
      <w:r>
        <w:t xml:space="preserve"> </w:t>
      </w:r>
      <w:r>
        <w:rPr>
          <w:bCs/>
          <w:b/>
        </w:rPr>
        <w:t xml:space="preserve">half of sulfur exports</w:t>
      </w:r>
      <w:r>
        <w:t xml:space="preserve"> </w:t>
      </w:r>
      <w:r>
        <w:t xml:space="preserve">used in phosphate production [3]. Egypt and Israel are already suspending fertilizer operations as storage fills, and analysts said</w:t>
      </w:r>
      <w:r>
        <w:t xml:space="preserve"> </w:t>
      </w:r>
      <w:r>
        <w:rPr>
          <w:bCs/>
          <w:b/>
        </w:rPr>
        <w:t xml:space="preserve">1-2 million metric tons</w:t>
      </w:r>
      <w:r>
        <w:t xml:space="preserve"> </w:t>
      </w:r>
      <w:r>
        <w:t xml:space="preserve">of monthly supply can be destroyed while the route stays blocked, with little spare capacity to make it up later [3]. U.S. direct exposure is lower—roughly</w:t>
      </w:r>
      <w:r>
        <w:t xml:space="preserve"> </w:t>
      </w:r>
      <w:r>
        <w:rPr>
          <w:bCs/>
          <w:b/>
        </w:rPr>
        <w:t xml:space="preserve">12%</w:t>
      </w:r>
      <w:r>
        <w:t xml:space="preserve"> </w:t>
      </w:r>
      <w:r>
        <w:t xml:space="preserve">of urea imports and</w:t>
      </w:r>
      <w:r>
        <w:t xml:space="preserve"> </w:t>
      </w:r>
      <w:r>
        <w:rPr>
          <w:bCs/>
          <w:b/>
        </w:rPr>
        <w:t xml:space="preserve">17%</w:t>
      </w:r>
      <w:r>
        <w:t xml:space="preserve"> </w:t>
      </w:r>
      <w:r>
        <w:t xml:space="preserve">of MAP/DAP—but Brazil’s</w:t>
      </w:r>
      <w:r>
        <w:t xml:space="preserve"> </w:t>
      </w:r>
      <w:r>
        <w:rPr>
          <w:bCs/>
          <w:b/>
        </w:rPr>
        <w:t xml:space="preserve">4.4 million metric tons</w:t>
      </w:r>
      <w:r>
        <w:t xml:space="preserve"> </w:t>
      </w:r>
      <w:r>
        <w:t xml:space="preserve">of Gulf fertilizer imports and India’s</w:t>
      </w:r>
      <w:r>
        <w:t xml:space="preserve"> </w:t>
      </w:r>
      <w:r>
        <w:rPr>
          <w:bCs/>
          <w:b/>
        </w:rPr>
        <w:t xml:space="preserve">9.7 million metric tons</w:t>
      </w:r>
      <w:r>
        <w:t xml:space="preserve"> </w:t>
      </w:r>
      <w:r>
        <w:t xml:space="preserve">mean global competition for replacement supply is intensifying [3].</w:t>
      </w:r>
    </w:p>
    <w:p>
      <w:pPr>
        <w:numPr>
          <w:ilvl w:val="0"/>
          <w:numId w:val="1001"/>
        </w:numPr>
      </w:pPr>
      <w:r>
        <w:rPr>
          <w:bCs/>
          <w:b/>
        </w:rPr>
        <w:t xml:space="preserve">Brazil — soy market stays liquid despite a big crop:</w:t>
      </w:r>
      <w:r>
        <w:t xml:space="preserve"> </w:t>
      </w:r>
      <w:r>
        <w:t xml:space="preserve">Brazil is on pace for a record first quarter of roughly</w:t>
      </w:r>
      <w:r>
        <w:t xml:space="preserve"> </w:t>
      </w:r>
      <w:r>
        <w:rPr>
          <w:bCs/>
          <w:b/>
        </w:rPr>
        <w:t xml:space="preserve">23 million tons</w:t>
      </w:r>
      <w:r>
        <w:t xml:space="preserve"> </w:t>
      </w:r>
      <w:r>
        <w:t xml:space="preserve">of soybean exports and</w:t>
      </w:r>
      <w:r>
        <w:t xml:space="preserve"> </w:t>
      </w:r>
      <w:r>
        <w:rPr>
          <w:bCs/>
          <w:b/>
        </w:rPr>
        <w:t xml:space="preserve">340,000 tons</w:t>
      </w:r>
      <w:r>
        <w:t xml:space="preserve"> </w:t>
      </w:r>
      <w:r>
        <w:t xml:space="preserve">of imports, even with a crop above</w:t>
      </w:r>
      <w:r>
        <w:t xml:space="preserve"> </w:t>
      </w:r>
      <w:r>
        <w:rPr>
          <w:bCs/>
          <w:b/>
        </w:rPr>
        <w:t xml:space="preserve">170 million tons</w:t>
      </w:r>
      <w:r>
        <w:t xml:space="preserve">, because both domestic crushing demand and export demand are strong [5, 6]. More than</w:t>
      </w:r>
      <w:r>
        <w:t xml:space="preserve"> </w:t>
      </w:r>
      <w:r>
        <w:rPr>
          <w:bCs/>
          <w:b/>
        </w:rPr>
        <w:t xml:space="preserve">90%</w:t>
      </w:r>
      <w:r>
        <w:t xml:space="preserve"> </w:t>
      </w:r>
      <w:r>
        <w:t xml:space="preserve">of imported soybeans are coming from Paraguay [5, 6]. Physical soy quotes on March 31 were</w:t>
      </w:r>
      <w:r>
        <w:t xml:space="preserve"> </w:t>
      </w:r>
      <w:r>
        <w:rPr>
          <w:bCs/>
          <w:b/>
        </w:rPr>
        <w:t xml:space="preserve">R$124/sack</w:t>
      </w:r>
      <w:r>
        <w:t xml:space="preserve"> </w:t>
      </w:r>
      <w:r>
        <w:t xml:space="preserve">in Passo Fundo and</w:t>
      </w:r>
      <w:r>
        <w:t xml:space="preserve"> </w:t>
      </w:r>
      <w:r>
        <w:rPr>
          <w:bCs/>
          <w:b/>
        </w:rPr>
        <w:t xml:space="preserve">R$130-131/sack</w:t>
      </w:r>
      <w:r>
        <w:t xml:space="preserve"> </w:t>
      </w:r>
      <w:r>
        <w:t xml:space="preserve">at Paranaguá, Rio Grande, and Santos ports [6].</w:t>
      </w:r>
    </w:p>
    <w:p>
      <w:pPr>
        <w:numPr>
          <w:ilvl w:val="0"/>
          <w:numId w:val="1001"/>
        </w:numPr>
      </w:pPr>
      <w:r>
        <w:rPr>
          <w:bCs/>
          <w:b/>
        </w:rPr>
        <w:t xml:space="preserve">U.S. export flow is mixed by crop:</w:t>
      </w:r>
      <w:r>
        <w:t xml:space="preserve"> </w:t>
      </w:r>
      <w:r>
        <w:t xml:space="preserve">Weekly U.S. corn export inspections reached</w:t>
      </w:r>
      <w:r>
        <w:t xml:space="preserve"> </w:t>
      </w:r>
      <w:r>
        <w:rPr>
          <w:bCs/>
          <w:b/>
        </w:rPr>
        <w:t xml:space="preserve">70 million bushels</w:t>
      </w:r>
      <w:r>
        <w:t xml:space="preserve">, up</w:t>
      </w:r>
      <w:r>
        <w:t xml:space="preserve"> </w:t>
      </w:r>
      <w:r>
        <w:rPr>
          <w:bCs/>
          <w:b/>
        </w:rPr>
        <w:t xml:space="preserve">5.1%</w:t>
      </w:r>
      <w:r>
        <w:t xml:space="preserve"> </w:t>
      </w:r>
      <w:r>
        <w:t xml:space="preserve">from the prior week and</w:t>
      </w:r>
      <w:r>
        <w:t xml:space="preserve"> </w:t>
      </w:r>
      <w:r>
        <w:rPr>
          <w:bCs/>
          <w:b/>
        </w:rPr>
        <w:t xml:space="preserve">4.1%</w:t>
      </w:r>
      <w:r>
        <w:t xml:space="preserve"> </w:t>
      </w:r>
      <w:r>
        <w:t xml:space="preserve">from a year earlier, with China taking</w:t>
      </w:r>
      <w:r>
        <w:t xml:space="preserve"> </w:t>
      </w:r>
      <w:r>
        <w:rPr>
          <w:bCs/>
          <w:b/>
        </w:rPr>
        <w:t xml:space="preserve">46%</w:t>
      </w:r>
      <w:r>
        <w:t xml:space="preserve"> </w:t>
      </w:r>
      <w:r>
        <w:t xml:space="preserve">of that week’s inspections [7]. Soybean inspections fell to</w:t>
      </w:r>
      <w:r>
        <w:t xml:space="preserve"> </w:t>
      </w:r>
      <w:r>
        <w:rPr>
          <w:bCs/>
          <w:b/>
        </w:rPr>
        <w:t xml:space="preserve">22 million bushels</w:t>
      </w:r>
      <w:r>
        <w:t xml:space="preserve">, down</w:t>
      </w:r>
      <w:r>
        <w:t xml:space="preserve"> </w:t>
      </w:r>
      <w:r>
        <w:rPr>
          <w:bCs/>
          <w:b/>
        </w:rPr>
        <w:t xml:space="preserve">47%</w:t>
      </w:r>
      <w:r>
        <w:t xml:space="preserve"> </w:t>
      </w:r>
      <w:r>
        <w:t xml:space="preserve">week over week and</w:t>
      </w:r>
      <w:r>
        <w:t xml:space="preserve"> </w:t>
      </w:r>
      <w:r>
        <w:rPr>
          <w:bCs/>
          <w:b/>
        </w:rPr>
        <w:t xml:space="preserve">28%</w:t>
      </w:r>
      <w:r>
        <w:t xml:space="preserve"> </w:t>
      </w:r>
      <w:r>
        <w:t xml:space="preserve">year over year, while wheat inspections were</w:t>
      </w:r>
      <w:r>
        <w:t xml:space="preserve"> </w:t>
      </w:r>
      <w:r>
        <w:rPr>
          <w:bCs/>
          <w:b/>
        </w:rPr>
        <w:t xml:space="preserve">13 million bushels</w:t>
      </w:r>
      <w:r>
        <w:t xml:space="preserve">, down</w:t>
      </w:r>
      <w:r>
        <w:t xml:space="preserve"> </w:t>
      </w:r>
      <w:r>
        <w:rPr>
          <w:bCs/>
          <w:b/>
        </w:rPr>
        <w:t xml:space="preserve">21%</w:t>
      </w:r>
      <w:r>
        <w:t xml:space="preserve"> </w:t>
      </w:r>
      <w:r>
        <w:t xml:space="preserve">week over week and</w:t>
      </w:r>
      <w:r>
        <w:t xml:space="preserve"> </w:t>
      </w:r>
      <w:r>
        <w:rPr>
          <w:bCs/>
          <w:b/>
        </w:rPr>
        <w:t xml:space="preserve">27%</w:t>
      </w:r>
      <w:r>
        <w:t xml:space="preserve"> </w:t>
      </w:r>
      <w:r>
        <w:t xml:space="preserve">year over year [7]. For the marketing year to date, corn shipments are up</w:t>
      </w:r>
      <w:r>
        <w:t xml:space="preserve"> </w:t>
      </w:r>
      <w:r>
        <w:rPr>
          <w:bCs/>
          <w:b/>
        </w:rPr>
        <w:t xml:space="preserve">36%</w:t>
      </w:r>
      <w:r>
        <w:t xml:space="preserve">, soybeans are down</w:t>
      </w:r>
      <w:r>
        <w:t xml:space="preserve"> </w:t>
      </w:r>
      <w:r>
        <w:rPr>
          <w:bCs/>
          <w:b/>
        </w:rPr>
        <w:t xml:space="preserve">27%</w:t>
      </w:r>
      <w:r>
        <w:t xml:space="preserve">, and wheat is up</w:t>
      </w:r>
      <w:r>
        <w:t xml:space="preserve"> </w:t>
      </w:r>
      <w:r>
        <w:rPr>
          <w:bCs/>
          <w:b/>
        </w:rPr>
        <w:t xml:space="preserve">17%</w:t>
      </w:r>
      <w:r>
        <w:t xml:space="preserve"> </w:t>
      </w:r>
      <w:r>
        <w:t xml:space="preserve">[7].</w:t>
      </w:r>
    </w:p>
    <w:bookmarkEnd w:id="20"/>
    <w:bookmarkStart w:id="21" w:name="innovation-spotlight"/>
    <w:p>
      <w:pPr>
        <w:pStyle w:val="Heading2"/>
      </w:pPr>
      <w:r>
        <w:t xml:space="preserve">Innovation Spotlight</w:t>
      </w:r>
    </w:p>
    <w:p>
      <w:pPr>
        <w:numPr>
          <w:ilvl w:val="0"/>
          <w:numId w:val="1002"/>
        </w:numPr>
      </w:pPr>
      <w:r>
        <w:rPr>
          <w:bCs/>
          <w:b/>
        </w:rPr>
        <w:t xml:space="preserve">United Kingdom — molasses as a measured milk-yield lever:</w:t>
      </w:r>
      <w:r>
        <w:t xml:space="preserve"> </w:t>
      </w:r>
      <w:r>
        <w:t xml:space="preserve">On a roughly</w:t>
      </w:r>
      <w:r>
        <w:t xml:space="preserve"> </w:t>
      </w:r>
      <w:r>
        <w:rPr>
          <w:bCs/>
          <w:b/>
        </w:rPr>
        <w:t xml:space="preserve">140-cow</w:t>
      </w:r>
      <w:r>
        <w:t xml:space="preserve"> </w:t>
      </w:r>
      <w:r>
        <w:t xml:space="preserve">dairy, cane molasses was added at about</w:t>
      </w:r>
      <w:r>
        <w:t xml:space="preserve"> </w:t>
      </w:r>
      <w:r>
        <w:rPr>
          <w:bCs/>
          <w:b/>
        </w:rPr>
        <w:t xml:space="preserve">1 kg/cow/day</w:t>
      </w:r>
      <w:r>
        <w:t xml:space="preserve">, mixed after concentrates and before silage/maize [8]. After about</w:t>
      </w:r>
      <w:r>
        <w:t xml:space="preserve"> </w:t>
      </w:r>
      <w:r>
        <w:rPr>
          <w:bCs/>
          <w:b/>
        </w:rPr>
        <w:t xml:space="preserve">two months</w:t>
      </w:r>
      <w:r>
        <w:t xml:space="preserve">, average milk rose from</w:t>
      </w:r>
      <w:r>
        <w:t xml:space="preserve"> </w:t>
      </w:r>
      <w:r>
        <w:rPr>
          <w:bCs/>
          <w:b/>
        </w:rPr>
        <w:t xml:space="preserve">30.6</w:t>
      </w:r>
      <w:r>
        <w:t xml:space="preserve"> </w:t>
      </w:r>
      <w:r>
        <w:t xml:space="preserve">to</w:t>
      </w:r>
      <w:r>
        <w:t xml:space="preserve"> </w:t>
      </w:r>
      <w:r>
        <w:rPr>
          <w:bCs/>
          <w:b/>
        </w:rPr>
        <w:t xml:space="preserve">32.3 liters/cow/day</w:t>
      </w:r>
      <w:r>
        <w:t xml:space="preserve"> </w:t>
      </w:r>
      <w:r>
        <w:t xml:space="preserve">[8]. The farmer put molasses cost near</w:t>
      </w:r>
      <w:r>
        <w:t xml:space="preserve"> </w:t>
      </w:r>
      <w:r>
        <w:rPr>
          <w:bCs/>
          <w:b/>
        </w:rPr>
        <w:t xml:space="preserve">£300/ton</w:t>
      </w:r>
      <w:r>
        <w:t xml:space="preserve">; at roughly</w:t>
      </w:r>
      <w:r>
        <w:t xml:space="preserve"> </w:t>
      </w:r>
      <w:r>
        <w:rPr>
          <w:bCs/>
          <w:b/>
        </w:rPr>
        <w:t xml:space="preserve">140 kg/day</w:t>
      </w:r>
      <w:r>
        <w:t xml:space="preserve">, that was</w:t>
      </w:r>
      <w:r>
        <w:t xml:space="preserve"> </w:t>
      </w:r>
      <w:r>
        <w:rPr>
          <w:bCs/>
          <w:b/>
        </w:rPr>
        <w:t xml:space="preserve">£42/day</w:t>
      </w:r>
      <w:r>
        <w:t xml:space="preserve">, and he associated the yield lift with about</w:t>
      </w:r>
      <w:r>
        <w:t xml:space="preserve"> </w:t>
      </w:r>
      <w:r>
        <w:rPr>
          <w:bCs/>
          <w:b/>
        </w:rPr>
        <w:t xml:space="preserve">£88/week</w:t>
      </w:r>
      <w:r>
        <w:t xml:space="preserve"> </w:t>
      </w:r>
      <w:r>
        <w:t xml:space="preserve">of added milk value [8].</w:t>
      </w:r>
    </w:p>
    <w:p>
      <w:pPr>
        <w:numPr>
          <w:ilvl w:val="0"/>
          <w:numId w:val="1002"/>
        </w:numPr>
      </w:pPr>
      <w:r>
        <w:rPr>
          <w:bCs/>
          <w:b/>
        </w:rPr>
        <w:t xml:space="preserve">United States — manure separation is becoming a fertilizer technology, not just a waste system:</w:t>
      </w:r>
      <w:r>
        <w:t xml:space="preserve"> </w:t>
      </w:r>
      <w:r>
        <w:t xml:space="preserve">In swine operations, manure value was described at</w:t>
      </w:r>
      <w:r>
        <w:t xml:space="preserve"> </w:t>
      </w:r>
      <w:r>
        <w:rPr>
          <w:bCs/>
          <w:b/>
        </w:rPr>
        <w:t xml:space="preserve">$3-5 per pig space</w:t>
      </w:r>
      <w:r>
        <w:t xml:space="preserve">, or about</w:t>
      </w:r>
      <w:r>
        <w:t xml:space="preserve"> </w:t>
      </w:r>
      <w:r>
        <w:rPr>
          <w:bCs/>
          <w:b/>
        </w:rPr>
        <w:t xml:space="preserve">$20,000/year</w:t>
      </w:r>
      <w:r>
        <w:t xml:space="preserve"> </w:t>
      </w:r>
      <w:r>
        <w:t xml:space="preserve">for a</w:t>
      </w:r>
      <w:r>
        <w:t xml:space="preserve"> </w:t>
      </w:r>
      <w:r>
        <w:rPr>
          <w:bCs/>
          <w:b/>
        </w:rPr>
        <w:t xml:space="preserve">4,000-head</w:t>
      </w:r>
      <w:r>
        <w:t xml:space="preserve"> </w:t>
      </w:r>
      <w:r>
        <w:t xml:space="preserve">site [9]. A separation process discussed by producers allows liquid application at about</w:t>
      </w:r>
      <w:r>
        <w:t xml:space="preserve"> </w:t>
      </w:r>
      <w:r>
        <w:rPr>
          <w:bCs/>
          <w:b/>
        </w:rPr>
        <w:t xml:space="preserve">30 gallons/acre</w:t>
      </w:r>
      <w:r>
        <w:t xml:space="preserve"> </w:t>
      </w:r>
      <w:r>
        <w:t xml:space="preserve">instead of</w:t>
      </w:r>
      <w:r>
        <w:t xml:space="preserve"> </w:t>
      </w:r>
      <w:r>
        <w:rPr>
          <w:bCs/>
          <w:b/>
        </w:rPr>
        <w:t xml:space="preserve">5,000-6,000 gallons/acre</w:t>
      </w:r>
      <w:r>
        <w:t xml:space="preserve">, with reported yield gains of about</w:t>
      </w:r>
      <w:r>
        <w:t xml:space="preserve"> </w:t>
      </w:r>
      <w:r>
        <w:rPr>
          <w:bCs/>
          <w:b/>
        </w:rPr>
        <w:t xml:space="preserve">18 bushels</w:t>
      </w:r>
      <w:r>
        <w:t xml:space="preserve">. One Indiana farmer was described as willing to pay up to</w:t>
      </w:r>
      <w:r>
        <w:t xml:space="preserve"> </w:t>
      </w:r>
      <w:r>
        <w:rPr>
          <w:bCs/>
          <w:b/>
        </w:rPr>
        <w:t xml:space="preserve">$1/gallon</w:t>
      </w:r>
      <w:r>
        <w:t xml:space="preserve"> </w:t>
      </w:r>
      <w:r>
        <w:t xml:space="preserve">for the separated liquid under current fertilizer prices [9].</w:t>
      </w:r>
    </w:p>
    <w:p>
      <w:pPr>
        <w:numPr>
          <w:ilvl w:val="0"/>
          <w:numId w:val="1002"/>
        </w:numPr>
      </w:pPr>
      <w:r>
        <w:rPr>
          <w:bCs/>
          <w:b/>
        </w:rPr>
        <w:t xml:space="preserve">China — shade-sharing intercropping improved both yield and income:</w:t>
      </w:r>
      <w:r>
        <w:t xml:space="preserve"> </w:t>
      </w:r>
      <w:r>
        <w:t xml:space="preserve">In Sichuan, farmers paired shade-loving pig-tooth konjac with climbing hanging melon. The melon canopy replaced black shade-net costs of roughly</w:t>
      </w:r>
      <w:r>
        <w:t xml:space="preserve"> </w:t>
      </w:r>
      <w:r>
        <w:rPr>
          <w:bCs/>
          <w:b/>
        </w:rPr>
        <w:t xml:space="preserve">700-800 yuan/mu</w:t>
      </w:r>
      <w:r>
        <w:t xml:space="preserve"> </w:t>
      </w:r>
      <w:r>
        <w:t xml:space="preserve">[10], while konjac yield rose from about</w:t>
      </w:r>
      <w:r>
        <w:t xml:space="preserve"> </w:t>
      </w:r>
      <w:r>
        <w:rPr>
          <w:bCs/>
          <w:b/>
        </w:rPr>
        <w:t xml:space="preserve">3-4 tons/mu</w:t>
      </w:r>
      <w:r>
        <w:t xml:space="preserve"> </w:t>
      </w:r>
      <w:r>
        <w:t xml:space="preserve">to</w:t>
      </w:r>
      <w:r>
        <w:t xml:space="preserve"> </w:t>
      </w:r>
      <w:r>
        <w:rPr>
          <w:bCs/>
          <w:b/>
        </w:rPr>
        <w:t xml:space="preserve">5 tons/mu</w:t>
      </w:r>
      <w:r>
        <w:t xml:space="preserve"> </w:t>
      </w:r>
      <w:r>
        <w:t xml:space="preserve">and income moved from roughly</w:t>
      </w:r>
      <w:r>
        <w:t xml:space="preserve"> </w:t>
      </w:r>
      <w:r>
        <w:rPr>
          <w:bCs/>
          <w:b/>
        </w:rPr>
        <w:t xml:space="preserve">15,000 yuan/mu</w:t>
      </w:r>
      <w:r>
        <w:t xml:space="preserve"> </w:t>
      </w:r>
      <w:r>
        <w:t xml:space="preserve">to more than</w:t>
      </w:r>
      <w:r>
        <w:t xml:space="preserve"> </w:t>
      </w:r>
      <w:r>
        <w:rPr>
          <w:bCs/>
          <w:b/>
        </w:rPr>
        <w:t xml:space="preserve">20,000 yuan/mu</w:t>
      </w:r>
      <w:r>
        <w:t xml:space="preserve"> </w:t>
      </w:r>
      <w:r>
        <w:t xml:space="preserve">[10]. On</w:t>
      </w:r>
      <w:r>
        <w:t xml:space="preserve"> </w:t>
      </w:r>
      <w:r>
        <w:rPr>
          <w:bCs/>
          <w:b/>
        </w:rPr>
        <w:t xml:space="preserve">200 mu</w:t>
      </w:r>
      <w:r>
        <w:t xml:space="preserve">, hanging melon seeds added more than</w:t>
      </w:r>
      <w:r>
        <w:t xml:space="preserve"> </w:t>
      </w:r>
      <w:r>
        <w:rPr>
          <w:bCs/>
          <w:b/>
        </w:rPr>
        <w:t xml:space="preserve">500,000 yuan</w:t>
      </w:r>
      <w:r>
        <w:t xml:space="preserve"> </w:t>
      </w:r>
      <w:r>
        <w:t xml:space="preserve">of extra income [10].</w:t>
      </w:r>
    </w:p>
    <w:bookmarkEnd w:id="21"/>
    <w:bookmarkStart w:id="22" w:name="regional-developments"/>
    <w:p>
      <w:pPr>
        <w:pStyle w:val="Heading2"/>
      </w:pPr>
      <w:r>
        <w:t xml:space="preserve">Regional Developments</w:t>
      </w:r>
    </w:p>
    <w:p>
      <w:pPr>
        <w:numPr>
          <w:ilvl w:val="0"/>
          <w:numId w:val="1003"/>
        </w:numPr>
      </w:pPr>
      <w:r>
        <w:rPr>
          <w:bCs/>
          <w:b/>
        </w:rPr>
        <w:t xml:space="preserve">Brazil — soybean harvest remains behind schedule:</w:t>
      </w:r>
      <w:r>
        <w:t xml:space="preserve"> </w:t>
      </w:r>
      <w:r>
        <w:t xml:space="preserve">Conab data put national harvest at</w:t>
      </w:r>
      <w:r>
        <w:t xml:space="preserve"> </w:t>
      </w:r>
      <w:r>
        <w:rPr>
          <w:bCs/>
          <w:b/>
        </w:rPr>
        <w:t xml:space="preserve">74.3%</w:t>
      </w:r>
      <w:r>
        <w:t xml:space="preserve">,</w:t>
      </w:r>
      <w:r>
        <w:t xml:space="preserve"> </w:t>
      </w:r>
      <w:r>
        <w:rPr>
          <w:bCs/>
          <w:b/>
        </w:rPr>
        <w:t xml:space="preserve">7.1 percentage points</w:t>
      </w:r>
      <w:r>
        <w:t xml:space="preserve"> </w:t>
      </w:r>
      <w:r>
        <w:t xml:space="preserve">behind the same point last season [4, 11]. Mato Grosso is nearly finished at about</w:t>
      </w:r>
      <w:r>
        <w:t xml:space="preserve"> </w:t>
      </w:r>
      <w:r>
        <w:rPr>
          <w:bCs/>
          <w:b/>
        </w:rPr>
        <w:t xml:space="preserve">99%</w:t>
      </w:r>
      <w:r>
        <w:t xml:space="preserve">, but Maranhão, Santa Catarina, and Rio Grande do Sul are still below</w:t>
      </w:r>
      <w:r>
        <w:t xml:space="preserve"> </w:t>
      </w:r>
      <w:r>
        <w:rPr>
          <w:bCs/>
          <w:b/>
        </w:rPr>
        <w:t xml:space="preserve">50%</w:t>
      </w:r>
      <w:r>
        <w:t xml:space="preserve">, with São Paulo and Bahia running</w:t>
      </w:r>
      <w:r>
        <w:t xml:space="preserve"> </w:t>
      </w:r>
      <w:r>
        <w:rPr>
          <w:bCs/>
          <w:b/>
        </w:rPr>
        <w:t xml:space="preserve">22%</w:t>
      </w:r>
      <w:r>
        <w:t xml:space="preserve"> </w:t>
      </w:r>
      <w:r>
        <w:t xml:space="preserve">and</w:t>
      </w:r>
      <w:r>
        <w:t xml:space="preserve"> </w:t>
      </w:r>
      <w:r>
        <w:rPr>
          <w:bCs/>
          <w:b/>
        </w:rPr>
        <w:t xml:space="preserve">25%</w:t>
      </w:r>
      <w:r>
        <w:t xml:space="preserve"> </w:t>
      </w:r>
      <w:r>
        <w:t xml:space="preserve">behind last year, respectively [11]. Near-term fieldwork is being helped by drier conditions in Paraná, while frequent rain in Tocantins is lifting grain moisture and delaying harvest [11]. Forecasts also call for</w:t>
      </w:r>
      <w:r>
        <w:t xml:space="preserve"> </w:t>
      </w:r>
      <w:r>
        <w:rPr>
          <w:bCs/>
          <w:b/>
        </w:rPr>
        <w:t xml:space="preserve">70-100 mm</w:t>
      </w:r>
      <w:r>
        <w:t xml:space="preserve"> </w:t>
      </w:r>
      <w:r>
        <w:t xml:space="preserve">episodes in parts of the South plus cyclone-related storm risk, hail, and stronger winds in southern and southeastern Brazil [11].</w:t>
      </w:r>
    </w:p>
    <w:p>
      <w:pPr>
        <w:numPr>
          <w:ilvl w:val="0"/>
          <w:numId w:val="1003"/>
        </w:numPr>
      </w:pPr>
      <w:r>
        <w:rPr>
          <w:bCs/>
          <w:b/>
        </w:rPr>
        <w:t xml:space="preserve">Brazil — rice margins are under pressure in Rio Grande do Sul:</w:t>
      </w:r>
      <w:r>
        <w:t xml:space="preserve"> </w:t>
      </w:r>
      <w:r>
        <w:t xml:space="preserve">Harvest reached</w:t>
      </w:r>
      <w:r>
        <w:t xml:space="preserve"> </w:t>
      </w:r>
      <w:r>
        <w:rPr>
          <w:bCs/>
          <w:b/>
        </w:rPr>
        <w:t xml:space="preserve">40%</w:t>
      </w:r>
      <w:r>
        <w:t xml:space="preserve"> </w:t>
      </w:r>
      <w:r>
        <w:t xml:space="preserve">of area, still about</w:t>
      </w:r>
      <w:r>
        <w:t xml:space="preserve"> </w:t>
      </w:r>
      <w:r>
        <w:rPr>
          <w:bCs/>
          <w:b/>
        </w:rPr>
        <w:t xml:space="preserve">10%</w:t>
      </w:r>
      <w:r>
        <w:t xml:space="preserve"> </w:t>
      </w:r>
      <w:r>
        <w:t xml:space="preserve">behind last year [12]. Producers reported diesel above</w:t>
      </w:r>
      <w:r>
        <w:t xml:space="preserve"> </w:t>
      </w:r>
      <w:r>
        <w:rPr>
          <w:bCs/>
          <w:b/>
        </w:rPr>
        <w:t xml:space="preserve">R$8/liter</w:t>
      </w:r>
      <w:r>
        <w:t xml:space="preserve">—about</w:t>
      </w:r>
      <w:r>
        <w:t xml:space="preserve"> </w:t>
      </w:r>
      <w:r>
        <w:rPr>
          <w:bCs/>
          <w:b/>
        </w:rPr>
        <w:t xml:space="preserve">70%</w:t>
      </w:r>
      <w:r>
        <w:t xml:space="preserve"> </w:t>
      </w:r>
      <w:r>
        <w:t xml:space="preserve">higher since harvest began—while paddy prices remain near</w:t>
      </w:r>
      <w:r>
        <w:t xml:space="preserve"> </w:t>
      </w:r>
      <w:r>
        <w:rPr>
          <w:bCs/>
          <w:b/>
        </w:rPr>
        <w:t xml:space="preserve">R$60/sack</w:t>
      </w:r>
      <w:r>
        <w:t xml:space="preserve"> </w:t>
      </w:r>
      <w:r>
        <w:t xml:space="preserve">and are not covering costs [12]. The crop is projected above</w:t>
      </w:r>
      <w:r>
        <w:t xml:space="preserve"> </w:t>
      </w:r>
      <w:r>
        <w:rPr>
          <w:bCs/>
          <w:b/>
        </w:rPr>
        <w:t xml:space="preserve">7.5 million tons</w:t>
      </w:r>
      <w:r>
        <w:t xml:space="preserve">, but producers are holding grain and watching export channels and possible Conab</w:t>
      </w:r>
      <w:r>
        <w:t xml:space="preserve"> </w:t>
      </w:r>
      <w:r>
        <w:rPr>
          <w:bCs/>
          <w:b/>
        </w:rPr>
        <w:t xml:space="preserve">PEP/PEPRO</w:t>
      </w:r>
      <w:r>
        <w:t xml:space="preserve"> </w:t>
      </w:r>
      <w:r>
        <w:t xml:space="preserve">support as national rice production is expected to be about</w:t>
      </w:r>
      <w:r>
        <w:t xml:space="preserve"> </w:t>
      </w:r>
      <w:r>
        <w:rPr>
          <w:bCs/>
          <w:b/>
        </w:rPr>
        <w:t xml:space="preserve">15%</w:t>
      </w:r>
      <w:r>
        <w:t xml:space="preserve"> </w:t>
      </w:r>
      <w:r>
        <w:t xml:space="preserve">lower [12].</w:t>
      </w:r>
    </w:p>
    <w:p>
      <w:pPr>
        <w:numPr>
          <w:ilvl w:val="0"/>
          <w:numId w:val="1003"/>
        </w:numPr>
      </w:pPr>
      <w:r>
        <w:rPr>
          <w:bCs/>
          <w:b/>
        </w:rPr>
        <w:t xml:space="preserve">United States — acreage shifts are spreading beyond the Corn Belt:</w:t>
      </w:r>
      <w:r>
        <w:t xml:space="preserve"> </w:t>
      </w:r>
      <w:r>
        <w:t xml:space="preserve">In the Mississippi Delta, some customers are cutting cotton acres by about</w:t>
      </w:r>
      <w:r>
        <w:t xml:space="preserve"> </w:t>
      </w:r>
      <w:r>
        <w:rPr>
          <w:bCs/>
          <w:b/>
        </w:rPr>
        <w:t xml:space="preserve">50%</w:t>
      </w:r>
      <w:r>
        <w:t xml:space="preserve"> </w:t>
      </w:r>
      <w:r>
        <w:t xml:space="preserve">from 2024 levels and moving to corn and grain sorghum because fertilizer and fuel prices have made cotton less attractive [13]. About</w:t>
      </w:r>
      <w:r>
        <w:t xml:space="preserve"> </w:t>
      </w:r>
      <w:r>
        <w:rPr>
          <w:bCs/>
          <w:b/>
        </w:rPr>
        <w:t xml:space="preserve">20%</w:t>
      </w:r>
      <w:r>
        <w:t xml:space="preserve"> </w:t>
      </w:r>
      <w:r>
        <w:t xml:space="preserve">of local corn may need replanting after a freeze [13]. Farther west, a Colorado farmer said nearly</w:t>
      </w:r>
      <w:r>
        <w:t xml:space="preserve"> </w:t>
      </w:r>
      <w:r>
        <w:rPr>
          <w:bCs/>
          <w:b/>
        </w:rPr>
        <w:t xml:space="preserve">75%</w:t>
      </w:r>
      <w:r>
        <w:t xml:space="preserve"> </w:t>
      </w:r>
      <w:r>
        <w:t xml:space="preserve">of his acres could go prevent-plant because irrigation allotments amount to only about</w:t>
      </w:r>
      <w:r>
        <w:t xml:space="preserve"> </w:t>
      </w:r>
      <w:r>
        <w:rPr>
          <w:bCs/>
          <w:b/>
        </w:rPr>
        <w:t xml:space="preserve">6%</w:t>
      </w:r>
      <w:r>
        <w:t xml:space="preserve"> </w:t>
      </w:r>
      <w:r>
        <w:t xml:space="preserve">of normal, or</w:t>
      </w:r>
      <w:r>
        <w:t xml:space="preserve"> </w:t>
      </w:r>
      <w:r>
        <w:rPr>
          <w:bCs/>
          <w:b/>
        </w:rPr>
        <w:t xml:space="preserve">2-3 days</w:t>
      </w:r>
      <w:r>
        <w:t xml:space="preserve"> </w:t>
      </w:r>
      <w:r>
        <w:t xml:space="preserve">of water for the season [13].</w:t>
      </w:r>
    </w:p>
    <w:p>
      <w:pPr>
        <w:numPr>
          <w:ilvl w:val="0"/>
          <w:numId w:val="1003"/>
        </w:numPr>
      </w:pPr>
      <w:r>
        <w:rPr>
          <w:bCs/>
          <w:b/>
        </w:rPr>
        <w:t xml:space="preserve">Brazil — financing rules are becoming a separate production risk:</w:t>
      </w:r>
      <w:r>
        <w:t xml:space="preserve"> </w:t>
      </w:r>
      <w:r>
        <w:t xml:space="preserve">From April 1, a new rural-credit rule uses INPE PRODES satellite data to restrict financing where the system flags post-cutoff deforestation [14]. Legal and producer groups said PRODES’</w:t>
      </w:r>
      <w:r>
        <w:t xml:space="preserve"> </w:t>
      </w:r>
      <w:r>
        <w:rPr>
          <w:bCs/>
          <w:b/>
        </w:rPr>
        <w:t xml:space="preserve">20-30 meter</w:t>
      </w:r>
      <w:r>
        <w:t xml:space="preserve"> </w:t>
      </w:r>
      <w:r>
        <w:t xml:space="preserve">resolution can confuse legal clearing, invasive-species removal, or pasture cleaning with illegal deforestation, while most CAR registrations still have not been validated [14]. The FPA and CNA are seeking a postponement, warning of higher bank costs, legal uncertainty, and financing disruption in grain-heavy areas of the Legal Amazon such as Mato Grosso and Pará [14, 15].</w:t>
      </w:r>
    </w:p>
    <w:bookmarkEnd w:id="22"/>
    <w:bookmarkStart w:id="26" w:name="best-practices"/>
    <w:p>
      <w:pPr>
        <w:pStyle w:val="Heading2"/>
      </w:pPr>
      <w:r>
        <w:t xml:space="preserve">Best Practices</w:t>
      </w:r>
    </w:p>
    <w:bookmarkStart w:id="23" w:name="grains-and-soil"/>
    <w:p>
      <w:pPr>
        <w:pStyle w:val="Heading3"/>
      </w:pPr>
      <w:r>
        <w:t xml:space="preserve">Grains and Soil</w:t>
      </w:r>
    </w:p>
    <w:p>
      <w:pPr>
        <w:numPr>
          <w:ilvl w:val="0"/>
          <w:numId w:val="1004"/>
        </w:numPr>
      </w:pPr>
      <w:r>
        <w:rPr>
          <w:bCs/>
          <w:b/>
        </w:rPr>
        <w:t xml:space="preserve">Manage by zone, not field average:</w:t>
      </w:r>
      <w:r>
        <w:t xml:space="preserve"> </w:t>
      </w:r>
      <w:r>
        <w:t xml:space="preserve">Soil variability includes soil type, texture, nutrient levels, and topsoil depth, even where fields look uniform [16]. The practical response is grid or zone soil testing focused on controllable nutrients, then variable-rate seeding and fertilizer by field zone to improve return on input dollars and environmental efficiency [16].</w:t>
      </w:r>
    </w:p>
    <w:p>
      <w:pPr>
        <w:numPr>
          <w:ilvl w:val="0"/>
          <w:numId w:val="1004"/>
        </w:numPr>
      </w:pPr>
      <w:r>
        <w:rPr>
          <w:bCs/>
          <w:b/>
        </w:rPr>
        <w:t xml:space="preserve">Validate prescriptions with planting and yield data:</w:t>
      </w:r>
      <w:r>
        <w:t xml:space="preserve"> </w:t>
      </w:r>
      <w:r>
        <w:t xml:space="preserve">John Deere’s Operation Center workflow shows a useful standard for growers using precision systems: track planter performance, seed and fertilizer rate, singulation, and soil-contact time, then compare applied versus target fertilizer maps against yield maps to see whether variable-rate zones are paying [17].</w:t>
      </w:r>
    </w:p>
    <w:bookmarkEnd w:id="23"/>
    <w:bookmarkStart w:id="24" w:name="dairy"/>
    <w:p>
      <w:pPr>
        <w:pStyle w:val="Heading3"/>
      </w:pPr>
      <w:r>
        <w:t xml:space="preserve">Dairy</w:t>
      </w:r>
    </w:p>
    <w:p>
      <w:pPr>
        <w:numPr>
          <w:ilvl w:val="0"/>
          <w:numId w:val="1005"/>
        </w:numPr>
      </w:pPr>
      <w:r>
        <w:rPr>
          <w:bCs/>
          <w:b/>
        </w:rPr>
        <w:t xml:space="preserve">Tighten mastitis prevention at the parlor:</w:t>
      </w:r>
      <w:r>
        <w:t xml:space="preserve"> </w:t>
      </w:r>
      <w:r>
        <w:t xml:space="preserve">The cited protocol starts with thorough teat cleaning using side and bottom brushes, then a white-cloth check—if a brown spot remains, cleaning was incomplete [18]. Keep milking vacuum around</w:t>
      </w:r>
      <w:r>
        <w:t xml:space="preserve"> </w:t>
      </w:r>
      <w:r>
        <w:rPr>
          <w:bCs/>
          <w:b/>
        </w:rPr>
        <w:t xml:space="preserve">38-40 kPa</w:t>
      </w:r>
      <w:r>
        <w:t xml:space="preserve">, wait about</w:t>
      </w:r>
      <w:r>
        <w:t xml:space="preserve"> </w:t>
      </w:r>
      <w:r>
        <w:rPr>
          <w:bCs/>
          <w:b/>
        </w:rPr>
        <w:t xml:space="preserve">90 seconds</w:t>
      </w:r>
      <w:r>
        <w:t xml:space="preserve"> </w:t>
      </w:r>
      <w:r>
        <w:t xml:space="preserve">after prep before attaching clusters, and run regular pulsator and filter checks [18].</w:t>
      </w:r>
    </w:p>
    <w:p>
      <w:pPr>
        <w:numPr>
          <w:ilvl w:val="0"/>
          <w:numId w:val="1005"/>
        </w:numPr>
      </w:pPr>
      <w:r>
        <w:rPr>
          <w:bCs/>
          <w:b/>
        </w:rPr>
        <w:t xml:space="preserve">Use objective triggers and isolate risk:</w:t>
      </w:r>
      <w:r>
        <w:t xml:space="preserve"> </w:t>
      </w:r>
      <w:r>
        <w:t xml:space="preserve">Milk conductivity above</w:t>
      </w:r>
      <w:r>
        <w:t xml:space="preserve"> </w:t>
      </w:r>
      <w:r>
        <w:rPr>
          <w:bCs/>
          <w:b/>
        </w:rPr>
        <w:t xml:space="preserve">600 µS</w:t>
      </w:r>
      <w:r>
        <w:t xml:space="preserve"> </w:t>
      </w:r>
      <w:r>
        <w:t xml:space="preserve">or somatic cell count above</w:t>
      </w:r>
      <w:r>
        <w:t xml:space="preserve"> </w:t>
      </w:r>
      <w:r>
        <w:rPr>
          <w:bCs/>
          <w:b/>
        </w:rPr>
        <w:t xml:space="preserve">400,000</w:t>
      </w:r>
      <w:r>
        <w:t xml:space="preserve"> </w:t>
      </w:r>
      <w:r>
        <w:t xml:space="preserve">were cited as warning levels for infection [18]. One cow with very high SCC can degrade the entire tank, so mastitic cows’ milk should be handled separately [18]. Nutrition and immunity also matter; vitamin/mineral balance—especially vitamin E—and vaccination were both flagged as preventive supports [18].</w:t>
      </w:r>
    </w:p>
    <w:p>
      <w:pPr>
        <w:numPr>
          <w:ilvl w:val="0"/>
          <w:numId w:val="1005"/>
        </w:numPr>
      </w:pPr>
      <w:r>
        <w:rPr>
          <w:bCs/>
          <w:b/>
        </w:rPr>
        <w:t xml:space="preserve">Treat E. coli cases conservatively unless diagnostics say otherwise:</w:t>
      </w:r>
      <w:r>
        <w:t xml:space="preserve"> </w:t>
      </w:r>
      <w:r>
        <w:t xml:space="preserve">The described approach emphasized manual emptying of the udder and supportive anti-inflammatory treatment, with antibiotics chosen only after culture and antibiogram rather than used routinely [18].</w:t>
      </w:r>
    </w:p>
    <w:p>
      <w:pPr>
        <w:numPr>
          <w:ilvl w:val="0"/>
          <w:numId w:val="1005"/>
        </w:numPr>
      </w:pPr>
      <w:r>
        <w:rPr>
          <w:bCs/>
          <w:b/>
        </w:rPr>
        <w:t xml:space="preserve">If testing molasses, follow the mixing order:</w:t>
      </w:r>
      <w:r>
        <w:t xml:space="preserve"> </w:t>
      </w:r>
      <w:r>
        <w:t xml:space="preserve">The cited dairy trial added about</w:t>
      </w:r>
      <w:r>
        <w:t xml:space="preserve"> </w:t>
      </w:r>
      <w:r>
        <w:rPr>
          <w:bCs/>
          <w:b/>
        </w:rPr>
        <w:t xml:space="preserve">1 kg/cow/day</w:t>
      </w:r>
      <w:r>
        <w:t xml:space="preserve">, after concentrates and before silage/maize, specifically to improve intake [8].</w:t>
      </w:r>
    </w:p>
    <w:bookmarkEnd w:id="24"/>
    <w:bookmarkStart w:id="25" w:name="livestock"/>
    <w:p>
      <w:pPr>
        <w:pStyle w:val="Heading3"/>
      </w:pPr>
      <w:r>
        <w:t xml:space="preserve">Livestock</w:t>
      </w:r>
    </w:p>
    <w:p>
      <w:pPr>
        <w:numPr>
          <w:ilvl w:val="0"/>
          <w:numId w:val="1006"/>
        </w:numPr>
      </w:pPr>
      <w:r>
        <w:rPr>
          <w:bCs/>
          <w:b/>
        </w:rPr>
        <w:t xml:space="preserve">For newly weaned pigs, the first 48 hours are decisive:</w:t>
      </w:r>
      <w:r>
        <w:t xml:space="preserve"> </w:t>
      </w:r>
      <w:r>
        <w:t xml:space="preserve">Have barn temperature, ventilation, and diet ready before arrival, review health documents and expected pig weights, and spend the first two days getting pigs to water and mat-fed feed multiple times per day [9]. If incoming pigs are smaller than expected, the wrong starter feed can set back the whole turn [9].</w:t>
      </w:r>
    </w:p>
    <w:p>
      <w:pPr>
        <w:numPr>
          <w:ilvl w:val="0"/>
          <w:numId w:val="1006"/>
        </w:numPr>
      </w:pPr>
      <w:r>
        <w:rPr>
          <w:bCs/>
          <w:b/>
        </w:rPr>
        <w:t xml:space="preserve">Treat grow-finish biosecurity as a profit center:</w:t>
      </w:r>
      <w:r>
        <w:t xml:space="preserve"> </w:t>
      </w:r>
      <w:r>
        <w:t xml:space="preserve">The performance gap is large: top-decile wean-to-finish closeouts run near</w:t>
      </w:r>
      <w:r>
        <w:t xml:space="preserve"> </w:t>
      </w:r>
      <w:r>
        <w:rPr>
          <w:bCs/>
          <w:b/>
        </w:rPr>
        <w:t xml:space="preserve">3% mortality</w:t>
      </w:r>
      <w:r>
        <w:t xml:space="preserve"> </w:t>
      </w:r>
      <w:r>
        <w:t xml:space="preserve">versus about</w:t>
      </w:r>
      <w:r>
        <w:t xml:space="preserve"> </w:t>
      </w:r>
      <w:r>
        <w:rPr>
          <w:bCs/>
          <w:b/>
        </w:rPr>
        <w:t xml:space="preserve">6%</w:t>
      </w:r>
      <w:r>
        <w:t xml:space="preserve"> </w:t>
      </w:r>
      <w:r>
        <w:t xml:space="preserve">average and</w:t>
      </w:r>
      <w:r>
        <w:t xml:space="preserve"> </w:t>
      </w:r>
      <w:r>
        <w:rPr>
          <w:bCs/>
          <w:b/>
        </w:rPr>
        <w:t xml:space="preserve">13%</w:t>
      </w:r>
      <w:r>
        <w:t xml:space="preserve"> </w:t>
      </w:r>
      <w:r>
        <w:t xml:space="preserve">for the bottom decile [9]. Producers tied better results to basic discipline: do not move medication or tools between sites, require showers for visitors, and avoid unsupervised third-party load crews where possible [9]. Better biosecurity was linked to lower mortality, better ADG and feed conversion, and lower medication cost [9].</w:t>
      </w:r>
    </w:p>
    <w:bookmarkEnd w:id="25"/>
    <w:bookmarkEnd w:id="26"/>
    <w:bookmarkStart w:id="27" w:name="input-markets"/>
    <w:p>
      <w:pPr>
        <w:pStyle w:val="Heading2"/>
      </w:pPr>
      <w:r>
        <w:t xml:space="preserve">Input Markets</w:t>
      </w:r>
    </w:p>
    <w:p>
      <w:pPr>
        <w:numPr>
          <w:ilvl w:val="0"/>
          <w:numId w:val="1007"/>
        </w:numPr>
      </w:pPr>
      <w:r>
        <w:rPr>
          <w:bCs/>
          <w:b/>
        </w:rPr>
        <w:t xml:space="preserve">Fertilizer availability is now a logistics problem as much as a price problem:</w:t>
      </w:r>
      <w:r>
        <w:t xml:space="preserve"> </w:t>
      </w:r>
      <w:r>
        <w:t xml:space="preserve">With Hormuz physically blocked, the market is losing both finished nutrients and sulfur feedstock [3]. Analysts said this is a different shock from 2022 because production is being interrupted at the source, not merely rerouted around sanctions, and each closed day destroys supply that cannot be fully recovered later [3].</w:t>
      </w:r>
    </w:p>
    <w:p>
      <w:pPr>
        <w:numPr>
          <w:ilvl w:val="0"/>
          <w:numId w:val="1007"/>
        </w:numPr>
      </w:pPr>
      <w:r>
        <w:rPr>
          <w:bCs/>
          <w:b/>
        </w:rPr>
        <w:t xml:space="preserve">Brazilian diesel is moving from expensive to scarce:</w:t>
      </w:r>
      <w:r>
        <w:t xml:space="preserve"> </w:t>
      </w:r>
      <w:r>
        <w:t xml:space="preserve">In Rio Grande do Sul, producers reported diesel above</w:t>
      </w:r>
      <w:r>
        <w:t xml:space="preserve"> </w:t>
      </w:r>
      <w:r>
        <w:rPr>
          <w:bCs/>
          <w:b/>
        </w:rPr>
        <w:t xml:space="preserve">R$8/liter</w:t>
      </w:r>
      <w:r>
        <w:t xml:space="preserve"> </w:t>
      </w:r>
      <w:r>
        <w:t xml:space="preserve">and fragmented supply during harvest [12]. Banco do Brasil is evaluating emergency credit lines and more flexible repayment terms for affected producers in regions such as Rio Grande do Sul and Paraná, as rural loan delinquencies continue to rise [19].</w:t>
      </w:r>
    </w:p>
    <w:p>
      <w:pPr>
        <w:numPr>
          <w:ilvl w:val="0"/>
          <w:numId w:val="1007"/>
        </w:numPr>
      </w:pPr>
      <w:r>
        <w:rPr>
          <w:bCs/>
          <w:b/>
        </w:rPr>
        <w:t xml:space="preserve">Biological inputs keep scaling in Brazil:</w:t>
      </w:r>
      <w:r>
        <w:t xml:space="preserve"> </w:t>
      </w:r>
      <w:r>
        <w:t xml:space="preserve">Treated area reached a record</w:t>
      </w:r>
      <w:r>
        <w:t xml:space="preserve"> </w:t>
      </w:r>
      <w:r>
        <w:rPr>
          <w:bCs/>
          <w:b/>
        </w:rPr>
        <w:t xml:space="preserve">194 million hectares</w:t>
      </w:r>
      <w:r>
        <w:t xml:space="preserve">. Biofungicides grew to</w:t>
      </w:r>
      <w:r>
        <w:t xml:space="preserve"> </w:t>
      </w:r>
      <w:r>
        <w:rPr>
          <w:bCs/>
          <w:b/>
        </w:rPr>
        <w:t xml:space="preserve">R$1.4 billion</w:t>
      </w:r>
      <w:r>
        <w:t xml:space="preserve">, inoculants were present on</w:t>
      </w:r>
      <w:r>
        <w:t xml:space="preserve"> </w:t>
      </w:r>
      <w:r>
        <w:rPr>
          <w:bCs/>
          <w:b/>
        </w:rPr>
        <w:t xml:space="preserve">77 million hectares</w:t>
      </w:r>
      <w:r>
        <w:t xml:space="preserve">—about</w:t>
      </w:r>
      <w:r>
        <w:t xml:space="preserve"> </w:t>
      </w:r>
      <w:r>
        <w:rPr>
          <w:bCs/>
          <w:b/>
        </w:rPr>
        <w:t xml:space="preserve">40%</w:t>
      </w:r>
      <w:r>
        <w:t xml:space="preserve"> </w:t>
      </w:r>
      <w:r>
        <w:t xml:space="preserve">of treated area—and bio-nematicide area expanded by</w:t>
      </w:r>
      <w:r>
        <w:t xml:space="preserve"> </w:t>
      </w:r>
      <w:r>
        <w:rPr>
          <w:bCs/>
          <w:b/>
        </w:rPr>
        <w:t xml:space="preserve">16 million hectares</w:t>
      </w:r>
      <w:r>
        <w:t xml:space="preserve">, or about</w:t>
      </w:r>
      <w:r>
        <w:t xml:space="preserve"> </w:t>
      </w:r>
      <w:r>
        <w:rPr>
          <w:bCs/>
          <w:b/>
        </w:rPr>
        <w:t xml:space="preserve">60%</w:t>
      </w:r>
      <w:r>
        <w:t xml:space="preserve">, between 2024 and 2025 [6, 4]. For a country that still depends heavily on imported fertilizer, that makes biologicals a meaningful strategic complement rather than a niche product [20].</w:t>
      </w:r>
    </w:p>
    <w:bookmarkEnd w:id="27"/>
    <w:bookmarkStart w:id="52" w:name="forward-outlook"/>
    <w:p>
      <w:pPr>
        <w:pStyle w:val="Heading2"/>
      </w:pPr>
      <w:r>
        <w:t xml:space="preserve">Forward Outlook</w:t>
      </w:r>
    </w:p>
    <w:p>
      <w:pPr>
        <w:numPr>
          <w:ilvl w:val="0"/>
          <w:numId w:val="1008"/>
        </w:numPr>
      </w:pPr>
      <w:r>
        <w:rPr>
          <w:bCs/>
          <w:b/>
        </w:rPr>
        <w:t xml:space="preserve">Treat March acres as a baseline, not an endpoint:</w:t>
      </w:r>
      <w:r>
        <w:t xml:space="preserve"> </w:t>
      </w:r>
      <w:r>
        <w:t xml:space="preserve">USDA and market analysts both stressed that March 1 intentions can still change materially by June, and USDA’s first</w:t>
      </w:r>
      <w:r>
        <w:t xml:space="preserve"> </w:t>
      </w:r>
      <w:r>
        <w:rPr>
          <w:bCs/>
          <w:b/>
        </w:rPr>
        <w:t xml:space="preserve">2026-27</w:t>
      </w:r>
      <w:r>
        <w:t xml:space="preserve"> </w:t>
      </w:r>
      <w:r>
        <w:t xml:space="preserve">WASDE balance sheets arrive on</w:t>
      </w:r>
      <w:r>
        <w:t xml:space="preserve"> </w:t>
      </w:r>
      <w:r>
        <w:rPr>
          <w:bCs/>
          <w:b/>
        </w:rPr>
        <w:t xml:space="preserve">May 12</w:t>
      </w:r>
      <w:r>
        <w:t xml:space="preserve"> </w:t>
      </w:r>
      <w:r>
        <w:t xml:space="preserve">[2, 21].</w:t>
      </w:r>
    </w:p>
    <w:p>
      <w:pPr>
        <w:numPr>
          <w:ilvl w:val="0"/>
          <w:numId w:val="1008"/>
        </w:numPr>
      </w:pPr>
      <w:r>
        <w:rPr>
          <w:bCs/>
          <w:b/>
        </w:rPr>
        <w:t xml:space="preserve">Corn may struggle to buy many more acres without a stronger rally:</w:t>
      </w:r>
      <w:r>
        <w:t xml:space="preserve"> </w:t>
      </w:r>
      <w:r>
        <w:t xml:space="preserve">One market view said it would likely take something like</w:t>
      </w:r>
      <w:r>
        <w:t xml:space="preserve"> </w:t>
      </w:r>
      <w:r>
        <w:rPr>
          <w:bCs/>
          <w:b/>
        </w:rPr>
        <w:t xml:space="preserve">$4.90-$5.00 corn</w:t>
      </w:r>
      <w:r>
        <w:t xml:space="preserve"> </w:t>
      </w:r>
      <w:r>
        <w:t xml:space="preserve">to pull in meaningfully more acreage, given costs above</w:t>
      </w:r>
      <w:r>
        <w:t xml:space="preserve"> </w:t>
      </w:r>
      <w:r>
        <w:rPr>
          <w:bCs/>
          <w:b/>
        </w:rPr>
        <w:t xml:space="preserve">$1,000/acre</w:t>
      </w:r>
      <w:r>
        <w:t xml:space="preserve"> </w:t>
      </w:r>
      <w:r>
        <w:t xml:space="preserve">and persistent fertilizer risk [1].</w:t>
      </w:r>
    </w:p>
    <w:p>
      <w:pPr>
        <w:numPr>
          <w:ilvl w:val="0"/>
          <w:numId w:val="1008"/>
        </w:numPr>
      </w:pPr>
      <w:r>
        <w:rPr>
          <w:bCs/>
          <w:b/>
        </w:rPr>
        <w:t xml:space="preserve">Weather risk is rising on both wheat and Brazilian harvest logistics:</w:t>
      </w:r>
      <w:r>
        <w:t xml:space="preserve"> </w:t>
      </w:r>
      <w:r>
        <w:t xml:space="preserve">Forecasts show upcoming rains missing much of U.S. hard red winter wheat country, while parts of the southwestern Plains remain dry enough to threaten yield if the next two weeks disappoint [7, 22]. In Brazil, Mato Grosso do Sul and Paraná have workable harvest windows in the near term, but Tocantins, Maranhão, and parts of the South remain vulnerable to rain-related delays [23, 11].</w:t>
      </w:r>
    </w:p>
    <w:p>
      <w:pPr>
        <w:numPr>
          <w:ilvl w:val="0"/>
          <w:numId w:val="1008"/>
        </w:numPr>
      </w:pPr>
      <w:r>
        <w:rPr>
          <w:bCs/>
          <w:b/>
        </w:rPr>
        <w:t xml:space="preserve">If Hormuz stays blocked, expect more price support but not necessarily better farm margins:</w:t>
      </w:r>
      <w:r>
        <w:t xml:space="preserve"> </w:t>
      </w:r>
      <w:r>
        <w:t xml:space="preserve">Analysts contrasted the current setup with 2022—fertilizer and fuel costs can keep rising, and crop prices may rise with them, but the revenue lift may still be smaller than the cost squeeze [3]. Australia is also emerging as a secondary test case, with one market view calling for acreage there to fall about</w:t>
      </w:r>
      <w:r>
        <w:t xml:space="preserve"> </w:t>
      </w:r>
      <w:r>
        <w:rPr>
          <w:bCs/>
          <w:b/>
        </w:rPr>
        <w:t xml:space="preserve">6%</w:t>
      </w:r>
      <w:r>
        <w:t xml:space="preserve"> </w:t>
      </w:r>
      <w:r>
        <w:t xml:space="preserve">as fertilizer availability and cost tighten [22].</w:t>
      </w:r>
    </w:p>
    <w:p>
      <w:pPr>
        <w:numPr>
          <w:ilvl w:val="0"/>
          <w:numId w:val="1008"/>
        </w:numPr>
      </w:pPr>
      <w:r>
        <w:rPr>
          <w:bCs/>
          <w:b/>
        </w:rPr>
        <w:t xml:space="preserve">For Brazil’s safrinha corn, planting date remains a high-value lever:</w:t>
      </w:r>
      <w:r>
        <w:t xml:space="preserve"> </w:t>
      </w:r>
      <w:r>
        <w:t xml:space="preserve">Agronomic data presented at a John Deere event emphasized that each day earlier in the Cerrado second-crop planting window can raise corn productivity, increasing the value of faster and more precise operations immediately after soybean harvest [17].</w:t>
      </w:r>
    </w:p>
    <w:p>
      <w:r>
        <w:pict>
          <v:rect style="width:0;height:1.5pt" o:hralign="center" o:hrstd="t" o:hr="t"/>
        </w:pict>
      </w:r>
    </w:p>
    <w:bookmarkStart w:id="51" w:name="sources"/>
    <w:p>
      <w:pPr>
        <w:pStyle w:val="Heading3"/>
      </w:pPr>
      <w:r>
        <w:t xml:space="preserve">Sources</w:t>
      </w:r>
    </w:p>
    <w:p>
      <w:pPr>
        <w:numPr>
          <w:ilvl w:val="0"/>
          <w:numId w:val="1009"/>
        </w:numPr>
        <w:pStyle w:val="Compact"/>
      </w:pPr>
      <w:hyperlink r:id="rId28">
        <w:r>
          <w:rPr>
            <w:rStyle w:val="Hyperlink"/>
          </w:rPr>
          <w:t xml:space="preserve">Markets Now Report Analysis - 3/31 USDA Data Friendly Soybeans, Wheat: Corn a Push</w:t>
        </w:r>
      </w:hyperlink>
    </w:p>
    <w:p>
      <w:pPr>
        <w:numPr>
          <w:ilvl w:val="0"/>
          <w:numId w:val="1009"/>
        </w:numPr>
        <w:pStyle w:val="Compact"/>
      </w:pPr>
      <w:hyperlink r:id="rId29">
        <w:r>
          <w:rPr>
            <w:rStyle w:val="Hyperlink"/>
          </w:rPr>
          <w:t xml:space="preserve">How Much Less Corn Will Farmers Plant This Year?</w:t>
        </w:r>
      </w:hyperlink>
    </w:p>
    <w:p>
      <w:pPr>
        <w:numPr>
          <w:ilvl w:val="0"/>
          <w:numId w:val="1009"/>
        </w:numPr>
        <w:pStyle w:val="Compact"/>
      </w:pPr>
      <w:hyperlink r:id="rId30">
        <w:r>
          <w:rPr>
            <w:rStyle w:val="Hyperlink"/>
          </w:rPr>
          <w:t xml:space="preserve">Top Producer Podcast: Shawn Arita, North Dakota State University Agricultural Risk Policy Center</w:t>
        </w:r>
      </w:hyperlink>
    </w:p>
    <w:p>
      <w:pPr>
        <w:numPr>
          <w:ilvl w:val="0"/>
          <w:numId w:val="1009"/>
        </w:numPr>
        <w:pStyle w:val="Compact"/>
      </w:pPr>
      <w:hyperlink r:id="rId31">
        <w:r>
          <w:rPr>
            <w:rStyle w:val="Hyperlink"/>
          </w:rPr>
          <w:t xml:space="preserve">Colheita de arroz avança mas falta de diesel e preços baixos preocupam | Rural Notícias - 31/03/2026</w:t>
        </w:r>
      </w:hyperlink>
    </w:p>
    <w:p>
      <w:pPr>
        <w:numPr>
          <w:ilvl w:val="0"/>
          <w:numId w:val="1009"/>
        </w:numPr>
        <w:pStyle w:val="Compact"/>
      </w:pPr>
      <w:hyperlink r:id="rId32">
        <w:r>
          <w:rPr>
            <w:rStyle w:val="Hyperlink"/>
          </w:rPr>
          <w:t xml:space="preserve">Primeiro trimestre de 2026 vai ter movimentação recorde de soja no Brasil | Agroexport</w:t>
        </w:r>
      </w:hyperlink>
    </w:p>
    <w:p>
      <w:pPr>
        <w:numPr>
          <w:ilvl w:val="0"/>
          <w:numId w:val="1009"/>
        </w:numPr>
        <w:pStyle w:val="Compact"/>
      </w:pPr>
      <w:hyperlink r:id="rId33">
        <w:r>
          <w:rPr>
            <w:rStyle w:val="Hyperlink"/>
          </w:rPr>
          <w:t xml:space="preserve">AO VIVO: Bancada do agro quer adiar regras contra desmatamento para crédito rural | M&amp;C – 31/03/2026</w:t>
        </w:r>
      </w:hyperlink>
    </w:p>
    <w:p>
      <w:pPr>
        <w:numPr>
          <w:ilvl w:val="0"/>
          <w:numId w:val="1009"/>
        </w:numPr>
        <w:pStyle w:val="Compact"/>
      </w:pPr>
      <w:hyperlink r:id="rId34">
        <w:r>
          <w:rPr>
            <w:rStyle w:val="Hyperlink"/>
          </w:rPr>
          <w:t xml:space="preserve">USDA Acreage Guess, $100 Crude, $5.45/gal Diesel</w:t>
        </w:r>
      </w:hyperlink>
    </w:p>
    <w:p>
      <w:pPr>
        <w:numPr>
          <w:ilvl w:val="0"/>
          <w:numId w:val="1009"/>
        </w:numPr>
        <w:pStyle w:val="Compact"/>
      </w:pPr>
      <w:hyperlink r:id="rId35">
        <w:r>
          <w:rPr>
            <w:rStyle w:val="Hyperlink"/>
          </w:rPr>
          <w:t xml:space="preserve">IS IT WORTH THE MONEY?… MY FIRST TIME USING MOLASSES!!</w:t>
        </w:r>
      </w:hyperlink>
    </w:p>
    <w:p>
      <w:pPr>
        <w:numPr>
          <w:ilvl w:val="0"/>
          <w:numId w:val="1009"/>
        </w:numPr>
        <w:pStyle w:val="Compact"/>
      </w:pPr>
      <w:hyperlink r:id="rId36">
        <w:r>
          <w:rPr>
            <w:rStyle w:val="Hyperlink"/>
          </w:rPr>
          <w:t xml:space="preserve">State of the Pork Industry: Spring 2026 Report</w:t>
        </w:r>
      </w:hyperlink>
    </w:p>
    <w:p>
      <w:pPr>
        <w:numPr>
          <w:ilvl w:val="0"/>
          <w:numId w:val="1009"/>
        </w:numPr>
        <w:pStyle w:val="Compact"/>
      </w:pPr>
      <w:hyperlink r:id="rId37">
        <w:r>
          <w:rPr>
            <w:rStyle w:val="Hyperlink"/>
          </w:rPr>
          <w:t xml:space="preserve">《共富经》 20260331 搭个伴 来财快 | 农业致富经 Agriculture And Farming</w:t>
        </w:r>
      </w:hyperlink>
    </w:p>
    <w:p>
      <w:pPr>
        <w:numPr>
          <w:ilvl w:val="0"/>
          <w:numId w:val="1009"/>
        </w:numPr>
        <w:pStyle w:val="Compact"/>
      </w:pPr>
      <w:hyperlink r:id="rId38">
        <w:r>
          <w:rPr>
            <w:rStyle w:val="Hyperlink"/>
          </w:rPr>
          <w:t xml:space="preserve">Chuvas volumosas devem atingir alguns estados nos próximos dias</w:t>
        </w:r>
      </w:hyperlink>
    </w:p>
    <w:p>
      <w:pPr>
        <w:numPr>
          <w:ilvl w:val="0"/>
          <w:numId w:val="1009"/>
        </w:numPr>
        <w:pStyle w:val="Compact"/>
      </w:pPr>
      <w:hyperlink r:id="rId39">
        <w:r>
          <w:rPr>
            <w:rStyle w:val="Hyperlink"/>
          </w:rPr>
          <w:t xml:space="preserve">Entidades estão preocupadas com a comercialização da colheita de arroz e preços baixos</w:t>
        </w:r>
      </w:hyperlink>
    </w:p>
    <w:p>
      <w:pPr>
        <w:numPr>
          <w:ilvl w:val="0"/>
          <w:numId w:val="1009"/>
        </w:numPr>
        <w:pStyle w:val="Compact"/>
      </w:pPr>
      <w:hyperlink r:id="rId40">
        <w:r>
          <w:rPr>
            <w:rStyle w:val="Hyperlink"/>
          </w:rPr>
          <w:t xml:space="preserve">USDA Acreage Report Looms: Will High Fertilizer Costs Shift Planting Beyond Midwest?</w:t>
        </w:r>
      </w:hyperlink>
    </w:p>
    <w:p>
      <w:pPr>
        <w:numPr>
          <w:ilvl w:val="0"/>
          <w:numId w:val="1009"/>
        </w:numPr>
        <w:pStyle w:val="Compact"/>
      </w:pPr>
      <w:hyperlink r:id="rId41">
        <w:r>
          <w:rPr>
            <w:rStyle w:val="Hyperlink"/>
          </w:rPr>
          <w:t xml:space="preserve">Novo regulamento usa satélite do Inpe para bloquear crédito rural de áreas irregulares</w:t>
        </w:r>
      </w:hyperlink>
    </w:p>
    <w:p>
      <w:pPr>
        <w:numPr>
          <w:ilvl w:val="0"/>
          <w:numId w:val="1009"/>
        </w:numPr>
        <w:pStyle w:val="Compact"/>
      </w:pPr>
      <w:hyperlink r:id="rId42">
        <w:r>
          <w:rPr>
            <w:rStyle w:val="Hyperlink"/>
          </w:rPr>
          <w:t xml:space="preserve">FPA reage as novas exigências para crédito rural</w:t>
        </w:r>
      </w:hyperlink>
    </w:p>
    <w:p>
      <w:pPr>
        <w:numPr>
          <w:ilvl w:val="0"/>
          <w:numId w:val="1009"/>
        </w:numPr>
        <w:pStyle w:val="Compact"/>
      </w:pPr>
      <w:hyperlink r:id="rId43">
        <w:r>
          <w:rPr>
            <w:rStyle w:val="Hyperlink"/>
          </w:rPr>
          <w:t xml:space="preserve">Soil Variability</w:t>
        </w:r>
      </w:hyperlink>
    </w:p>
    <w:p>
      <w:pPr>
        <w:numPr>
          <w:ilvl w:val="0"/>
          <w:numId w:val="1009"/>
        </w:numPr>
        <w:pStyle w:val="Compact"/>
      </w:pPr>
      <w:hyperlink r:id="rId44">
        <w:r>
          <w:rPr>
            <w:rStyle w:val="Hyperlink"/>
          </w:rPr>
          <w:t xml:space="preserve">Novas tecnologias impulsionam a produtividade do milho | Mais Milho</w:t>
        </w:r>
      </w:hyperlink>
    </w:p>
    <w:p>
      <w:pPr>
        <w:numPr>
          <w:ilvl w:val="0"/>
          <w:numId w:val="1009"/>
        </w:numPr>
        <w:pStyle w:val="Compact"/>
      </w:pPr>
      <w:hyperlink r:id="rId45">
        <w:r>
          <w:rPr>
            <w:rStyle w:val="Hyperlink"/>
          </w:rPr>
          <w:t xml:space="preserve">Çiftlikler İçin Mastitis Rehberi: Teşhis, Tedavi ve Korunma Yolları - Sencer Solakoğlu</w:t>
        </w:r>
      </w:hyperlink>
    </w:p>
    <w:p>
      <w:pPr>
        <w:numPr>
          <w:ilvl w:val="0"/>
          <w:numId w:val="1009"/>
        </w:numPr>
        <w:pStyle w:val="Compact"/>
      </w:pPr>
      <w:hyperlink r:id="rId46">
        <w:r>
          <w:rPr>
            <w:rStyle w:val="Hyperlink"/>
          </w:rPr>
          <w:t xml:space="preserve">Banco do Brasil estuda linha de crédito para socorrer produtores rurais afetados pela guerra</w:t>
        </w:r>
      </w:hyperlink>
    </w:p>
    <w:p>
      <w:pPr>
        <w:numPr>
          <w:ilvl w:val="0"/>
          <w:numId w:val="1009"/>
        </w:numPr>
        <w:pStyle w:val="Compact"/>
      </w:pPr>
      <w:hyperlink r:id="rId47">
        <w:r>
          <w:rPr>
            <w:rStyle w:val="Hyperlink"/>
          </w:rPr>
          <w:t xml:space="preserve">Marcos Chaves, presidente do conselho diretor da Andav | Canal Rural Entrevista</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@ArlanFF101</w:t>
        </w:r>
      </w:hyperlink>
    </w:p>
    <w:p>
      <w:pPr>
        <w:numPr>
          <w:ilvl w:val="0"/>
          <w:numId w:val="1009"/>
        </w:numPr>
        <w:pStyle w:val="Compact"/>
      </w:pPr>
      <w:hyperlink r:id="rId49">
        <w:r>
          <w:rPr>
            <w:rStyle w:val="Hyperlink"/>
          </w:rPr>
          <w:t xml:space="preserve">Markets Now Closes - 3/31 Soybeans, Wheat Rally as Acreage Below Expectations: Will Corn Acres Fall</w:t>
        </w:r>
      </w:hyperlink>
    </w:p>
    <w:p>
      <w:pPr>
        <w:numPr>
          <w:ilvl w:val="0"/>
          <w:numId w:val="1009"/>
        </w:numPr>
        <w:pStyle w:val="Compact"/>
      </w:pPr>
      <w:hyperlink r:id="rId50">
        <w:r>
          <w:rPr>
            <w:rStyle w:val="Hyperlink"/>
          </w:rPr>
          <w:t xml:space="preserve">Apesar do tempo firme, colheita de soja segue atrasada em todos os estados</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www.youtube.com/watch?v=-TJbrr9TrH0" TargetMode="External" /><Relationship Type="http://schemas.openxmlformats.org/officeDocument/2006/relationships/hyperlink" Id="rId47" Target="https://www.youtube.com/watch?v=-rzpoeQOK5I" TargetMode="External" /><Relationship Type="http://schemas.openxmlformats.org/officeDocument/2006/relationships/hyperlink" Id="rId40" Target="https://www.youtube.com/watch?v=7VnpCEb22D8" TargetMode="External" /><Relationship Type="http://schemas.openxmlformats.org/officeDocument/2006/relationships/hyperlink" Id="rId29" Target="https://www.youtube.com/watch?v=CtDx_0b5B1U" TargetMode="External" /><Relationship Type="http://schemas.openxmlformats.org/officeDocument/2006/relationships/hyperlink" Id="rId32" Target="https://www.youtube.com/watch?v=GXXKA_31wAs" TargetMode="External" /><Relationship Type="http://schemas.openxmlformats.org/officeDocument/2006/relationships/hyperlink" Id="rId34" Target="https://www.youtube.com/watch?v=PWp74_Lf4jU" TargetMode="External" /><Relationship Type="http://schemas.openxmlformats.org/officeDocument/2006/relationships/hyperlink" Id="rId28" Target="https://www.youtube.com/watch?v=Smz8bQ-Diw0" TargetMode="External" /><Relationship Type="http://schemas.openxmlformats.org/officeDocument/2006/relationships/hyperlink" Id="rId31" Target="https://www.youtube.com/watch?v=VHGSFZO63v4" TargetMode="External" /><Relationship Type="http://schemas.openxmlformats.org/officeDocument/2006/relationships/hyperlink" Id="rId44" Target="https://www.youtube.com/watch?v=Wd4srkNtleU" TargetMode="External" /><Relationship Type="http://schemas.openxmlformats.org/officeDocument/2006/relationships/hyperlink" Id="rId42" Target="https://www.youtube.com/watch?v=ZfLViBVdREM" TargetMode="External" /><Relationship Type="http://schemas.openxmlformats.org/officeDocument/2006/relationships/hyperlink" Id="rId37" Target="https://www.youtube.com/watch?v=clIDBgQJyl0" TargetMode="External" /><Relationship Type="http://schemas.openxmlformats.org/officeDocument/2006/relationships/hyperlink" Id="rId45" Target="https://www.youtube.com/watch?v=fJc985QYDto" TargetMode="External" /><Relationship Type="http://schemas.openxmlformats.org/officeDocument/2006/relationships/hyperlink" Id="rId41" Target="https://www.youtube.com/watch?v=gsZjBNlMHKQ" TargetMode="External" /><Relationship Type="http://schemas.openxmlformats.org/officeDocument/2006/relationships/hyperlink" Id="rId39" Target="https://www.youtube.com/watch?v=jK7JLmdNakA" TargetMode="External" /><Relationship Type="http://schemas.openxmlformats.org/officeDocument/2006/relationships/hyperlink" Id="rId43" Target="https://www.youtube.com/watch?v=oO6hVHWi2FE" TargetMode="External" /><Relationship Type="http://schemas.openxmlformats.org/officeDocument/2006/relationships/hyperlink" Id="rId30" Target="https://www.youtube.com/watch?v=psxD6UYHVIo" TargetMode="External" /><Relationship Type="http://schemas.openxmlformats.org/officeDocument/2006/relationships/hyperlink" Id="rId35" Target="https://www.youtube.com/watch?v=rEzvXVW7J28" TargetMode="External" /><Relationship Type="http://schemas.openxmlformats.org/officeDocument/2006/relationships/hyperlink" Id="rId33" Target="https://www.youtube.com/watch?v=rZjnXKc_U7o" TargetMode="External" /><Relationship Type="http://schemas.openxmlformats.org/officeDocument/2006/relationships/hyperlink" Id="rId50" Target="https://www.youtube.com/watch?v=uCcmCaYJZ2s" TargetMode="External" /><Relationship Type="http://schemas.openxmlformats.org/officeDocument/2006/relationships/hyperlink" Id="rId36" Target="https://www.youtube.com/watch?v=uI5UfEMc8u0" TargetMode="External" /><Relationship Type="http://schemas.openxmlformats.org/officeDocument/2006/relationships/hyperlink" Id="rId38" Target="https://www.youtube.com/watch?v=wzqcNym_N7I" TargetMode="External" /><Relationship Type="http://schemas.openxmlformats.org/officeDocument/2006/relationships/hyperlink" Id="rId49" Target="https://www.youtube.com/watch?v=za7VPYqZ938" TargetMode="External" /><Relationship Type="http://schemas.openxmlformats.org/officeDocument/2006/relationships/hyperlink" Id="rId48" Target="https://x.com/ArlanFF101/status/2039006818303606942" TargetMode="External" /></Relationships>
</file>

<file path=word/_rels/footnotes.xml.rels><?xml version="1.0" encoding="UTF-8"?><Relationships xmlns="http://schemas.openxmlformats.org/package/2006/relationships"><Relationship Type="http://schemas.openxmlformats.org/officeDocument/2006/relationships/hyperlink" Id="rId46" Target="https://www.youtube.com/watch?v=-TJbrr9TrH0" TargetMode="External" /><Relationship Type="http://schemas.openxmlformats.org/officeDocument/2006/relationships/hyperlink" Id="rId47" Target="https://www.youtube.com/watch?v=-rzpoeQOK5I" TargetMode="External" /><Relationship Type="http://schemas.openxmlformats.org/officeDocument/2006/relationships/hyperlink" Id="rId40" Target="https://www.youtube.com/watch?v=7VnpCEb22D8" TargetMode="External" /><Relationship Type="http://schemas.openxmlformats.org/officeDocument/2006/relationships/hyperlink" Id="rId29" Target="https://www.youtube.com/watch?v=CtDx_0b5B1U" TargetMode="External" /><Relationship Type="http://schemas.openxmlformats.org/officeDocument/2006/relationships/hyperlink" Id="rId32" Target="https://www.youtube.com/watch?v=GXXKA_31wAs" TargetMode="External" /><Relationship Type="http://schemas.openxmlformats.org/officeDocument/2006/relationships/hyperlink" Id="rId34" Target="https://www.youtube.com/watch?v=PWp74_Lf4jU" TargetMode="External" /><Relationship Type="http://schemas.openxmlformats.org/officeDocument/2006/relationships/hyperlink" Id="rId28" Target="https://www.youtube.com/watch?v=Smz8bQ-Diw0" TargetMode="External" /><Relationship Type="http://schemas.openxmlformats.org/officeDocument/2006/relationships/hyperlink" Id="rId31" Target="https://www.youtube.com/watch?v=VHGSFZO63v4" TargetMode="External" /><Relationship Type="http://schemas.openxmlformats.org/officeDocument/2006/relationships/hyperlink" Id="rId44" Target="https://www.youtube.com/watch?v=Wd4srkNtleU" TargetMode="External" /><Relationship Type="http://schemas.openxmlformats.org/officeDocument/2006/relationships/hyperlink" Id="rId42" Target="https://www.youtube.com/watch?v=ZfLViBVdREM" TargetMode="External" /><Relationship Type="http://schemas.openxmlformats.org/officeDocument/2006/relationships/hyperlink" Id="rId37" Target="https://www.youtube.com/watch?v=clIDBgQJyl0" TargetMode="External" /><Relationship Type="http://schemas.openxmlformats.org/officeDocument/2006/relationships/hyperlink" Id="rId45" Target="https://www.youtube.com/watch?v=fJc985QYDto" TargetMode="External" /><Relationship Type="http://schemas.openxmlformats.org/officeDocument/2006/relationships/hyperlink" Id="rId41" Target="https://www.youtube.com/watch?v=gsZjBNlMHKQ" TargetMode="External" /><Relationship Type="http://schemas.openxmlformats.org/officeDocument/2006/relationships/hyperlink" Id="rId39" Target="https://www.youtube.com/watch?v=jK7JLmdNakA" TargetMode="External" /><Relationship Type="http://schemas.openxmlformats.org/officeDocument/2006/relationships/hyperlink" Id="rId43" Target="https://www.youtube.com/watch?v=oO6hVHWi2FE" TargetMode="External" /><Relationship Type="http://schemas.openxmlformats.org/officeDocument/2006/relationships/hyperlink" Id="rId30" Target="https://www.youtube.com/watch?v=psxD6UYHVIo" TargetMode="External" /><Relationship Type="http://schemas.openxmlformats.org/officeDocument/2006/relationships/hyperlink" Id="rId35" Target="https://www.youtube.com/watch?v=rEzvXVW7J28" TargetMode="External" /><Relationship Type="http://schemas.openxmlformats.org/officeDocument/2006/relationships/hyperlink" Id="rId33" Target="https://www.youtube.com/watch?v=rZjnXKc_U7o" TargetMode="External" /><Relationship Type="http://schemas.openxmlformats.org/officeDocument/2006/relationships/hyperlink" Id="rId50" Target="https://www.youtube.com/watch?v=uCcmCaYJZ2s" TargetMode="External" /><Relationship Type="http://schemas.openxmlformats.org/officeDocument/2006/relationships/hyperlink" Id="rId36" Target="https://www.youtube.com/watch?v=uI5UfEMc8u0" TargetMode="External" /><Relationship Type="http://schemas.openxmlformats.org/officeDocument/2006/relationships/hyperlink" Id="rId38" Target="https://www.youtube.com/watch?v=wzqcNym_N7I" TargetMode="External" /><Relationship Type="http://schemas.openxmlformats.org/officeDocument/2006/relationships/hyperlink" Id="rId49" Target="https://www.youtube.com/watch?v=za7VPYqZ938" TargetMode="External" /><Relationship Type="http://schemas.openxmlformats.org/officeDocument/2006/relationships/hyperlink" Id="rId48" Target="https://x.com/ArlanFF101/status/20390068183036069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Acres Reset, Fertilizer Chokepoints, and Brazil’s Delayed Harvest</dc:title>
  <dc:creator>Global Agricultural Developments</dc:creator>
  <cp:keywords/>
  <dcterms:created xsi:type="dcterms:W3CDTF">2026-04-01T10:45:36Z</dcterms:created>
  <dcterms:modified xsi:type="dcterms:W3CDTF">2026-04-01T10:45:36Z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2026-04-01</vt:lpwstr>
  </property>
</Properties>
</file>