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Voice Agents Go Live as the Agent Stack Moves Into Production</w:t>
      </w:r>
    </w:p>
    <w:p>
      <w:pPr>
        <w:pStyle w:val="Author"/>
      </w:pPr>
      <w:r>
        <w:t xml:space="preserve">AI News Digest</w:t>
      </w:r>
    </w:p>
    <w:p>
      <w:pPr>
        <w:pStyle w:val="Date"/>
      </w:pPr>
      <w:r>
        <w:t xml:space="preserve">2026-03-27</w:t>
      </w:r>
    </w:p>
    <w:bookmarkStart w:id="48" w:name="Xff1c16a1284c5b34710e480f7c1df55a83e4277"/>
    <w:p>
      <w:pPr>
        <w:pStyle w:val="Heading1"/>
      </w:pPr>
      <w:r>
        <w:t xml:space="preserve">Voice Agents Go Live as the Agent Stack Moves Into Production</w:t>
      </w:r>
    </w:p>
    <w:p>
      <w:pPr>
        <w:pStyle w:val="FirstParagraph"/>
      </w:pPr>
      <w:r>
        <w:rPr>
          <w:iCs/>
          <w:i/>
        </w:rPr>
        <w:t xml:space="preserve">By AI News Digest • March 27, 2026</w:t>
      </w:r>
    </w:p>
    <w:p>
      <w:pPr>
        <w:pStyle w:val="BodyText"/>
      </w:pPr>
      <w:r>
        <w:t xml:space="preserve">Google pushed a new realtime audio model into Gemini Live and Search, while Stripe, OpenAI, and several industry analysts pointed to a broader shift from chatbots to tool-using agents. Open models also gained ground in speech and search, physical AI moved deeper into industrial deployment, and safety research focused on manipulation risks.</w:t>
      </w:r>
    </w:p>
    <w:bookmarkStart w:id="20" w:name="voice-agents-moved-into-wider-deployment"/>
    <w:p>
      <w:pPr>
        <w:pStyle w:val="Heading2"/>
      </w:pPr>
      <w:r>
        <w:t xml:space="preserve">Voice agents moved into wider deployment</w:t>
      </w:r>
    </w:p>
    <w:p>
      <w:pPr>
        <w:pStyle w:val="FirstParagraph"/>
      </w:pPr>
      <w:r>
        <w:t xml:space="preserve">Google introduced Gemini 3.1 Flash Live as a realtime model for voice and vision agents, saying it natively understands audio, leads on ComplexFuncBench and Scale AI’s AudioMultiChallenge, and can pick up pitch and pace for more fluid interactions [1, 2]. Google says it is now powering Gemini Live and Search Live globally, with Search Live expanding to all languages and locations where AI Mode is available, and developers can access it in preview through the Gemini Live API in Google AI Studio [2, 3, 4].</w:t>
      </w:r>
    </w:p>
    <w:p>
      <w:pPr>
        <w:pStyle w:val="BodyText"/>
      </w:pPr>
      <w:r>
        <w:rPr>
          <w:iCs/>
          <w:i/>
        </w:rPr>
        <w:t xml:space="preserve">Why it matters:</w:t>
      </w:r>
      <w:r>
        <w:t xml:space="preserve"> </w:t>
      </w:r>
      <w:r>
        <w:t xml:space="preserve">This is a meaningful step from voice demos toward a production multimodal interface layer: Google paired benchmark claims with broad user rollout and developer availability [1, 5, 3].</w:t>
      </w:r>
    </w:p>
    <w:bookmarkEnd w:id="20"/>
    <w:bookmarkStart w:id="21" w:name="Xfbab374a450cf6d4c5e5b50ab3b03f3c04a3a2b"/>
    <w:p>
      <w:pPr>
        <w:pStyle w:val="Heading2"/>
      </w:pPr>
      <w:r>
        <w:t xml:space="preserve">The agent stack is shifting from chat to tool-using systems</w:t>
      </w:r>
    </w:p>
    <w:p>
      <w:pPr>
        <w:pStyle w:val="FirstParagraph"/>
      </w:pPr>
      <w:r>
        <w:t xml:space="preserve">Stripe launched Projects in developer preview, a CLI that lets agents provision services like PostHog, including accounts, API keys, and billing, without manual browser setup [6]. OpenAI also rolled out Codex plugins for tools such as Slack, Figma, Notion, and Gmail [7].</w:t>
      </w:r>
    </w:p>
    <w:p>
      <w:pPr>
        <w:pStyle w:val="BodyText"/>
      </w:pPr>
      <w:r>
        <w:t xml:space="preserve">The broader pattern is that leading observers increasingly see the harness around the model as the differentiator. Ben Thompson argues the newest agentic systems work because software directs the model and verifies outputs with tools [8], Harrison Chase says recent model and harness improvements have made loop-based agents production-viable [9], and Elad Gil says optimized harnesses can create stickier products even when underlying models improve [10]. François Chollet pushed back from an AGI perspective, arguing that harness research advances automation but not general intelligence [11].</w:t>
      </w:r>
    </w:p>
    <w:p>
      <w:pPr>
        <w:pStyle w:val="BodyText"/>
      </w:pPr>
      <w:r>
        <w:rPr>
          <w:iCs/>
          <w:i/>
        </w:rPr>
        <w:t xml:space="preserve">Why it matters:</w:t>
      </w:r>
      <w:r>
        <w:t xml:space="preserve"> </w:t>
      </w:r>
      <w:r>
        <w:t xml:space="preserve">The conversation is moving from</w:t>
      </w:r>
      <w:r>
        <w:t xml:space="preserve"> </w:t>
      </w:r>
      <w:r>
        <w:t xml:space="preserve">“</w:t>
      </w:r>
      <w:r>
        <w:t xml:space="preserve">which model is best?</w:t>
      </w:r>
      <w:r>
        <w:t xml:space="preserve">”</w:t>
      </w:r>
      <w:r>
        <w:t xml:space="preserve"> </w:t>
      </w:r>
      <w:r>
        <w:t xml:space="preserve">toward</w:t>
      </w:r>
      <w:r>
        <w:t xml:space="preserve"> </w:t>
      </w:r>
      <w:r>
        <w:t xml:space="preserve">“</w:t>
      </w:r>
      <w:r>
        <w:t xml:space="preserve">which system can reliably act?</w:t>
      </w:r>
      <w:r>
        <w:t xml:space="preserve">”</w:t>
      </w:r>
      <w:r>
        <w:t xml:space="preserve">, with implications for compute demand, product differentiation, and how progress toward AGI is judged [8, 9, 11].</w:t>
      </w:r>
    </w:p>
    <w:bookmarkEnd w:id="21"/>
    <w:bookmarkStart w:id="22" w:name="open-models-keep-moving-up-the-stack"/>
    <w:p>
      <w:pPr>
        <w:pStyle w:val="Heading2"/>
      </w:pPr>
      <w:r>
        <w:t xml:space="preserve">Open models keep moving up the stack</w:t>
      </w:r>
    </w:p>
    <w:p>
      <w:pPr>
        <w:pStyle w:val="FirstParagraph"/>
      </w:pPr>
      <w:r>
        <w:t xml:space="preserve">Clement Delangue pointed to Pinterest, Airbnb, Notion, Cursor, and Intercom as companies publicly saying it is better, cheaper, and faster to use and train open models in-house for many tasks; he added that many more are doing the same privately and predicted most AI workflows will move this way [12]. The open-model push is also spreading beyond base LLMs: Cohere released an Apache 2.0 transcription model with multilingual support across 14 languages and a #1 ranking on the Open ASR leaderboard [13, 14], while Chroma introduced an Apache 2.0 20B search agent it says is an order of magnitude faster and cheaper [15].</w:t>
      </w:r>
    </w:p>
    <w:p>
      <w:pPr>
        <w:pStyle w:val="BodyText"/>
      </w:pPr>
      <w:r>
        <w:rPr>
          <w:iCs/>
          <w:i/>
        </w:rPr>
        <w:t xml:space="preserve">Why it matters:</w:t>
      </w:r>
      <w:r>
        <w:t xml:space="preserve"> </w:t>
      </w:r>
      <w:r>
        <w:t xml:space="preserve">Open-source competition is no longer limited to general-purpose chat models; it is extending into speech and agentic search as companies reevaluate whether they need API-only deployments [12, 13, 15].</w:t>
      </w:r>
    </w:p>
    <w:bookmarkEnd w:id="22"/>
    <w:bookmarkStart w:id="23" w:name="Xe41a0d6de6506534cab865af60fbdd55d3c646c"/>
    <w:p>
      <w:pPr>
        <w:pStyle w:val="Heading2"/>
      </w:pPr>
      <w:r>
        <w:t xml:space="preserve">Physical AI is becoming an industrial strategy</w:t>
      </w:r>
    </w:p>
    <w:p>
      <w:pPr>
        <w:pStyle w:val="FirstParagraph"/>
      </w:pPr>
      <w:r>
        <w:t xml:space="preserve">At GTC, NVIDIA described a turning point in physical AI as robots, vehicles, and factories scale from isolated use cases to enterprise workloads, and unveiled new frontier models plus a Physical AI Data Factory Blueprint for generating high-quality training data from limited real-world inputs [16]. It also introduced the Omniverse DSX Blueprint for AI-factory digital twins and highlighted OpenClaw as an open-source framework for long-running autonomous workflows [16].</w:t>
      </w:r>
    </w:p>
    <w:p>
      <w:pPr>
        <w:pStyle w:val="BodyText"/>
      </w:pPr>
      <w:r>
        <w:t xml:space="preserve">In a related strategic move, Sakana AI announced a partnership and investment from Mitsubishi Electric to combine manufacturing domain knowledge and data with Sakana’s AI technology, positioning manufacturing and physical AI as its third major pillar after finance and defense [17, 18].</w:t>
      </w:r>
    </w:p>
    <w:p>
      <w:pPr>
        <w:pStyle w:val="BodyText"/>
      </w:pPr>
      <w:r>
        <w:rPr>
          <w:iCs/>
          <w:i/>
        </w:rPr>
        <w:t xml:space="preserve">Why it matters:</w:t>
      </w:r>
      <w:r>
        <w:t xml:space="preserve"> </w:t>
      </w:r>
      <w:r>
        <w:t xml:space="preserve">Physical AI is showing up less as standalone robotics research and more as a combination of data infrastructure, simulation tooling, and industrial partnerships aimed at deployment in core sectors [16, 17].</w:t>
      </w:r>
    </w:p>
    <w:bookmarkEnd w:id="23"/>
    <w:bookmarkStart w:id="47" w:name="X0f28f1d7f636dad2c740d07a24a218aec8d5c6d"/>
    <w:p>
      <w:pPr>
        <w:pStyle w:val="Heading2"/>
      </w:pPr>
      <w:r>
        <w:t xml:space="preserve">Safety research is concentrating on manipulation and control</w:t>
      </w:r>
    </w:p>
    <w:p>
      <w:pPr>
        <w:pStyle w:val="FirstParagraph"/>
      </w:pPr>
      <w:r>
        <w:t xml:space="preserve">Google DeepMind published new work on conversational AI misuse, studying 10,000 people and finding that model influence varied sharply by domain: finance showed high influence, while health hit guardrails that blocked false medical advice [19, 20]. The team says it identified red-flag tactics such as fear and built an empirically validated toolkit to measure real-world AI manipulation [20, 21].</w:t>
      </w:r>
    </w:p>
    <w:p>
      <w:pPr>
        <w:pStyle w:val="BodyText"/>
      </w:pPr>
      <w:r>
        <w:t xml:space="preserve">Separately, Yoshua Bengio warned that if current trends continue, autonomous agents could surpass most humans across most cognitive tasks within roughly five to ten years, while raising risks around CBRN misuse and cyberattacks, concentration of power, and eventual loss of control [22]. He called for advanced AI to be managed as a global public good through international cooperation, shared governance, and stronger precautionary safeguards [22].</w:t>
      </w:r>
    </w:p>
    <w:p>
      <w:pPr>
        <w:pStyle w:val="BodyText"/>
      </w:pPr>
      <w:r>
        <w:rPr>
          <w:iCs/>
          <w:i/>
        </w:rPr>
        <w:t xml:space="preserve">Why it matters:</w:t>
      </w:r>
      <w:r>
        <w:t xml:space="preserve"> </w:t>
      </w:r>
      <w:r>
        <w:t xml:space="preserve">As models become more conversational and agentic, safety work is moving toward measuring concrete influence and governance failure modes rather than treating misuse as a purely hypothetical problem [19, 21, 22].</w:t>
      </w:r>
    </w:p>
    <w:p>
      <w:r>
        <w:pict>
          <v:rect style="width:0;height:1.5pt" o:hralign="center" o:hrstd="t" o:hr="t"/>
        </w:pict>
      </w:r>
    </w:p>
    <w:bookmarkStart w:id="46" w:name="sources"/>
    <w:p>
      <w:pPr>
        <w:pStyle w:val="Heading3"/>
      </w:pPr>
      <w:r>
        <w:t xml:space="preserve">Sources</w:t>
      </w:r>
    </w:p>
    <w:p>
      <w:pPr>
        <w:numPr>
          <w:ilvl w:val="0"/>
          <w:numId w:val="1001"/>
        </w:numPr>
        <w:pStyle w:val="Compact"/>
      </w:pPr>
      <w:hyperlink r:id="rId24">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@JeffDean</w:t>
        </w:r>
      </w:hyperlink>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@sundarpichai</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@demishassabis</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@patrickc</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31">
        <w:r>
          <w:rPr>
            <w:rStyle w:val="Hyperlink"/>
          </w:rPr>
          <w:t xml:space="preserve">Agents Over Bubbles | Stratechery by Ben Thompson</w:t>
        </w:r>
      </w:hyperlink>
    </w:p>
    <w:p>
      <w:pPr>
        <w:numPr>
          <w:ilvl w:val="0"/>
          <w:numId w:val="1001"/>
        </w:numPr>
        <w:pStyle w:val="Compact"/>
      </w:pPr>
      <w:hyperlink r:id="rId32">
        <w:r>
          <w:rPr>
            <w:rStyle w:val="Hyperlink"/>
          </w:rPr>
          <w:t xml:space="preserve">Harrison Chase (LangChain): Everything Gets Rebuilt: Agents, Harnesses, and the New Compute Layer</w:t>
        </w:r>
      </w:hyperlink>
    </w:p>
    <w:p>
      <w:pPr>
        <w:numPr>
          <w:ilvl w:val="0"/>
          <w:numId w:val="1001"/>
        </w:numPr>
        <w:pStyle w:val="Compact"/>
      </w:pPr>
      <w:hyperlink r:id="rId33">
        <w:r>
          <w:rPr>
            <w:rStyle w:val="Hyperlink"/>
          </w:rPr>
          <w:t xml:space="preserve">Elad Gil: Silicon Valley’s Most Dangerous Startup Advice</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@aidangomez</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@nickfrosst</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@trychroma</w:t>
        </w:r>
      </w:hyperlink>
    </w:p>
    <w:p>
      <w:pPr>
        <w:numPr>
          <w:ilvl w:val="0"/>
          <w:numId w:val="1001"/>
        </w:numPr>
        <w:pStyle w:val="Compact"/>
      </w:pPr>
      <w:hyperlink r:id="rId39">
        <w:r>
          <w:rPr>
            <w:rStyle w:val="Hyperlink"/>
          </w:rPr>
          <w:t xml:space="preserve">Into the Omniverse: NVIDIA GTC Showcases Virtual Worlds Powering the Physical AI Era</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@hardmaru</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45">
        <w:r>
          <w:rPr>
            <w:rStyle w:val="Hyperlink"/>
          </w:rPr>
          <w:t xml:space="preserve">Recognizing risks so society can flourish alongside AI | Yoshua Bengio</w:t>
        </w:r>
      </w:hyperlink>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s://blogs.nvidia.com/blog/gtc-2026-virtual-worlds-physical-ai" TargetMode="External" /><Relationship Type="http://schemas.openxmlformats.org/officeDocument/2006/relationships/hyperlink" Id="rId31" Target="https://www.youtube.com/watch?v=3PSdEudTRPI" TargetMode="External" /><Relationship Type="http://schemas.openxmlformats.org/officeDocument/2006/relationships/hyperlink" Id="rId45" Target="https://www.youtube.com/watch?v=EoWIe5h12as" TargetMode="External" /><Relationship Type="http://schemas.openxmlformats.org/officeDocument/2006/relationships/hyperlink" Id="rId33" Target="https://www.youtube.com/watch?v=QcQD7ZCtDQQ" TargetMode="External" /><Relationship Type="http://schemas.openxmlformats.org/officeDocument/2006/relationships/hyperlink" Id="rId32" Target="https://www.youtube.com/watch?v=yXgS_8NIDk0" TargetMode="External" /><Relationship Type="http://schemas.openxmlformats.org/officeDocument/2006/relationships/hyperlink" Id="rId35" Target="https://x.com/ClementDelangue/status/2037231932216693005" TargetMode="External" /><Relationship Type="http://schemas.openxmlformats.org/officeDocument/2006/relationships/hyperlink" Id="rId42" Target="https://x.com/GoogleDeepMind/status/2037224585431498831" TargetMode="External" /><Relationship Type="http://schemas.openxmlformats.org/officeDocument/2006/relationships/hyperlink" Id="rId43" Target="https://x.com/GoogleDeepMind/status/2037224588896006360" TargetMode="External" /><Relationship Type="http://schemas.openxmlformats.org/officeDocument/2006/relationships/hyperlink" Id="rId44" Target="https://x.com/GoogleDeepMind/status/2037224591458763235" TargetMode="External" /><Relationship Type="http://schemas.openxmlformats.org/officeDocument/2006/relationships/hyperlink" Id="rId25" Target="https://x.com/JeffDean/status/2037200383270170735" TargetMode="External" /><Relationship Type="http://schemas.openxmlformats.org/officeDocument/2006/relationships/hyperlink" Id="rId24" Target="https://x.com/OfficialLoganK/status/2037187750005240307" TargetMode="External" /><Relationship Type="http://schemas.openxmlformats.org/officeDocument/2006/relationships/hyperlink" Id="rId30" Target="https://x.com/OpenAIDevs/status/2037296316104282119" TargetMode="External" /><Relationship Type="http://schemas.openxmlformats.org/officeDocument/2006/relationships/hyperlink" Id="rId41" Target="https://x.com/SakanaAILabs/status/2037118877612859545" TargetMode="External" /><Relationship Type="http://schemas.openxmlformats.org/officeDocument/2006/relationships/hyperlink" Id="rId36" Target="https://x.com/aidangomez/status/2037172942803701838" TargetMode="External" /><Relationship Type="http://schemas.openxmlformats.org/officeDocument/2006/relationships/hyperlink" Id="rId28" Target="https://x.com/demishassabis/status/2037241441152590056" TargetMode="External" /><Relationship Type="http://schemas.openxmlformats.org/officeDocument/2006/relationships/hyperlink" Id="rId34" Target="https://x.com/fchollet/status/2037380345436467541" TargetMode="External" /><Relationship Type="http://schemas.openxmlformats.org/officeDocument/2006/relationships/hyperlink" Id="rId40" Target="https://x.com/hardmaru/status/2037123533357408415" TargetMode="External" /><Relationship Type="http://schemas.openxmlformats.org/officeDocument/2006/relationships/hyperlink" Id="rId37" Target="https://x.com/nickfrosst/status/2037162198246580477" TargetMode="External" /><Relationship Type="http://schemas.openxmlformats.org/officeDocument/2006/relationships/hyperlink" Id="rId29" Target="https://x.com/patrickc/status/2037190688950161709" TargetMode="External" /><Relationship Type="http://schemas.openxmlformats.org/officeDocument/2006/relationships/hyperlink" Id="rId27" Target="https://x.com/sundarpichai/status/2037189971359261081" TargetMode="External" /><Relationship Type="http://schemas.openxmlformats.org/officeDocument/2006/relationships/hyperlink" Id="rId26" Target="https://x.com/sundarpichai/status/2037189974509183340" TargetMode="External" /><Relationship Type="http://schemas.openxmlformats.org/officeDocument/2006/relationships/hyperlink" Id="rId38" Target="https://x.com/trychroma/status/2037243681988894950" TargetMode="External" /></Relationships>
</file>

<file path=word/_rels/footnotes.xml.rels><?xml version="1.0" encoding="UTF-8"?><Relationships xmlns="http://schemas.openxmlformats.org/package/2006/relationships"><Relationship Type="http://schemas.openxmlformats.org/officeDocument/2006/relationships/hyperlink" Id="rId39" Target="https://blogs.nvidia.com/blog/gtc-2026-virtual-worlds-physical-ai" TargetMode="External" /><Relationship Type="http://schemas.openxmlformats.org/officeDocument/2006/relationships/hyperlink" Id="rId31" Target="https://www.youtube.com/watch?v=3PSdEudTRPI" TargetMode="External" /><Relationship Type="http://schemas.openxmlformats.org/officeDocument/2006/relationships/hyperlink" Id="rId45" Target="https://www.youtube.com/watch?v=EoWIe5h12as" TargetMode="External" /><Relationship Type="http://schemas.openxmlformats.org/officeDocument/2006/relationships/hyperlink" Id="rId33" Target="https://www.youtube.com/watch?v=QcQD7ZCtDQQ" TargetMode="External" /><Relationship Type="http://schemas.openxmlformats.org/officeDocument/2006/relationships/hyperlink" Id="rId32" Target="https://www.youtube.com/watch?v=yXgS_8NIDk0" TargetMode="External" /><Relationship Type="http://schemas.openxmlformats.org/officeDocument/2006/relationships/hyperlink" Id="rId35" Target="https://x.com/ClementDelangue/status/2037231932216693005" TargetMode="External" /><Relationship Type="http://schemas.openxmlformats.org/officeDocument/2006/relationships/hyperlink" Id="rId42" Target="https://x.com/GoogleDeepMind/status/2037224585431498831" TargetMode="External" /><Relationship Type="http://schemas.openxmlformats.org/officeDocument/2006/relationships/hyperlink" Id="rId43" Target="https://x.com/GoogleDeepMind/status/2037224588896006360" TargetMode="External" /><Relationship Type="http://schemas.openxmlformats.org/officeDocument/2006/relationships/hyperlink" Id="rId44" Target="https://x.com/GoogleDeepMind/status/2037224591458763235" TargetMode="External" /><Relationship Type="http://schemas.openxmlformats.org/officeDocument/2006/relationships/hyperlink" Id="rId25" Target="https://x.com/JeffDean/status/2037200383270170735" TargetMode="External" /><Relationship Type="http://schemas.openxmlformats.org/officeDocument/2006/relationships/hyperlink" Id="rId24" Target="https://x.com/OfficialLoganK/status/2037187750005240307" TargetMode="External" /><Relationship Type="http://schemas.openxmlformats.org/officeDocument/2006/relationships/hyperlink" Id="rId30" Target="https://x.com/OpenAIDevs/status/2037296316104282119" TargetMode="External" /><Relationship Type="http://schemas.openxmlformats.org/officeDocument/2006/relationships/hyperlink" Id="rId41" Target="https://x.com/SakanaAILabs/status/2037118877612859545" TargetMode="External" /><Relationship Type="http://schemas.openxmlformats.org/officeDocument/2006/relationships/hyperlink" Id="rId36" Target="https://x.com/aidangomez/status/2037172942803701838" TargetMode="External" /><Relationship Type="http://schemas.openxmlformats.org/officeDocument/2006/relationships/hyperlink" Id="rId28" Target="https://x.com/demishassabis/status/2037241441152590056" TargetMode="External" /><Relationship Type="http://schemas.openxmlformats.org/officeDocument/2006/relationships/hyperlink" Id="rId34" Target="https://x.com/fchollet/status/2037380345436467541" TargetMode="External" /><Relationship Type="http://schemas.openxmlformats.org/officeDocument/2006/relationships/hyperlink" Id="rId40" Target="https://x.com/hardmaru/status/2037123533357408415" TargetMode="External" /><Relationship Type="http://schemas.openxmlformats.org/officeDocument/2006/relationships/hyperlink" Id="rId37" Target="https://x.com/nickfrosst/status/2037162198246580477" TargetMode="External" /><Relationship Type="http://schemas.openxmlformats.org/officeDocument/2006/relationships/hyperlink" Id="rId29" Target="https://x.com/patrickc/status/2037190688950161709" TargetMode="External" /><Relationship Type="http://schemas.openxmlformats.org/officeDocument/2006/relationships/hyperlink" Id="rId27" Target="https://x.com/sundarpichai/status/2037189971359261081" TargetMode="External" /><Relationship Type="http://schemas.openxmlformats.org/officeDocument/2006/relationships/hyperlink" Id="rId26" Target="https://x.com/sundarpichai/status/2037189974509183340" TargetMode="External" /><Relationship Type="http://schemas.openxmlformats.org/officeDocument/2006/relationships/hyperlink" Id="rId38" Target="https://x.com/trychroma/status/20372436819888949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 Agents Go Live as the Agent Stack Moves Into Production</dc:title>
  <dc:creator>AI News Digest</dc:creator>
  <cp:keywords/>
  <dcterms:created xsi:type="dcterms:W3CDTF">2026-03-27T20:31:46Z</dcterms:created>
  <dcterms:modified xsi:type="dcterms:W3CDTF">2026-03-27T20:31:46Z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2026-03-27</vt:lpwstr>
  </property>
</Properties>
</file>