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World Models, Open Releases, and Tighter Frontier Controls</w:t>
      </w:r>
    </w:p>
    <w:p>
      <w:pPr>
        <w:pStyle w:val="Author"/>
      </w:pPr>
      <w:r>
        <w:t xml:space="preserve">AI Leaders Briefing</w:t>
      </w:r>
    </w:p>
    <w:p>
      <w:pPr>
        <w:pStyle w:val="Date"/>
      </w:pPr>
      <w:r>
        <w:t xml:space="preserve">2026-06-15</w:t>
      </w:r>
    </w:p>
    <w:bookmarkStart w:id="88" w:name="X8936d3b63a0d7cbb5ac0ae1dfa78da0f89adb5b"/>
    <w:p>
      <w:pPr>
        <w:pStyle w:val="Heading1"/>
      </w:pPr>
      <w:r>
        <w:t xml:space="preserve">World Models, Open Releases, and Tighter Frontier Controls</w:t>
      </w:r>
    </w:p>
    <w:p>
      <w:pPr>
        <w:pStyle w:val="FirstParagraph"/>
      </w:pPr>
      <w:r>
        <w:rPr>
          <w:iCs/>
          <w:i/>
        </w:rPr>
        <w:t xml:space="preserve">By AI Leaders Briefing • June 15, 2026</w:t>
      </w:r>
    </w:p>
    <w:p>
      <w:pPr>
        <w:pStyle w:val="BodyText"/>
      </w:pPr>
      <w:r>
        <w:t xml:space="preserve">LeCun made a company-level bet on world models, Cohere and DeepMind pushed new open releases, Anthropic’s policy agenda collided with export controls, and NVIDIA introduced a benchmark for agentic infrastructure. The broader pattern was a widening gap between more capable open and local systems and tighter control over frontier access.</w:t>
      </w:r>
    </w:p>
    <w:bookmarkStart w:id="25" w:name="top-signals-of-the-week"/>
    <w:p>
      <w:pPr>
        <w:pStyle w:val="Heading2"/>
      </w:pPr>
      <w:r>
        <w:t xml:space="preserve">Top Signals of the Week</w:t>
      </w:r>
    </w:p>
    <w:bookmarkStart w:id="20" w:name="Xd62991dc07d698ca296861778ca5a867b026e4f"/>
    <w:p>
      <w:pPr>
        <w:pStyle w:val="Heading3"/>
      </w:pPr>
      <w:r>
        <w:t xml:space="preserve">Yann LeCun — Emmy Labs / former Meta chief AI scientist</w:t>
      </w:r>
    </w:p>
    <w:p>
      <w:pPr>
        <w:pStyle w:val="FirstParagraph"/>
      </w:pPr>
      <w:r>
        <w:t xml:space="preserve">LeCun argued that text-only LLM scaling will not reach human-level intelligence. He said current LLMs train on roughly 10^14 bytes of text—about 400,000 years of human reading—while a four-year-old absorbs similar data volume through vision in four years, and he presented joint-embedding world models as the alternative path [1]. He also said he left Meta and founded Emmy Labs to work on physical AI, robotics, and control of high-dimensional real-world systems [1].</w:t>
      </w:r>
    </w:p>
    <w:p>
      <w:pPr>
        <w:pStyle w:val="BodyText"/>
      </w:pPr>
      <w:r>
        <w:rPr>
          <w:bCs/>
          <w:b/>
        </w:rPr>
        <w:t xml:space="preserve">Why it matters:</w:t>
      </w:r>
      <w:r>
        <w:t xml:space="preserve"> </w:t>
      </w:r>
      <w:r>
        <w:t xml:space="preserve">LeCun is tying this view to both a concrete technical agenda and a new company focused on grounded, real-world AI rather than LLM-centric systems [1].</w:t>
      </w:r>
    </w:p>
    <w:bookmarkEnd w:id="20"/>
    <w:bookmarkStart w:id="21" w:name="dario-amodei-anthropic"/>
    <w:p>
      <w:pPr>
        <w:pStyle w:val="Heading3"/>
      </w:pPr>
      <w:r>
        <w:t xml:space="preserve">Dario Amodei — Anthropic</w:t>
      </w:r>
    </w:p>
    <w:p>
      <w:pPr>
        <w:pStyle w:val="FirstParagraph"/>
      </w:pPr>
      <w:r>
        <w:t xml:space="preserve">Amodei published</w:t>
      </w:r>
      <w:r>
        <w:t xml:space="preserve"> </w:t>
      </w:r>
      <w:r>
        <w:rPr>
          <w:iCs/>
          <w:i/>
        </w:rPr>
        <w:t xml:space="preserve">Policy on the AI Exponential</w:t>
      </w:r>
      <w:r>
        <w:t xml:space="preserve">, and Anthropic used it to launch an Advanced AI Framework, an Economic Policy Framework, and a $150 million early-career fellowship initiative, alongside a $200 million fund for evaluating labor-market responses [2, 3, 4, 5]. Days later, Anthropic said a US export-control directive required it to suspend access to Fable 5 and Mythos 5 by any foreign national, including its own foreign-national employees, which in practice forced abrupt disablement for all customers while the company works to restore access [6].</w:t>
      </w:r>
    </w:p>
    <w:p>
      <w:pPr>
        <w:pStyle w:val="BodyText"/>
      </w:pPr>
      <w:r>
        <w:rPr>
          <w:bCs/>
          <w:b/>
        </w:rPr>
        <w:t xml:space="preserve">Why it matters:</w:t>
      </w:r>
      <w:r>
        <w:t xml:space="preserve"> </w:t>
      </w:r>
      <w:r>
        <w:t xml:space="preserve">Frontier-model governance moved from general policy argument to an operational restriction on access and deployment [3, 6].</w:t>
      </w:r>
    </w:p>
    <w:bookmarkEnd w:id="21"/>
    <w:bookmarkStart w:id="22" w:name="nick-frosst-and-aidan-gomez-cohere"/>
    <w:p>
      <w:pPr>
        <w:pStyle w:val="Heading3"/>
      </w:pPr>
      <w:r>
        <w:t xml:space="preserve">Nick Frosst and Aidan Gomez — Cohere</w:t>
      </w:r>
    </w:p>
    <w:p>
      <w:pPr>
        <w:pStyle w:val="FirstParagraph"/>
      </w:pPr>
      <w:r>
        <w:t xml:space="preserve">Cohere released North Mini Code, its first open-source coding model: a 30B-parameter MoE model with 3B active parameters, built for agentic software engineering and released under Apache 2.0 [7, 8, 9]. Frosst said the broader goal is sovereignty: the technology should be owned and controlled by the people who use it [10].</w:t>
      </w:r>
    </w:p>
    <w:p>
      <w:pPr>
        <w:pStyle w:val="BodyText"/>
      </w:pPr>
      <w:r>
        <w:rPr>
          <w:bCs/>
          <w:b/>
        </w:rPr>
        <w:t xml:space="preserve">Why it matters:</w:t>
      </w:r>
      <w:r>
        <w:t xml:space="preserve"> </w:t>
      </w:r>
      <w:r>
        <w:t xml:space="preserve">Cohere is using a real developer model—not just policy language—to argue for locally deployable, open, sovereign AI [11, 10].</w:t>
      </w:r>
    </w:p>
    <w:bookmarkEnd w:id="22"/>
    <w:bookmarkStart w:id="23" w:name="demis-hassabis-google-deepmind"/>
    <w:p>
      <w:pPr>
        <w:pStyle w:val="Heading3"/>
      </w:pPr>
      <w:r>
        <w:t xml:space="preserve">Demis Hassabis — Google DeepMind</w:t>
      </w:r>
    </w:p>
    <w:p>
      <w:pPr>
        <w:pStyle w:val="FirstParagraph"/>
      </w:pPr>
      <w:r>
        <w:t xml:space="preserve">DeepMind released DiffusionGemma, an experimental open model under Apache 2.0 that generates whole blocks of text simultaneously rather than token by token. The company says this makes output up to 4x faster on dedicated GPUs and allows the model to self-correct while formatting complex markdown in real time [12, 13].</w:t>
      </w:r>
    </w:p>
    <w:p>
      <w:pPr>
        <w:pStyle w:val="BodyText"/>
      </w:pPr>
      <w:r>
        <w:rPr>
          <w:bCs/>
          <w:b/>
        </w:rPr>
        <w:t xml:space="preserve">Why it matters:</w:t>
      </w:r>
      <w:r>
        <w:t xml:space="preserve"> </w:t>
      </w:r>
      <w:r>
        <w:t xml:space="preserve">A major lab is testing text diffusion in an open model, not only in closed products or internal research [12, 14].</w:t>
      </w:r>
    </w:p>
    <w:bookmarkEnd w:id="23"/>
    <w:bookmarkStart w:id="24" w:name="jensen-huang-nvidia"/>
    <w:p>
      <w:pPr>
        <w:pStyle w:val="Heading3"/>
      </w:pPr>
      <w:r>
        <w:t xml:space="preserve">Jensen Huang — NVIDIA</w:t>
      </w:r>
    </w:p>
    <w:p>
      <w:pPr>
        <w:pStyle w:val="FirstParagraph"/>
      </w:pPr>
      <w:r>
        <w:t xml:space="preserve">NVIDIA introduced AgentPerf as a benchmark for agentic AI infrastructure: systems that must support many concurrent agents, tool calls, and long contexts while meeting real-world latency targets [15, 16]. On DeepSeek V4 Pro, NVIDIA says GB300 NVL72 delivers 20x more concurrent agents per megawatt and 41x more concurrent agents per GPU than Hopper [17, 15].</w:t>
      </w:r>
    </w:p>
    <w:p>
      <w:pPr>
        <w:pStyle w:val="BodyText"/>
      </w:pPr>
      <w:r>
        <w:rPr>
          <w:bCs/>
          <w:b/>
        </w:rPr>
        <w:t xml:space="preserve">Why it matters:</w:t>
      </w:r>
      <w:r>
        <w:t xml:space="preserve"> </w:t>
      </w:r>
      <w:r>
        <w:t xml:space="preserve">Agentic AI is starting to be measured as a systems problem—throughput, energy, networking, and scheduling—not just a model-quality problem [18, 16].</w:t>
      </w:r>
    </w:p>
    <w:bookmarkEnd w:id="24"/>
    <w:bookmarkEnd w:id="25"/>
    <w:bookmarkStart w:id="31" w:name="research-engineering"/>
    <w:p>
      <w:pPr>
        <w:pStyle w:val="Heading2"/>
      </w:pPr>
      <w:r>
        <w:t xml:space="preserve">Research &amp; Engineering</w:t>
      </w:r>
    </w:p>
    <w:bookmarkStart w:id="26" w:name="X879a30cdeab9b48b0ee5f16f9be77587b42dc5e"/>
    <w:p>
      <w:pPr>
        <w:pStyle w:val="Heading3"/>
      </w:pPr>
      <w:r>
        <w:t xml:space="preserve">Yann LeCun — Emmy Labs / former Meta chief AI scientist</w:t>
      </w:r>
    </w:p>
    <w:p>
      <w:pPr>
        <w:pStyle w:val="FirstParagraph"/>
      </w:pPr>
      <w:r>
        <w:t xml:space="preserve">LeCun’s technical case centers on JEPA: prediction in representation space rather than raw reconstruction, so the model can discard unpredictable detail and learn more abstract future states [1]. He said systems built this way show sharp prediction-error spikes on physically impossible videos, and that V-JEPA learns 3D structure from video strongly enough to support single-image depth prediction [1].</w:t>
      </w:r>
    </w:p>
    <w:p>
      <w:pPr>
        <w:pStyle w:val="BlockText"/>
      </w:pPr>
      <w:r>
        <w:t xml:space="preserve">“</w:t>
      </w:r>
      <w:r>
        <w:t xml:space="preserve">We’re not going to get to anything like humanlike intelligence by just training on text.</w:t>
      </w:r>
      <w:r>
        <w:t xml:space="preserve">”</w:t>
      </w:r>
      <w:r>
        <w:t xml:space="preserve"> </w:t>
      </w:r>
      <w:r>
        <w:t xml:space="preserve">[1]</w:t>
      </w:r>
    </w:p>
    <w:bookmarkEnd w:id="26"/>
    <w:bookmarkStart w:id="27" w:name="nick-frosst-and-aidan-gomez-cohere-1"/>
    <w:p>
      <w:pPr>
        <w:pStyle w:val="Heading3"/>
      </w:pPr>
      <w:r>
        <w:t xml:space="preserve">Nick Frosst and Aidan Gomez — Cohere</w:t>
      </w:r>
    </w:p>
    <w:p>
      <w:pPr>
        <w:pStyle w:val="FirstParagraph"/>
      </w:pPr>
      <w:r>
        <w:t xml:space="preserve">North Mini Code uses a sparse MoE decoder with 128 experts and 8 active per token, interleaving sliding-window and global attention [8]. Cohere says it scores 33.4 on Artificial Analysis’ Coding Index and outperforms several similarly sized open models and some larger ones on that benchmark [8]. Its post-training stack—two-stage SFT followed by RLVR across terminal and SWE environments—improved pass@1 by 7.9 points on Terminal-Bench v2 and 3.0 points on SWE-Bench Verified over the SFT baseline [8]. Separately, Cohere said its Apache 2.0 Transcribe model now leads the Hugging Face far-field ASR benchmark at 17.9 WER, roughly 2 points ahead of IBM Granite Speech and 3.6 ahead of NVIDIA Parakeet [19, 20].</w:t>
      </w:r>
    </w:p>
    <w:bookmarkEnd w:id="27"/>
    <w:bookmarkStart w:id="28" w:name="demis-hassabis-google-deepmind-1"/>
    <w:p>
      <w:pPr>
        <w:pStyle w:val="Heading3"/>
      </w:pPr>
      <w:r>
        <w:t xml:space="preserve">Demis Hassabis — Google DeepMind</w:t>
      </w:r>
    </w:p>
    <w:p>
      <w:pPr>
        <w:pStyle w:val="FirstParagraph"/>
      </w:pPr>
      <w:r>
        <w:t xml:space="preserve">DeepMind’s shipping work extended beyond DiffusionGemma. Gemini 3.5 Live Translate converts streamed speech into more than 70 languages while preserving tone, pace, and pitch, and is available in the Google Translate app plus API preview [21, 22]. DeepMind also said TacticAI, now being used with Palmeiras, models all 22 players as a graph to predict open-play dynamics up to 8 seconds ahead and test defensive setups virtually; the company explicitly links this type of partial-observability work to robotics and computer games [23, 24, 25].</w:t>
      </w:r>
    </w:p>
    <w:bookmarkEnd w:id="28"/>
    <w:bookmarkStart w:id="29" w:name="thomas-wolf-hugging-face"/>
    <w:p>
      <w:pPr>
        <w:pStyle w:val="Heading3"/>
      </w:pPr>
      <w:r>
        <w:t xml:space="preserve">Thomas Wolf — Hugging Face</w:t>
      </w:r>
    </w:p>
    <w:p>
      <w:pPr>
        <w:pStyle w:val="FirstParagraph"/>
      </w:pPr>
      <w:r>
        <w:t xml:space="preserve">Wolf announced CADGenBench, a benchmark for AI CAD generation and editing, arguing that engineering artifacts need different evaluation tools than text, code, or images [26]. The benchmark covers drawing-to-STEP generation and STEP editing, and scores outputs on CAD validity, shape similarity, interface compatibility, and topology match, with an open leaderboard and codebase [26, 27, 28, 29, 30, 31].</w:t>
      </w:r>
    </w:p>
    <w:bookmarkEnd w:id="29"/>
    <w:bookmarkStart w:id="30" w:name="julien-chaumond-hugging-face"/>
    <w:p>
      <w:pPr>
        <w:pStyle w:val="Heading3"/>
      </w:pPr>
      <w:r>
        <w:t xml:space="preserve">Julien Chaumond — Hugging Face</w:t>
      </w:r>
    </w:p>
    <w:p>
      <w:pPr>
        <w:pStyle w:val="FirstParagraph"/>
      </w:pPr>
      <w:r>
        <w:t xml:space="preserve">Chaumond highlighted two practical local-inference improvements: safetensors v0.8.0 now loads tensors directly to Metal on Apple Silicon via MTLBuffer and DLPack, skipping copies, and oMLX now supports the standard Hugging Face cache model directory [32, 33].</w:t>
      </w:r>
    </w:p>
    <w:bookmarkEnd w:id="30"/>
    <w:bookmarkEnd w:id="31"/>
    <w:bookmarkStart w:id="36" w:name="strategy-industry"/>
    <w:p>
      <w:pPr>
        <w:pStyle w:val="Heading2"/>
      </w:pPr>
      <w:r>
        <w:t xml:space="preserve">Strategy &amp; Industry</w:t>
      </w:r>
    </w:p>
    <w:bookmarkStart w:id="32" w:name="dario-amodei-anthropic-1"/>
    <w:p>
      <w:pPr>
        <w:pStyle w:val="Heading3"/>
      </w:pPr>
      <w:r>
        <w:t xml:space="preserve">Dario Amodei — Anthropic</w:t>
      </w:r>
    </w:p>
    <w:p>
      <w:pPr>
        <w:pStyle w:val="FirstParagraph"/>
      </w:pPr>
      <w:r>
        <w:t xml:space="preserve">Amodei said Anthropic chose an enterprise-first business model because consumer AI can create engagement and addiction incentives, while enterprise deployment better aligns with uses in biotech, pharma, research, and energy [34]. He also said AI could eliminate about half of entry-level white-collar jobs within 1-5 years, creating a mix of fast GDP growth, underemployment, and inequality, though he argued engineers still matter for planning, user interaction, and deciding what to build next [34]. Anthropic also launched Claude Corps, a national fellowship program that will teach 1,000 early-career participants to use Claude in nonprofit work [35].</w:t>
      </w:r>
    </w:p>
    <w:bookmarkEnd w:id="32"/>
    <w:bookmarkStart w:id="33" w:name="X384f73ee287278ff09d432b7a0d775c87c1098f"/>
    <w:p>
      <w:pPr>
        <w:pStyle w:val="Heading3"/>
      </w:pPr>
      <w:r>
        <w:t xml:space="preserve">Demis Hassabis — Google DeepMind / Isomorphic Labs</w:t>
      </w:r>
    </w:p>
    <w:p>
      <w:pPr>
        <w:pStyle w:val="FirstParagraph"/>
      </w:pPr>
      <w:r>
        <w:t xml:space="preserve">Hassabis framed commercial AI revenue as the flywheel that funds research and open science, using AlphaFold as the example: DeepMind predicted 200 million protein structures, released the database publicly, and later received the 2024 Nobel Prize for the work [36, 37]. He said Gemini for Science includes a Code Scientist fine-tune with tools for literature, graphs, and citations, while Isomorphic Labs is extending the stack from protein folding into binding, ADME, and toxicity prediction for drug discovery [36, 38, 37].</w:t>
      </w:r>
    </w:p>
    <w:bookmarkEnd w:id="33"/>
    <w:bookmarkStart w:id="34" w:name="aidan-gomez-cohere"/>
    <w:p>
      <w:pPr>
        <w:pStyle w:val="Heading3"/>
      </w:pPr>
      <w:r>
        <w:t xml:space="preserve">Aidan Gomez — Cohere</w:t>
      </w:r>
    </w:p>
    <w:p>
      <w:pPr>
        <w:pStyle w:val="FirstParagraph"/>
      </w:pPr>
      <w:r>
        <w:t xml:space="preserve">Gomez announced a partnership with the Government of Québec to support secure, sovereign, Canadian-built AI that reflects local communities and meets government security and control requirements [39]. He later summarized the broader thesis: sovereign AI capabilities in more than one democracy are essential to the democratic project [40].</w:t>
      </w:r>
    </w:p>
    <w:bookmarkEnd w:id="34"/>
    <w:bookmarkStart w:id="35" w:name="tim-lacroix-mistral-ai"/>
    <w:p>
      <w:pPr>
        <w:pStyle w:val="Heading3"/>
      </w:pPr>
      <w:r>
        <w:t xml:space="preserve">Tim Lacroix — Mistral AI</w:t>
      </w:r>
    </w:p>
    <w:p>
      <w:pPr>
        <w:pStyle w:val="FirstParagraph"/>
      </w:pPr>
      <w:r>
        <w:t xml:space="preserve">Mistral’s CTO said the company is working with NVIDIA through the Nemotron Coalition to train and release a new open-source frontier model [41]. He also introduced Mistral Forge, which packages Mistral’s internal training framework, data pipelines, evaluation infrastructure, and customization tooling for enterprise domains, including private codebases and non-English languages [41]. Lacroix added that GB200 produced at least a 2.5x out-of-the-box improvement for large sparse MoE training, with further gains on GB300 [41].</w:t>
      </w:r>
    </w:p>
    <w:bookmarkEnd w:id="35"/>
    <w:bookmarkEnd w:id="36"/>
    <w:bookmarkStart w:id="87" w:name="worth-watching"/>
    <w:p>
      <w:pPr>
        <w:pStyle w:val="Heading2"/>
      </w:pPr>
      <w:r>
        <w:t xml:space="preserve">Worth Watching</w:t>
      </w:r>
    </w:p>
    <w:bookmarkStart w:id="37" w:name="Xf9ddd3c09c04ee91bfdb2d390c17a0e6b034a5f"/>
    <w:p>
      <w:pPr>
        <w:pStyle w:val="Heading3"/>
      </w:pPr>
      <w:r>
        <w:t xml:space="preserve">Google DeepMind — Demis Hassabis and DeepMind teams</w:t>
      </w:r>
    </w:p>
    <w:p>
      <w:pPr>
        <w:pStyle w:val="FirstParagraph"/>
      </w:pPr>
      <w:r>
        <w:t xml:space="preserve">DeepMind launched a $10 million fund with Schmidt Sciences, Cooperative AI Foundation, ARIA, and Google.org to study emergent collective behavior when millions of AI agents interact [42]. It also started a three-month Robotics Accelerator for 15 European startups, giving them access to Gemini Robotics models, the broader AI stack, and direct support from DeepMind teams [43]. Both efforts focus on behavior beyond single-turn chat: many-agent interaction and deployment in physical systems [42, 43].</w:t>
      </w:r>
    </w:p>
    <w:bookmarkEnd w:id="37"/>
    <w:bookmarkStart w:id="38" w:name="jeremy-howard-answer.ai-fast.ai"/>
    <w:p>
      <w:pPr>
        <w:pStyle w:val="Heading3"/>
      </w:pPr>
      <w:r>
        <w:t xml:space="preserve">Jeremy Howard — Answer.AI / fast.ai</w:t>
      </w:r>
    </w:p>
    <w:p>
      <w:pPr>
        <w:pStyle w:val="FirstParagraph"/>
      </w:pPr>
      <w:r>
        <w:t xml:space="preserve">Howard argued that AI use is splitting into two modes: one that erodes autonomy and mastery, and one that deepens them [44]. He warned that coding agents can create dark flow—a strong feeling of progress without external validation—while his preferred workflow uses AI to interrogate papers, debug code, and reimplement ideas so the human retains understanding and craft [44].</w:t>
      </w:r>
    </w:p>
    <w:bookmarkEnd w:id="38"/>
    <w:bookmarkStart w:id="39" w:name="thomas-wolf-hugging-face-1"/>
    <w:p>
      <w:pPr>
        <w:pStyle w:val="Heading3"/>
      </w:pPr>
      <w:r>
        <w:t xml:space="preserve">Thomas Wolf — Hugging Face</w:t>
      </w:r>
    </w:p>
    <w:p>
      <w:pPr>
        <w:pStyle w:val="FirstParagraph"/>
      </w:pPr>
      <w:r>
        <w:t xml:space="preserve">Wolf said open-source models will be a critical component of civilizational resilience in the AGI era, and noted that OpenEnv is now being coordinated by a committee including Meta-PyTorch, Nvidia, Hugging Face, Prime Intellect, and others to grow an open agentic RL stack [45, 46]. The combination of a resilience argument and formal committee coordination shows the open-source camp moving toward shared infrastructure and governance [45, 46].</w:t>
      </w:r>
    </w:p>
    <w:p>
      <w:pPr>
        <w:pStyle w:val="BodyText"/>
      </w:pPr>
      <w:r>
        <w:t xml:space="preserve">Open models and local deployment kept gaining technical substance this week, while control over frontier access tightened at the same time [8, 12, 6]. That split—more capability at the edge, more restriction at the frontier—now looks like one of the field’s central operating tensions [32, 40, 6].</w:t>
      </w:r>
    </w:p>
    <w:p>
      <w:r>
        <w:pict>
          <v:rect style="width:0;height:1.5pt" o:hralign="center" o:hrstd="t" o:hr="t"/>
        </w:pict>
      </w:r>
    </w:p>
    <w:bookmarkEnd w:id="39"/>
    <w:bookmarkStart w:id="86" w:name="sources"/>
    <w:p>
      <w:pPr>
        <w:pStyle w:val="Heading3"/>
      </w:pPr>
      <w:r>
        <w:t xml:space="preserve">Sources</w:t>
      </w:r>
    </w:p>
    <w:p>
      <w:pPr>
        <w:numPr>
          <w:ilvl w:val="0"/>
          <w:numId w:val="1001"/>
        </w:numPr>
        <w:pStyle w:val="Compact"/>
      </w:pPr>
      <w:hyperlink r:id="rId40">
        <w:r>
          <w:rPr>
            <w:rStyle w:val="Hyperlink"/>
          </w:rPr>
          <w:t xml:space="preserve">Yann LeCun: World Models: Enabling the next AI revolution</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@DarioAmodei</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47">
        <w:r>
          <w:rPr>
            <w:rStyle w:val="Hyperlink"/>
          </w:rPr>
          <w:t xml:space="preserve">Introducing North Mini Code: Cohere’s First Model For Developers</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49">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@nickfrosst</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@googlegemma</w:t>
        </w:r>
      </w:hyperlink>
    </w:p>
    <w:p>
      <w:pPr>
        <w:numPr>
          <w:ilvl w:val="0"/>
          <w:numId w:val="1001"/>
        </w:numPr>
        <w:pStyle w:val="Compact"/>
      </w:pPr>
      <w:hyperlink r:id="rId52">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53">
        <w:r>
          <w:rPr>
            <w:rStyle w:val="Hyperlink"/>
          </w:rPr>
          <w:t xml:space="preserve">𝕏 post by</w:t>
        </w:r>
        <w:r>
          <w:rPr>
            <w:rStyle w:val="Hyperlink"/>
          </w:rPr>
          <w:t xml:space="preserve"> </w:t>
        </w:r>
        <w:r>
          <w:rPr>
            <w:rStyle w:val="Hyperlink"/>
          </w:rPr>
          <w:t xml:space="preserve">@demishassabis</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@nvidia</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57">
        <w:r>
          <w:rPr>
            <w:rStyle w:val="Hyperlink"/>
          </w:rPr>
          <w:t xml:space="preserve">𝕏 post by</w:t>
        </w:r>
        <w:r>
          <w:rPr>
            <w:rStyle w:val="Hyperlink"/>
          </w:rPr>
          <w:t xml:space="preserve"> </w:t>
        </w:r>
        <w:r>
          <w:rPr>
            <w:rStyle w:val="Hyperlink"/>
          </w:rPr>
          <w:t xml:space="preserve">@NVIDIAAIInfra</w:t>
        </w:r>
      </w:hyperlink>
    </w:p>
    <w:p>
      <w:pPr>
        <w:numPr>
          <w:ilvl w:val="0"/>
          <w:numId w:val="1001"/>
        </w:numPr>
        <w:pStyle w:val="Compact"/>
      </w:pPr>
      <w:hyperlink r:id="rId58">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62">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63">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64">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65">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66">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67">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68">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69">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70">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71">
        <w:r>
          <w:rPr>
            <w:rStyle w:val="Hyperlink"/>
          </w:rPr>
          <w:t xml:space="preserve">𝕏 post by</w:t>
        </w:r>
        <w:r>
          <w:rPr>
            <w:rStyle w:val="Hyperlink"/>
          </w:rPr>
          <w:t xml:space="preserve"> </w:t>
        </w:r>
        <w:r>
          <w:rPr>
            <w:rStyle w:val="Hyperlink"/>
          </w:rPr>
          <w:t xml:space="preserve">@julien_c</w:t>
        </w:r>
      </w:hyperlink>
    </w:p>
    <w:p>
      <w:pPr>
        <w:numPr>
          <w:ilvl w:val="0"/>
          <w:numId w:val="1001"/>
        </w:numPr>
        <w:pStyle w:val="Compact"/>
      </w:pPr>
      <w:hyperlink r:id="rId72">
        <w:r>
          <w:rPr>
            <w:rStyle w:val="Hyperlink"/>
          </w:rPr>
          <w:t xml:space="preserve">𝕏 post by</w:t>
        </w:r>
        <w:r>
          <w:rPr>
            <w:rStyle w:val="Hyperlink"/>
          </w:rPr>
          <w:t xml:space="preserve"> </w:t>
        </w:r>
        <w:r>
          <w:rPr>
            <w:rStyle w:val="Hyperlink"/>
          </w:rPr>
          <w:t xml:space="preserve">@julien_c</w:t>
        </w:r>
      </w:hyperlink>
    </w:p>
    <w:p>
      <w:pPr>
        <w:numPr>
          <w:ilvl w:val="0"/>
          <w:numId w:val="1001"/>
        </w:numPr>
        <w:pStyle w:val="Compact"/>
      </w:pPr>
      <w:hyperlink r:id="rId73">
        <w:r>
          <w:rPr>
            <w:rStyle w:val="Hyperlink"/>
          </w:rPr>
          <w:t xml:space="preserve">Inside Anthropic, the $965 Billion AI Juggernaut | The Circuit</w:t>
        </w:r>
      </w:hyperlink>
    </w:p>
    <w:p>
      <w:pPr>
        <w:numPr>
          <w:ilvl w:val="0"/>
          <w:numId w:val="1001"/>
        </w:numPr>
        <w:pStyle w:val="Compact"/>
      </w:pPr>
      <w:hyperlink r:id="rId74">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75">
        <w:r>
          <w:rPr>
            <w:rStyle w:val="Hyperlink"/>
          </w:rPr>
          <w:t xml:space="preserve">The AI Breakthrough That Will Change Everything (Google DeepMind CEO Interview)</w:t>
        </w:r>
      </w:hyperlink>
    </w:p>
    <w:p>
      <w:pPr>
        <w:numPr>
          <w:ilvl w:val="0"/>
          <w:numId w:val="1001"/>
        </w:numPr>
        <w:pStyle w:val="Compact"/>
      </w:pPr>
      <w:hyperlink r:id="rId76">
        <w:r>
          <w:rPr>
            <w:rStyle w:val="Hyperlink"/>
          </w:rPr>
          <w:t xml:space="preserve">AI and science with Demis Hassabis | The Royal Society x Nobel Prize</w:t>
        </w:r>
      </w:hyperlink>
    </w:p>
    <w:p>
      <w:pPr>
        <w:numPr>
          <w:ilvl w:val="0"/>
          <w:numId w:val="1001"/>
        </w:numPr>
        <w:pStyle w:val="Compact"/>
      </w:pPr>
      <w:hyperlink r:id="rId77">
        <w:r>
          <w:rPr>
            <w:rStyle w:val="Hyperlink"/>
          </w:rPr>
          <w:t xml:space="preserve">Demis Hassabis’ Vision For the Future!</w:t>
        </w:r>
      </w:hyperlink>
    </w:p>
    <w:p>
      <w:pPr>
        <w:numPr>
          <w:ilvl w:val="0"/>
          <w:numId w:val="1001"/>
        </w:numPr>
        <w:pStyle w:val="Compact"/>
      </w:pPr>
      <w:hyperlink r:id="rId78">
        <w:r>
          <w:rPr>
            <w:rStyle w:val="Hyperlink"/>
          </w:rPr>
          <w:t xml:space="preserve">𝕏 post by</w:t>
        </w:r>
        <w:r>
          <w:rPr>
            <w:rStyle w:val="Hyperlink"/>
          </w:rPr>
          <w:t xml:space="preserve"> </w:t>
        </w:r>
        <w:r>
          <w:rPr>
            <w:rStyle w:val="Hyperlink"/>
          </w:rPr>
          <w:t xml:space="preserve">@aidangomez</w:t>
        </w:r>
      </w:hyperlink>
    </w:p>
    <w:p>
      <w:pPr>
        <w:numPr>
          <w:ilvl w:val="0"/>
          <w:numId w:val="1001"/>
        </w:numPr>
        <w:pStyle w:val="Compact"/>
      </w:pPr>
      <w:hyperlink r:id="rId79">
        <w:r>
          <w:rPr>
            <w:rStyle w:val="Hyperlink"/>
          </w:rPr>
          <w:t xml:space="preserve">𝕏 post by</w:t>
        </w:r>
        <w:r>
          <w:rPr>
            <w:rStyle w:val="Hyperlink"/>
          </w:rPr>
          <w:t xml:space="preserve"> </w:t>
        </w:r>
        <w:r>
          <w:rPr>
            <w:rStyle w:val="Hyperlink"/>
          </w:rPr>
          <w:t xml:space="preserve">@aidangomez</w:t>
        </w:r>
      </w:hyperlink>
    </w:p>
    <w:p>
      <w:pPr>
        <w:numPr>
          <w:ilvl w:val="0"/>
          <w:numId w:val="1001"/>
        </w:numPr>
        <w:pStyle w:val="Compact"/>
      </w:pPr>
      <w:hyperlink r:id="rId80">
        <w:r>
          <w:rPr>
            <w:rStyle w:val="Hyperlink"/>
          </w:rPr>
          <w:t xml:space="preserve">How Mistral Is Building Frontier AI for the Enterprise | NVIDIA AI Podcast Ep. 301</w:t>
        </w:r>
      </w:hyperlink>
    </w:p>
    <w:p>
      <w:pPr>
        <w:numPr>
          <w:ilvl w:val="0"/>
          <w:numId w:val="1001"/>
        </w:numPr>
        <w:pStyle w:val="Compact"/>
      </w:pPr>
      <w:hyperlink r:id="rId81">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82">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83">
        <w:r>
          <w:rPr>
            <w:rStyle w:val="Hyperlink"/>
          </w:rPr>
          <w:t xml:space="preserve">Growing on Purpose: The Work That Makes You. Jeremy Howard on human flourishing in the time of AI.</w:t>
        </w:r>
      </w:hyperlink>
    </w:p>
    <w:p>
      <w:pPr>
        <w:numPr>
          <w:ilvl w:val="0"/>
          <w:numId w:val="1001"/>
        </w:numPr>
        <w:pStyle w:val="Compact"/>
      </w:pPr>
      <w:hyperlink r:id="rId84">
        <w:r>
          <w:rPr>
            <w:rStyle w:val="Hyperlink"/>
          </w:rPr>
          <w:t xml:space="preserve">𝕏 post by</w:t>
        </w:r>
        <w:r>
          <w:rPr>
            <w:rStyle w:val="Hyperlink"/>
          </w:rPr>
          <w:t xml:space="preserve"> </w:t>
        </w:r>
        <w:r>
          <w:rPr>
            <w:rStyle w:val="Hyperlink"/>
          </w:rPr>
          <w:t xml:space="preserve">@Thom_Wolf</w:t>
        </w:r>
      </w:hyperlink>
    </w:p>
    <w:p>
      <w:pPr>
        <w:numPr>
          <w:ilvl w:val="0"/>
          <w:numId w:val="1001"/>
        </w:numPr>
        <w:pStyle w:val="Compact"/>
      </w:pPr>
      <w:hyperlink r:id="rId85">
        <w:r>
          <w:rPr>
            <w:rStyle w:val="Hyperlink"/>
          </w:rPr>
          <w:t xml:space="preserve">𝕏 post by</w:t>
        </w:r>
        <w:r>
          <w:rPr>
            <w:rStyle w:val="Hyperlink"/>
          </w:rPr>
          <w:t xml:space="preserve"> </w:t>
        </w:r>
        <w:r>
          <w:rPr>
            <w:rStyle w:val="Hyperlink"/>
          </w:rPr>
          <w:t xml:space="preserve">@Thom_Wolf</w:t>
        </w:r>
      </w:hyperlink>
    </w:p>
    <w:bookmarkEnd w:id="86"/>
    <w:bookmarkEnd w:id="87"/>
    <w:bookmarkEnd w:id="8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47" Target="https://huggingface.co/blog/CohereLabs/introducing-north-mini-code" TargetMode="External" /><Relationship Type="http://schemas.openxmlformats.org/officeDocument/2006/relationships/hyperlink" Id="rId40" Target="https://www.youtube.com/watch?v=72Xj8k5WQX4" TargetMode="External" /><Relationship Type="http://schemas.openxmlformats.org/officeDocument/2006/relationships/hyperlink" Id="rId75" Target="https://www.youtube.com/watch?v=HaZaFCHdkuk" TargetMode="External" /><Relationship Type="http://schemas.openxmlformats.org/officeDocument/2006/relationships/hyperlink" Id="rId83" Target="https://www.youtube.com/watch?v=SUZwYV5JYBM" TargetMode="External" /><Relationship Type="http://schemas.openxmlformats.org/officeDocument/2006/relationships/hyperlink" Id="rId76" Target="https://www.youtube.com/watch?v=bYwHE3sDMtI" TargetMode="External" /><Relationship Type="http://schemas.openxmlformats.org/officeDocument/2006/relationships/hyperlink" Id="rId80" Target="https://www.youtube.com/watch?v=mYQR-xfqOPY" TargetMode="External" /><Relationship Type="http://schemas.openxmlformats.org/officeDocument/2006/relationships/hyperlink" Id="rId73" Target="https://www.youtube.com/watch?v=v1wZwxY3CMg" TargetMode="External" /><Relationship Type="http://schemas.openxmlformats.org/officeDocument/2006/relationships/hyperlink" Id="rId77" Target="https://www.youtube.com/watch?v=z4DdgnnCjUg" TargetMode="External" /><Relationship Type="http://schemas.openxmlformats.org/officeDocument/2006/relationships/hyperlink" Id="rId43" Target="https://x.com/AnthropicAI/status/2064783420425929169" TargetMode="External" /><Relationship Type="http://schemas.openxmlformats.org/officeDocument/2006/relationships/hyperlink" Id="rId42" Target="https://x.com/AnthropicAI/status/2064783421860413780" TargetMode="External" /><Relationship Type="http://schemas.openxmlformats.org/officeDocument/2006/relationships/hyperlink" Id="rId44" Target="https://x.com/AnthropicAI/status/2064783424251101553" TargetMode="External" /><Relationship Type="http://schemas.openxmlformats.org/officeDocument/2006/relationships/hyperlink" Id="rId74" Target="https://x.com/AnthropicAI/status/2065057393927467084" TargetMode="External" /><Relationship Type="http://schemas.openxmlformats.org/officeDocument/2006/relationships/hyperlink" Id="rId45" Target="https://x.com/AnthropicAI/status/2065597531644743999" TargetMode="External" /><Relationship Type="http://schemas.openxmlformats.org/officeDocument/2006/relationships/hyperlink" Id="rId41" Target="https://x.com/DarioAmodei/status/2064781775247950326" TargetMode="External" /><Relationship Type="http://schemas.openxmlformats.org/officeDocument/2006/relationships/hyperlink" Id="rId60" Target="https://x.com/GoogleDeepMind/status/2064366509216928102" TargetMode="External" /><Relationship Type="http://schemas.openxmlformats.org/officeDocument/2006/relationships/hyperlink" Id="rId61" Target="https://x.com/GoogleDeepMind/status/2064366510932439413" TargetMode="External" /><Relationship Type="http://schemas.openxmlformats.org/officeDocument/2006/relationships/hyperlink" Id="rId52" Target="https://x.com/GoogleDeepMind/status/2064741061352636762" TargetMode="External" /><Relationship Type="http://schemas.openxmlformats.org/officeDocument/2006/relationships/hyperlink" Id="rId81" Target="https://x.com/GoogleDeepMind/status/2065031279213441309" TargetMode="External" /><Relationship Type="http://schemas.openxmlformats.org/officeDocument/2006/relationships/hyperlink" Id="rId62" Target="https://x.com/GoogleDeepMind/status/2065093482088169719" TargetMode="External" /><Relationship Type="http://schemas.openxmlformats.org/officeDocument/2006/relationships/hyperlink" Id="rId63" Target="https://x.com/GoogleDeepMind/status/2065093485120700880" TargetMode="External" /><Relationship Type="http://schemas.openxmlformats.org/officeDocument/2006/relationships/hyperlink" Id="rId64" Target="https://x.com/GoogleDeepMind/status/2065093488627073266" TargetMode="External" /><Relationship Type="http://schemas.openxmlformats.org/officeDocument/2006/relationships/hyperlink" Id="rId82" Target="https://x.com/GoogleDeepMind/status/2065388989146628563" TargetMode="External" /><Relationship Type="http://schemas.openxmlformats.org/officeDocument/2006/relationships/hyperlink" Id="rId55" Target="https://x.com/NVIDIAAIInfra/status/2065543538029244571" TargetMode="External" /><Relationship Type="http://schemas.openxmlformats.org/officeDocument/2006/relationships/hyperlink" Id="rId56" Target="https://x.com/NVIDIAAIInfra/status/2065543547449716762" TargetMode="External" /><Relationship Type="http://schemas.openxmlformats.org/officeDocument/2006/relationships/hyperlink" Id="rId57" Target="https://x.com/NVIDIAAIInfra/status/2065543554781381095" TargetMode="External" /><Relationship Type="http://schemas.openxmlformats.org/officeDocument/2006/relationships/hyperlink" Id="rId85" Target="https://x.com/Thom_Wolf/status/2064021681723547793" TargetMode="External" /><Relationship Type="http://schemas.openxmlformats.org/officeDocument/2006/relationships/hyperlink" Id="rId65" Target="https://x.com/Thom_Wolf/status/2064029993638764672" TargetMode="External" /><Relationship Type="http://schemas.openxmlformats.org/officeDocument/2006/relationships/hyperlink" Id="rId66" Target="https://x.com/Thom_Wolf/status/2064029995731693679" TargetMode="External" /><Relationship Type="http://schemas.openxmlformats.org/officeDocument/2006/relationships/hyperlink" Id="rId67" Target="https://x.com/Thom_Wolf/status/2064029997749186989" TargetMode="External" /><Relationship Type="http://schemas.openxmlformats.org/officeDocument/2006/relationships/hyperlink" Id="rId68" Target="https://x.com/Thom_Wolf/status/2064029999686918329" TargetMode="External" /><Relationship Type="http://schemas.openxmlformats.org/officeDocument/2006/relationships/hyperlink" Id="rId69" Target="https://x.com/Thom_Wolf/status/2064030002002145729" TargetMode="External" /><Relationship Type="http://schemas.openxmlformats.org/officeDocument/2006/relationships/hyperlink" Id="rId70" Target="https://x.com/Thom_Wolf/status/2064030006108356939" TargetMode="External" /><Relationship Type="http://schemas.openxmlformats.org/officeDocument/2006/relationships/hyperlink" Id="rId84" Target="https://x.com/Thom_Wolf/status/2065731206755258387" TargetMode="External" /><Relationship Type="http://schemas.openxmlformats.org/officeDocument/2006/relationships/hyperlink" Id="rId78" Target="https://x.com/aidangomez/status/2064344027269312777" TargetMode="External" /><Relationship Type="http://schemas.openxmlformats.org/officeDocument/2006/relationships/hyperlink" Id="rId79" Target="https://x.com/aidangomez/status/2065760176796246355" TargetMode="External" /><Relationship Type="http://schemas.openxmlformats.org/officeDocument/2006/relationships/hyperlink" Id="rId46" Target="https://x.com/cohere/status/2064378058329526556" TargetMode="External" /><Relationship Type="http://schemas.openxmlformats.org/officeDocument/2006/relationships/hyperlink" Id="rId48" Target="https://x.com/cohere/status/2064378689349968224" TargetMode="External" /><Relationship Type="http://schemas.openxmlformats.org/officeDocument/2006/relationships/hyperlink" Id="rId58" Target="https://x.com/cohere/status/2064805570196951444" TargetMode="External" /><Relationship Type="http://schemas.openxmlformats.org/officeDocument/2006/relationships/hyperlink" Id="rId59" Target="https://x.com/cohere/status/2064805574101905493" TargetMode="External" /><Relationship Type="http://schemas.openxmlformats.org/officeDocument/2006/relationships/hyperlink" Id="rId49" Target="https://x.com/cohere/status/2066250674497606072" TargetMode="External" /><Relationship Type="http://schemas.openxmlformats.org/officeDocument/2006/relationships/hyperlink" Id="rId53" Target="https://x.com/demishassabis/status/2064873362799600042" TargetMode="External" /><Relationship Type="http://schemas.openxmlformats.org/officeDocument/2006/relationships/hyperlink" Id="rId51" Target="https://x.com/googlegemma/status/2064741002204545467" TargetMode="External" /><Relationship Type="http://schemas.openxmlformats.org/officeDocument/2006/relationships/hyperlink" Id="rId71" Target="https://x.com/julien_c/status/2064316147235758265" TargetMode="External" /><Relationship Type="http://schemas.openxmlformats.org/officeDocument/2006/relationships/hyperlink" Id="rId72" Target="https://x.com/julien_c/status/2065393391219749058" TargetMode="External" /><Relationship Type="http://schemas.openxmlformats.org/officeDocument/2006/relationships/hyperlink" Id="rId50" Target="https://x.com/nickfrosst/status/2064396337404096809" TargetMode="External" /><Relationship Type="http://schemas.openxmlformats.org/officeDocument/2006/relationships/hyperlink" Id="rId54" Target="https://x.com/nvidia/status/2065543509478670375" TargetMode="External" /></Relationships>
</file>

<file path=word/_rels/footnotes.xml.rels><?xml version="1.0" encoding="UTF-8"?><Relationships xmlns="http://schemas.openxmlformats.org/package/2006/relationships"><Relationship Type="http://schemas.openxmlformats.org/officeDocument/2006/relationships/hyperlink" Id="rId47" Target="https://huggingface.co/blog/CohereLabs/introducing-north-mini-code" TargetMode="External" /><Relationship Type="http://schemas.openxmlformats.org/officeDocument/2006/relationships/hyperlink" Id="rId40" Target="https://www.youtube.com/watch?v=72Xj8k5WQX4" TargetMode="External" /><Relationship Type="http://schemas.openxmlformats.org/officeDocument/2006/relationships/hyperlink" Id="rId75" Target="https://www.youtube.com/watch?v=HaZaFCHdkuk" TargetMode="External" /><Relationship Type="http://schemas.openxmlformats.org/officeDocument/2006/relationships/hyperlink" Id="rId83" Target="https://www.youtube.com/watch?v=SUZwYV5JYBM" TargetMode="External" /><Relationship Type="http://schemas.openxmlformats.org/officeDocument/2006/relationships/hyperlink" Id="rId76" Target="https://www.youtube.com/watch?v=bYwHE3sDMtI" TargetMode="External" /><Relationship Type="http://schemas.openxmlformats.org/officeDocument/2006/relationships/hyperlink" Id="rId80" Target="https://www.youtube.com/watch?v=mYQR-xfqOPY" TargetMode="External" /><Relationship Type="http://schemas.openxmlformats.org/officeDocument/2006/relationships/hyperlink" Id="rId73" Target="https://www.youtube.com/watch?v=v1wZwxY3CMg" TargetMode="External" /><Relationship Type="http://schemas.openxmlformats.org/officeDocument/2006/relationships/hyperlink" Id="rId77" Target="https://www.youtube.com/watch?v=z4DdgnnCjUg" TargetMode="External" /><Relationship Type="http://schemas.openxmlformats.org/officeDocument/2006/relationships/hyperlink" Id="rId43" Target="https://x.com/AnthropicAI/status/2064783420425929169" TargetMode="External" /><Relationship Type="http://schemas.openxmlformats.org/officeDocument/2006/relationships/hyperlink" Id="rId42" Target="https://x.com/AnthropicAI/status/2064783421860413780" TargetMode="External" /><Relationship Type="http://schemas.openxmlformats.org/officeDocument/2006/relationships/hyperlink" Id="rId44" Target="https://x.com/AnthropicAI/status/2064783424251101553" TargetMode="External" /><Relationship Type="http://schemas.openxmlformats.org/officeDocument/2006/relationships/hyperlink" Id="rId74" Target="https://x.com/AnthropicAI/status/2065057393927467084" TargetMode="External" /><Relationship Type="http://schemas.openxmlformats.org/officeDocument/2006/relationships/hyperlink" Id="rId45" Target="https://x.com/AnthropicAI/status/2065597531644743999" TargetMode="External" /><Relationship Type="http://schemas.openxmlformats.org/officeDocument/2006/relationships/hyperlink" Id="rId41" Target="https://x.com/DarioAmodei/status/2064781775247950326" TargetMode="External" /><Relationship Type="http://schemas.openxmlformats.org/officeDocument/2006/relationships/hyperlink" Id="rId60" Target="https://x.com/GoogleDeepMind/status/2064366509216928102" TargetMode="External" /><Relationship Type="http://schemas.openxmlformats.org/officeDocument/2006/relationships/hyperlink" Id="rId61" Target="https://x.com/GoogleDeepMind/status/2064366510932439413" TargetMode="External" /><Relationship Type="http://schemas.openxmlformats.org/officeDocument/2006/relationships/hyperlink" Id="rId52" Target="https://x.com/GoogleDeepMind/status/2064741061352636762" TargetMode="External" /><Relationship Type="http://schemas.openxmlformats.org/officeDocument/2006/relationships/hyperlink" Id="rId81" Target="https://x.com/GoogleDeepMind/status/2065031279213441309" TargetMode="External" /><Relationship Type="http://schemas.openxmlformats.org/officeDocument/2006/relationships/hyperlink" Id="rId62" Target="https://x.com/GoogleDeepMind/status/2065093482088169719" TargetMode="External" /><Relationship Type="http://schemas.openxmlformats.org/officeDocument/2006/relationships/hyperlink" Id="rId63" Target="https://x.com/GoogleDeepMind/status/2065093485120700880" TargetMode="External" /><Relationship Type="http://schemas.openxmlformats.org/officeDocument/2006/relationships/hyperlink" Id="rId64" Target="https://x.com/GoogleDeepMind/status/2065093488627073266" TargetMode="External" /><Relationship Type="http://schemas.openxmlformats.org/officeDocument/2006/relationships/hyperlink" Id="rId82" Target="https://x.com/GoogleDeepMind/status/2065388989146628563" TargetMode="External" /><Relationship Type="http://schemas.openxmlformats.org/officeDocument/2006/relationships/hyperlink" Id="rId55" Target="https://x.com/NVIDIAAIInfra/status/2065543538029244571" TargetMode="External" /><Relationship Type="http://schemas.openxmlformats.org/officeDocument/2006/relationships/hyperlink" Id="rId56" Target="https://x.com/NVIDIAAIInfra/status/2065543547449716762" TargetMode="External" /><Relationship Type="http://schemas.openxmlformats.org/officeDocument/2006/relationships/hyperlink" Id="rId57" Target="https://x.com/NVIDIAAIInfra/status/2065543554781381095" TargetMode="External" /><Relationship Type="http://schemas.openxmlformats.org/officeDocument/2006/relationships/hyperlink" Id="rId85" Target="https://x.com/Thom_Wolf/status/2064021681723547793" TargetMode="External" /><Relationship Type="http://schemas.openxmlformats.org/officeDocument/2006/relationships/hyperlink" Id="rId65" Target="https://x.com/Thom_Wolf/status/2064029993638764672" TargetMode="External" /><Relationship Type="http://schemas.openxmlformats.org/officeDocument/2006/relationships/hyperlink" Id="rId66" Target="https://x.com/Thom_Wolf/status/2064029995731693679" TargetMode="External" /><Relationship Type="http://schemas.openxmlformats.org/officeDocument/2006/relationships/hyperlink" Id="rId67" Target="https://x.com/Thom_Wolf/status/2064029997749186989" TargetMode="External" /><Relationship Type="http://schemas.openxmlformats.org/officeDocument/2006/relationships/hyperlink" Id="rId68" Target="https://x.com/Thom_Wolf/status/2064029999686918329" TargetMode="External" /><Relationship Type="http://schemas.openxmlformats.org/officeDocument/2006/relationships/hyperlink" Id="rId69" Target="https://x.com/Thom_Wolf/status/2064030002002145729" TargetMode="External" /><Relationship Type="http://schemas.openxmlformats.org/officeDocument/2006/relationships/hyperlink" Id="rId70" Target="https://x.com/Thom_Wolf/status/2064030006108356939" TargetMode="External" /><Relationship Type="http://schemas.openxmlformats.org/officeDocument/2006/relationships/hyperlink" Id="rId84" Target="https://x.com/Thom_Wolf/status/2065731206755258387" TargetMode="External" /><Relationship Type="http://schemas.openxmlformats.org/officeDocument/2006/relationships/hyperlink" Id="rId78" Target="https://x.com/aidangomez/status/2064344027269312777" TargetMode="External" /><Relationship Type="http://schemas.openxmlformats.org/officeDocument/2006/relationships/hyperlink" Id="rId79" Target="https://x.com/aidangomez/status/2065760176796246355" TargetMode="External" /><Relationship Type="http://schemas.openxmlformats.org/officeDocument/2006/relationships/hyperlink" Id="rId46" Target="https://x.com/cohere/status/2064378058329526556" TargetMode="External" /><Relationship Type="http://schemas.openxmlformats.org/officeDocument/2006/relationships/hyperlink" Id="rId48" Target="https://x.com/cohere/status/2064378689349968224" TargetMode="External" /><Relationship Type="http://schemas.openxmlformats.org/officeDocument/2006/relationships/hyperlink" Id="rId58" Target="https://x.com/cohere/status/2064805570196951444" TargetMode="External" /><Relationship Type="http://schemas.openxmlformats.org/officeDocument/2006/relationships/hyperlink" Id="rId59" Target="https://x.com/cohere/status/2064805574101905493" TargetMode="External" /><Relationship Type="http://schemas.openxmlformats.org/officeDocument/2006/relationships/hyperlink" Id="rId49" Target="https://x.com/cohere/status/2066250674497606072" TargetMode="External" /><Relationship Type="http://schemas.openxmlformats.org/officeDocument/2006/relationships/hyperlink" Id="rId53" Target="https://x.com/demishassabis/status/2064873362799600042" TargetMode="External" /><Relationship Type="http://schemas.openxmlformats.org/officeDocument/2006/relationships/hyperlink" Id="rId51" Target="https://x.com/googlegemma/status/2064741002204545467" TargetMode="External" /><Relationship Type="http://schemas.openxmlformats.org/officeDocument/2006/relationships/hyperlink" Id="rId71" Target="https://x.com/julien_c/status/2064316147235758265" TargetMode="External" /><Relationship Type="http://schemas.openxmlformats.org/officeDocument/2006/relationships/hyperlink" Id="rId72" Target="https://x.com/julien_c/status/2065393391219749058" TargetMode="External" /><Relationship Type="http://schemas.openxmlformats.org/officeDocument/2006/relationships/hyperlink" Id="rId50" Target="https://x.com/nickfrosst/status/2064396337404096809" TargetMode="External" /><Relationship Type="http://schemas.openxmlformats.org/officeDocument/2006/relationships/hyperlink" Id="rId54" Target="https://x.com/nvidia/status/206554350947867037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Models, Open Releases, and Tighter Frontier Controls</dc:title>
  <dc:creator>AI Leaders Briefing</dc:creator>
  <cp:keywords/>
  <dcterms:created xsi:type="dcterms:W3CDTF">2026-08-12T12:37:01Z</dcterms:created>
  <dcterms:modified xsi:type="dcterms:W3CDTF">2026-08-12T12:37:01Z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2026-06-15</vt:lpwstr>
  </property>
</Properties>
</file>