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X Targets Agent Builders as Local AI and Model Auditing Advance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2026-04-06</w:t>
      </w:r>
    </w:p>
    <w:bookmarkStart w:id="44" w:name="Xcdffcc6589ef9013cb96a65e41bb5038a3d67fe"/>
    <w:p>
      <w:pPr>
        <w:pStyle w:val="Heading1"/>
      </w:pPr>
      <w:r>
        <w:t xml:space="preserve">X Targets Agent Builders as Local AI and Model Auditing Advance</w:t>
      </w:r>
    </w:p>
    <w:p>
      <w:pPr>
        <w:pStyle w:val="FirstParagraph"/>
      </w:pPr>
      <w:r>
        <w:rPr>
          <w:iCs/>
          <w:i/>
        </w:rPr>
        <w:t xml:space="preserve">By AI News Digest • April 6, 2026</w:t>
      </w:r>
    </w:p>
    <w:p>
      <w:pPr>
        <w:pStyle w:val="BodyText"/>
      </w:pPr>
      <w:r>
        <w:t xml:space="preserve">Infrastructure was the clearest theme today: X repackaged its API around agent workflows, Gemma 4 gained more local deployment traction, and open-source work pushed both model serving and auditing forward.</w:t>
      </w:r>
    </w:p>
    <w:bookmarkStart w:id="27" w:name="builder-platforms-and-deployment"/>
    <w:p>
      <w:pPr>
        <w:pStyle w:val="Heading2"/>
      </w:pPr>
      <w:r>
        <w:t xml:space="preserve">Builder platforms and deployment</w:t>
      </w:r>
    </w:p>
    <w:bookmarkStart w:id="21" w:name="x-is-repositioning-its-api-for-ai-agents"/>
    <w:p>
      <w:pPr>
        <w:pStyle w:val="Heading3"/>
      </w:pPr>
      <w:r>
        <w:t xml:space="preserve">X is repositioning its API for AI agents</w:t>
      </w:r>
    </w:p>
    <w:p>
      <w:pPr>
        <w:pStyle w:val="FirstParagraph"/>
      </w:pPr>
      <w:r>
        <w:t xml:space="preserve">The X API was presented as a major update for AI agents and builders, with pay-per-use pricing, native XMCP Server + Xurl support for agents, official Python and TypeScript XDKs, and a free API Playground for simulated testing [1]. X also said purchases can return up to 20% in xAI API credits and pointed developers to</w:t>
      </w:r>
      <w:r>
        <w:t xml:space="preserve"> </w:t>
      </w:r>
      <w:hyperlink r:id="rId20">
        <w:r>
          <w:rPr>
            <w:rStyle w:val="Hyperlink"/>
          </w:rPr>
          <w:t xml:space="preserve">docs.x.com</w:t>
        </w:r>
      </w:hyperlink>
      <w:r>
        <w:t xml:space="preserve"> </w:t>
      </w:r>
      <w:r>
        <w:t xml:space="preserve">[1].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real packaging change, not just a feature tweak: X is trying to make its real-time data and action surface easier to use as agent infrastructure [1].</w:t>
      </w:r>
    </w:p>
    <w:bookmarkEnd w:id="21"/>
    <w:bookmarkStart w:id="23" w:name="Xe9dd9f064b961bfd46152bcfe48907e40f0c0a6"/>
    <w:p>
      <w:pPr>
        <w:pStyle w:val="Heading3"/>
      </w:pPr>
      <w:r>
        <w:t xml:space="preserve">Kreuzberg pushed document intelligence deeper into code workflows</w:t>
      </w:r>
    </w:p>
    <w:p>
      <w:pPr>
        <w:pStyle w:val="FirstParagraph"/>
      </w:pPr>
      <w:r>
        <w:t xml:space="preserve">Kreuzberg v4.7.0 introduced tree-sitter-based code intelligence for 248 formats, including AST-level extraction of functions, classes, imports, symbols, and docstrings, with scope-aware chunking for repo analysis, PR review, and codebase indexing [2]. The release also reported markdown-quality gains across 23 formats, added a TOON wire format that cuts prompt tokens by 30-50%, and shipped integration as a document backend for OpenWebUI [2].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project is explicitly positioning itself as infrastructure for agents, with better extraction quality and smaller prompt payloads aimed at making code and document analysis more reliable and cheaper [2].</w:t>
      </w:r>
    </w:p>
    <w:p>
      <w:pPr>
        <w:pStyle w:val="BodyText"/>
      </w:pPr>
      <w:r>
        <w:t xml:space="preserve">Project:</w:t>
      </w:r>
      <w:r>
        <w:t xml:space="preserve"> </w:t>
      </w:r>
      <w:hyperlink r:id="rId22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[2]</w:t>
      </w:r>
    </w:p>
    <w:bookmarkEnd w:id="23"/>
    <w:bookmarkStart w:id="26" w:name="X11f5ddf5a0f21d88f40d582722b4223edb2fd0f"/>
    <w:p>
      <w:pPr>
        <w:pStyle w:val="Heading3"/>
      </w:pPr>
      <w:r>
        <w:t xml:space="preserve">Gemma 4 kept picking up local deployment paths</w:t>
      </w:r>
    </w:p>
    <w:p>
      <w:pPr>
        <w:pStyle w:val="FirstParagraph"/>
      </w:pPr>
      <w:r>
        <w:t xml:space="preserve">NVIDIA said it is accelerating Gemma 4 for local agentic AI across hardware</w:t>
      </w:r>
      <w:r>
        <w:t xml:space="preserve"> </w:t>
      </w:r>
      <w:r>
        <w:t xml:space="preserve">“</w:t>
      </w:r>
      <w:r>
        <w:t xml:space="preserve">from RTX to Spark</w:t>
      </w:r>
      <w:r>
        <w:t xml:space="preserve">”</w:t>
      </w:r>
      <w:r>
        <w:t xml:space="preserve"> </w:t>
      </w:r>
      <w:r>
        <w:t xml:space="preserve">[3], and Hugging Face CEO Clement Delangue said Gemma 4 had reached the top spot on Hugging Face [4]. Separately, an open-source FPGA project reported roughly 450 tokens per second on an AMD Kria KV260 using a custom 36-core heterogeneous pipeline and a smaller distilled INT4/KAN runtime model, though the team said the quantized weights are still a work in progress [5, 6].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notable signal here is ecosystem traction: vendor support and community experimentation are creating more concrete local and edge paths around Gemma 4 [3, 4].</w:t>
      </w:r>
    </w:p>
    <w:p>
      <w:pPr>
        <w:pStyle w:val="BodyText"/>
      </w:pPr>
      <w:r>
        <w:t xml:space="preserve">Resources:</w:t>
      </w:r>
      <w:r>
        <w:t xml:space="preserve"> </w:t>
      </w:r>
      <w:hyperlink r:id="rId24">
        <w:r>
          <w:rPr>
            <w:rStyle w:val="Hyperlink"/>
          </w:rPr>
          <w:t xml:space="preserve">NVIDIA blog</w:t>
        </w:r>
      </w:hyperlink>
      <w:r>
        <w:t xml:space="preserve"> </w:t>
      </w:r>
      <w:r>
        <w:t xml:space="preserve">[3] ·</w:t>
      </w:r>
      <w:r>
        <w:t xml:space="preserve"> </w:t>
      </w:r>
      <w:hyperlink r:id="rId25">
        <w:r>
          <w:rPr>
            <w:rStyle w:val="Hyperlink"/>
          </w:rPr>
          <w:t xml:space="preserve">FPGA repo</w:t>
        </w:r>
      </w:hyperlink>
      <w:r>
        <w:t xml:space="preserve"> </w:t>
      </w:r>
      <w:r>
        <w:t xml:space="preserve">[5]</w:t>
      </w:r>
    </w:p>
    <w:bookmarkEnd w:id="26"/>
    <w:bookmarkEnd w:id="27"/>
    <w:bookmarkStart w:id="43" w:name="research-and-evaluation"/>
    <w:p>
      <w:pPr>
        <w:pStyle w:val="Heading2"/>
      </w:pPr>
      <w:r>
        <w:t xml:space="preserve">Research and evaluation</w:t>
      </w:r>
    </w:p>
    <w:bookmarkStart w:id="30" w:name="X1ed6fb34f7fd8643d90b8663011bb5d5ba29473"/>
    <w:p>
      <w:pPr>
        <w:pStyle w:val="Heading3"/>
      </w:pPr>
      <w:r>
        <w:t xml:space="preserve">A pure-Triton MoE kernel posted inference-time wins</w:t>
      </w:r>
    </w:p>
    <w:p>
      <w:pPr>
        <w:pStyle w:val="FirstParagraph"/>
      </w:pPr>
      <w:r>
        <w:t xml:space="preserve">A fused MoE dispatch kernel written in pure Triton reported faster forward-pass performance than Stanford’s CUDA-optimized Megablocks on Mixtral-8x7B at inference batch sizes, with gains of 131% at 32 tokens and 124% at 128 tokens on A100 [7]. The writeup attributes this to fused gate+up projection that removes about 470MB of intermediates and cuts memory traffic by 35%, plus block-scheduled grouped GEMM that handles variable-sized expert batches without padding; tests also passed on AMD MI300X without code changes [7].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the kind of low-level serving work that can materially improve MoE deployment efficiency at the inference-relevant batch sizes many teams care about [7].</w:t>
      </w:r>
    </w:p>
    <w:p>
      <w:pPr>
        <w:pStyle w:val="BodyText"/>
      </w:pPr>
      <w:r>
        <w:t xml:space="preserve">Code:</w:t>
      </w:r>
      <w:r>
        <w:t xml:space="preserve"> </w:t>
      </w:r>
      <w:hyperlink r:id="rId28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[7] · Writeup:</w:t>
      </w:r>
      <w:r>
        <w:t xml:space="preserve"> </w:t>
      </w:r>
      <w:hyperlink r:id="rId29">
        <w:r>
          <w:rPr>
            <w:rStyle w:val="Hyperlink"/>
          </w:rPr>
          <w:t xml:space="preserve">subhadipmitra.com</w:t>
        </w:r>
      </w:hyperlink>
      <w:r>
        <w:t xml:space="preserve"> </w:t>
      </w:r>
      <w:r>
        <w:t xml:space="preserve">[7]</w:t>
      </w:r>
    </w:p>
    <w:bookmarkEnd w:id="30"/>
    <w:bookmarkStart w:id="33" w:name="Xfb2cf44879fe381b070eab50c022349119ebbb8"/>
    <w:p>
      <w:pPr>
        <w:pStyle w:val="Heading3"/>
      </w:pPr>
      <w:r>
        <w:t xml:space="preserve">Reference-free auditing may make hidden behaviors easier to detect</w:t>
      </w:r>
    </w:p>
    <w:p>
      <w:pPr>
        <w:pStyle w:val="FirstParagraph"/>
      </w:pPr>
      <w:r>
        <w:t xml:space="preserve">A new AuditBench result used Ridge regression from early-layer to late-layer activations and treated the residuals as candidates for planted behavior, avoiding the need for a clean reference model [8]. Reported AUROCs were 0.889 for</w:t>
      </w:r>
      <w:r>
        <w:t xml:space="preserve"> </w:t>
      </w:r>
      <w:r>
        <w:rPr>
          <w:rStyle w:val="VerbatimChar"/>
        </w:rPr>
        <w:t xml:space="preserve">hardcode_test_cases</w:t>
      </w:r>
      <w:r>
        <w:t xml:space="preserve">, 0.844 for</w:t>
      </w:r>
      <w:r>
        <w:t xml:space="preserve"> </w:t>
      </w:r>
      <w:r>
        <w:rPr>
          <w:rStyle w:val="VerbatimChar"/>
        </w:rPr>
        <w:t xml:space="preserve">animal_welfare</w:t>
      </w:r>
      <w:r>
        <w:t xml:space="preserve">, 0.833 for</w:t>
      </w:r>
      <w:r>
        <w:t xml:space="preserve"> </w:t>
      </w:r>
      <w:r>
        <w:rPr>
          <w:rStyle w:val="VerbatimChar"/>
        </w:rPr>
        <w:t xml:space="preserve">anti_ai_regulation</w:t>
      </w:r>
      <w:r>
        <w:t xml:space="preserve">, and 0.800 for</w:t>
      </w:r>
      <w:r>
        <w:t xml:space="preserve"> </w:t>
      </w:r>
      <w:r>
        <w:rPr>
          <w:rStyle w:val="VerbatimChar"/>
        </w:rPr>
        <w:t xml:space="preserve">secret_loyalty</w:t>
      </w:r>
      <w:r>
        <w:t xml:space="preserve">, with 3 of 4 matching or exceeding reference-based methods [8].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study was small, but it suggests targeted behaviors may be auditable even when a base model is unavailable, which is a practical constraint in many real evaluation settings [8].</w:t>
      </w:r>
    </w:p>
    <w:p>
      <w:pPr>
        <w:pStyle w:val="BodyText"/>
      </w:pPr>
      <w:r>
        <w:t xml:space="preserve">Code:</w:t>
      </w:r>
      <w:r>
        <w:t xml:space="preserve"> </w:t>
      </w:r>
      <w:hyperlink r:id="rId31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[8] · Writeup:</w:t>
      </w:r>
      <w:r>
        <w:t xml:space="preserve"> </w:t>
      </w:r>
      <w:hyperlink r:id="rId32">
        <w:r>
          <w:rPr>
            <w:rStyle w:val="Hyperlink"/>
          </w:rPr>
          <w:t xml:space="preserve">Substack</w:t>
        </w:r>
      </w:hyperlink>
      <w:r>
        <w:t xml:space="preserve"> </w:t>
      </w:r>
      <w:r>
        <w:t xml:space="preserve">[8]</w:t>
      </w:r>
    </w:p>
    <w:p>
      <w:r>
        <w:pict>
          <v:rect style="width:0;height:1.5pt" o:hralign="center" o:hrstd="t" o:hr="t"/>
        </w:pict>
      </w:r>
    </w:p>
    <w:bookmarkEnd w:id="33"/>
    <w:bookmarkStart w:id="4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@XFreeze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r/LocalLLM post by u/Eastern-Surround7763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r/LocalLLM post by u/Domingues_tech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r/LocalLLM post by u/king_ftotheu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r/LocalLLM comment by u/king_ftotheu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r/MachineLearning post by u/bassrehab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r/MachineLearning post by u/bmarti644</w:t>
        </w:r>
      </w:hyperlink>
    </w:p>
    <w:bookmarkEnd w:id="42"/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docs.x.com" TargetMode="External" /><Relationship Type="http://schemas.openxmlformats.org/officeDocument/2006/relationships/hyperlink" Id="rId24" Target="https://blogs.nvidia.com/blog/rtx-ai-garage-open-models-google-gemma-4/" TargetMode="External" /><Relationship Type="http://schemas.openxmlformats.org/officeDocument/2006/relationships/hyperlink" Id="rId32" Target="https://bmarti44.substack.com/p/rip-it-out-by-the-roots" TargetMode="External" /><Relationship Type="http://schemas.openxmlformats.org/officeDocument/2006/relationships/hyperlink" Id="rId28" Target="https://github.com/bassrehab/triton-kernels" TargetMode="External" /><Relationship Type="http://schemas.openxmlformats.org/officeDocument/2006/relationships/hyperlink" Id="rId31" Target="https://github.com/bmarti44/reference-free-behavioral-discovery" TargetMode="External" /><Relationship Type="http://schemas.openxmlformats.org/officeDocument/2006/relationships/hyperlink" Id="rId22" Target="https://github.com/kreuzberg-dev/kreuzberg" TargetMode="External" /><Relationship Type="http://schemas.openxmlformats.org/officeDocument/2006/relationships/hyperlink" Id="rId25" Target="https://github.com/n57d30top/gemma4-on-FPGA" TargetMode="External" /><Relationship Type="http://schemas.openxmlformats.org/officeDocument/2006/relationships/hyperlink" Id="rId29" Target="https://subhadipmitra.com/blog/2026/fused-moe-dispatch-triton/" TargetMode="External" /><Relationship Type="http://schemas.openxmlformats.org/officeDocument/2006/relationships/hyperlink" Id="rId35" Target="https://www.reddit.com/r/LocalLLM/comments/1scvwu9/" TargetMode="External" /><Relationship Type="http://schemas.openxmlformats.org/officeDocument/2006/relationships/hyperlink" Id="rId36" Target="https://www.reddit.com/r/LocalLLM/comments/1scxvzl/" TargetMode="External" /><Relationship Type="http://schemas.openxmlformats.org/officeDocument/2006/relationships/hyperlink" Id="rId38" Target="https://www.reddit.com/r/LocalLLM/comments/1sd62z0/" TargetMode="External" /><Relationship Type="http://schemas.openxmlformats.org/officeDocument/2006/relationships/hyperlink" Id="rId39" Target="https://www.reddit.com/r/LocalLLM/comments/1sd62z0/comment/oegaonw/" TargetMode="External" /><Relationship Type="http://schemas.openxmlformats.org/officeDocument/2006/relationships/hyperlink" Id="rId40" Target="https://www.reddit.com/r/MachineLearning/comments/1sdaknc/" TargetMode="External" /><Relationship Type="http://schemas.openxmlformats.org/officeDocument/2006/relationships/hyperlink" Id="rId41" Target="https://www.reddit.com/r/MachineLearning/comments/1sdieuq/" TargetMode="External" /><Relationship Type="http://schemas.openxmlformats.org/officeDocument/2006/relationships/hyperlink" Id="rId37" Target="https://x.com/ClementDelangue/status/2040911131108069692" TargetMode="External" /><Relationship Type="http://schemas.openxmlformats.org/officeDocument/2006/relationships/hyperlink" Id="rId34" Target="https://x.com/XFreeze/status/204080837511869239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docs.x.com" TargetMode="External" /><Relationship Type="http://schemas.openxmlformats.org/officeDocument/2006/relationships/hyperlink" Id="rId24" Target="https://blogs.nvidia.com/blog/rtx-ai-garage-open-models-google-gemma-4/" TargetMode="External" /><Relationship Type="http://schemas.openxmlformats.org/officeDocument/2006/relationships/hyperlink" Id="rId32" Target="https://bmarti44.substack.com/p/rip-it-out-by-the-roots" TargetMode="External" /><Relationship Type="http://schemas.openxmlformats.org/officeDocument/2006/relationships/hyperlink" Id="rId28" Target="https://github.com/bassrehab/triton-kernels" TargetMode="External" /><Relationship Type="http://schemas.openxmlformats.org/officeDocument/2006/relationships/hyperlink" Id="rId31" Target="https://github.com/bmarti44/reference-free-behavioral-discovery" TargetMode="External" /><Relationship Type="http://schemas.openxmlformats.org/officeDocument/2006/relationships/hyperlink" Id="rId22" Target="https://github.com/kreuzberg-dev/kreuzberg" TargetMode="External" /><Relationship Type="http://schemas.openxmlformats.org/officeDocument/2006/relationships/hyperlink" Id="rId25" Target="https://github.com/n57d30top/gemma4-on-FPGA" TargetMode="External" /><Relationship Type="http://schemas.openxmlformats.org/officeDocument/2006/relationships/hyperlink" Id="rId29" Target="https://subhadipmitra.com/blog/2026/fused-moe-dispatch-triton/" TargetMode="External" /><Relationship Type="http://schemas.openxmlformats.org/officeDocument/2006/relationships/hyperlink" Id="rId35" Target="https://www.reddit.com/r/LocalLLM/comments/1scvwu9/" TargetMode="External" /><Relationship Type="http://schemas.openxmlformats.org/officeDocument/2006/relationships/hyperlink" Id="rId36" Target="https://www.reddit.com/r/LocalLLM/comments/1scxvzl/" TargetMode="External" /><Relationship Type="http://schemas.openxmlformats.org/officeDocument/2006/relationships/hyperlink" Id="rId38" Target="https://www.reddit.com/r/LocalLLM/comments/1sd62z0/" TargetMode="External" /><Relationship Type="http://schemas.openxmlformats.org/officeDocument/2006/relationships/hyperlink" Id="rId39" Target="https://www.reddit.com/r/LocalLLM/comments/1sd62z0/comment/oegaonw/" TargetMode="External" /><Relationship Type="http://schemas.openxmlformats.org/officeDocument/2006/relationships/hyperlink" Id="rId40" Target="https://www.reddit.com/r/MachineLearning/comments/1sdaknc/" TargetMode="External" /><Relationship Type="http://schemas.openxmlformats.org/officeDocument/2006/relationships/hyperlink" Id="rId41" Target="https://www.reddit.com/r/MachineLearning/comments/1sdieuq/" TargetMode="External" /><Relationship Type="http://schemas.openxmlformats.org/officeDocument/2006/relationships/hyperlink" Id="rId37" Target="https://x.com/ClementDelangue/status/2040911131108069692" TargetMode="External" /><Relationship Type="http://schemas.openxmlformats.org/officeDocument/2006/relationships/hyperlink" Id="rId34" Target="https://x.com/XFreeze/status/204080837511869239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Targets Agent Builders as Local AI and Model Auditing Advance</dc:title>
  <dc:creator>AI News Digest</dc:creator>
  <cp:keywords/>
  <dcterms:created xsi:type="dcterms:W3CDTF">2026-04-06T20:06:53Z</dcterms:created>
  <dcterms:modified xsi:type="dcterms:W3CDTF">2026-04-06T20:06:53Z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2026-04-06</vt:lpwstr>
  </property>
</Properties>
</file>