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Zuckerberg's Superintelligence Letter Draws Five Founder Endorsements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2026-07-29</w:t>
      </w:r>
    </w:p>
    <w:bookmarkStart w:id="41" w:name="X58dda7472dd380e267eaaa2fd3531d10d44e4f2"/>
    <w:p>
      <w:pPr>
        <w:pStyle w:val="Heading1"/>
      </w:pPr>
      <w:r>
        <w:t xml:space="preserve">Zuckerberg’s Superintelligence Letter Draws Five Founder Endorsements</w:t>
      </w:r>
    </w:p>
    <w:p>
      <w:pPr>
        <w:pStyle w:val="FirstParagraph"/>
      </w:pPr>
      <w:r>
        <w:rPr>
          <w:iCs/>
          <w:i/>
        </w:rPr>
        <w:t xml:space="preserve">By Recommended Reading from Tech Founders • July 29, 2026</w:t>
      </w:r>
    </w:p>
    <w:p>
      <w:pPr>
        <w:pStyle w:val="BodyText"/>
      </w:pPr>
      <w:r>
        <w:t xml:space="preserve">Mark Zuckerberg’s piece on a positive vision for superintelligence, emphasizing broad access over concentrated control, was endorsed by five tech leaders—making it the period’s strongest multi-recommender signal. Plus formative reads from Palmer Luckey, Sarah Guo, Garry Tan, David Perell, and Amjad Masad.</w:t>
      </w:r>
    </w:p>
    <w:bookmarkStart w:id="21" w:name="X854fef2b129ab4aec8a28c75f1527ae60221011"/>
    <w:p>
      <w:pPr>
        <w:pStyle w:val="Heading2"/>
      </w:pPr>
      <w:r>
        <w:t xml:space="preserve">Most compelling: Zuckerberg’s superintelligence letter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Article / letter (shared on 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Mark Zuckerberg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x.com/finkd/status/2082160210399948869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Aaron Levie, Tobi Lütke, Alexandr Wang, Satya Nadella, David Sacks</w:t>
      </w:r>
    </w:p>
    <w:p>
      <w:pPr>
        <w:pStyle w:val="FirstParagraph"/>
      </w:pPr>
      <w:r>
        <w:t xml:space="preserve">Zuckerberg wrote that</w:t>
      </w:r>
      <w:r>
        <w:t xml:space="preserve"> </w:t>
      </w:r>
      <w:r>
        <w:t xml:space="preserve">“</w:t>
      </w:r>
      <w:r>
        <w:t xml:space="preserve">we believe the future is for everyone,</w:t>
      </w:r>
      <w:r>
        <w:t xml:space="preserve">”</w:t>
      </w:r>
      <w:r>
        <w:t xml:space="preserve"> </w:t>
      </w:r>
      <w:r>
        <w:t xml:space="preserve">previewing a positive vision for a world with superintelligence [1]. Five prominent tech leaders independently endorsed the piece within hours—the period’s strongest multi-recommender signal.</w:t>
      </w:r>
    </w:p>
    <w:p>
      <w:pPr>
        <w:pStyle w:val="BodyText"/>
      </w:pPr>
      <w:r>
        <w:t xml:space="preserve">Alexandr Wang distilled its guiding principles as</w:t>
      </w:r>
      <w:r>
        <w:t xml:space="preserve"> </w:t>
      </w:r>
      <w:r>
        <w:t xml:space="preserve">“</w:t>
      </w:r>
      <w:r>
        <w:t xml:space="preserve">individual empowerment, invention over automation, and balance of power through broad access rather than concentrated control</w:t>
      </w:r>
      <w:r>
        <w:t xml:space="preserve">”</w:t>
      </w:r>
      <w:r>
        <w:t xml:space="preserve"> </w:t>
      </w:r>
      <w:r>
        <w:t xml:space="preserve">[2]. David Sacks quoted Zuckerberg directly:</w:t>
      </w:r>
      <w:r>
        <w:t xml:space="preserve"> </w:t>
      </w:r>
      <w:r>
        <w:t xml:space="preserve">“</w:t>
      </w:r>
      <w:r>
        <w:t xml:space="preserve">The defining question of our age isn’t whether superintelligence will exist, but who will have access to it. Will it be centralized and restricted to a few institutions, or will it be a tool that empowers everyone?</w:t>
      </w:r>
      <w:r>
        <w:t xml:space="preserve">”</w:t>
      </w:r>
      <w:r>
        <w:t xml:space="preserve"> </w:t>
      </w:r>
      <w:r>
        <w:t xml:space="preserve">Sacks extended the argument, calling concentration of power</w:t>
      </w:r>
      <w:r>
        <w:t xml:space="preserve"> </w:t>
      </w:r>
      <w:r>
        <w:t xml:space="preserve">“</w:t>
      </w:r>
      <w:r>
        <w:t xml:space="preserve">the biggest risk of AI</w:t>
      </w:r>
      <w:r>
        <w:t xml:space="preserve">”</w:t>
      </w:r>
      <w:r>
        <w:t xml:space="preserve"> </w:t>
      </w:r>
      <w:r>
        <w:t xml:space="preserve">and framing broad access and transparency as the path to actual security rather than regulatory capture [3].</w:t>
      </w:r>
    </w:p>
    <w:p>
      <w:pPr>
        <w:pStyle w:val="BodyText"/>
      </w:pPr>
      <w:r>
        <w:t xml:space="preserve">Aaron Levie called it a</w:t>
      </w:r>
      <w:r>
        <w:t xml:space="preserve"> </w:t>
      </w:r>
      <w:r>
        <w:t xml:space="preserve">“</w:t>
      </w:r>
      <w:r>
        <w:t xml:space="preserve">Great piece and vision for AI</w:t>
      </w:r>
      <w:r>
        <w:t xml:space="preserve">”</w:t>
      </w:r>
      <w:r>
        <w:t xml:space="preserve"> </w:t>
      </w:r>
      <w:r>
        <w:t xml:space="preserve">[4]. Tobi Lütke called it a</w:t>
      </w:r>
      <w:r>
        <w:t xml:space="preserve"> </w:t>
      </w:r>
      <w:r>
        <w:t xml:space="preserve">“</w:t>
      </w:r>
      <w:r>
        <w:t xml:space="preserve">great read</w:t>
      </w:r>
      <w:r>
        <w:t xml:space="preserve">”</w:t>
      </w:r>
      <w:r>
        <w:t xml:space="preserve"> </w:t>
      </w:r>
      <w:r>
        <w:t xml:space="preserve">[5]. Satya Nadella tied it to building</w:t>
      </w:r>
      <w:r>
        <w:t xml:space="preserve"> </w:t>
      </w:r>
      <w:r>
        <w:t xml:space="preserve">“</w:t>
      </w:r>
      <w:r>
        <w:t xml:space="preserve">a frontier ecosystem that empowers people and orgs everywhere</w:t>
      </w:r>
      <w:r>
        <w:t xml:space="preserve">”</w:t>
      </w:r>
      <w:r>
        <w:t xml:space="preserve"> </w:t>
      </w:r>
      <w:r>
        <w:t xml:space="preserve">[6].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Five leaders across competing AI ecosystems—Meta, Microsoft, Shopify, Box, and Scale AI—converged on the same decentralization argument in the same window. The endorsement pattern itself is the signal: the open-access-versus-control framing is becoming a shared industry position, not a single company’s talking point.</w:t>
      </w:r>
    </w:p>
    <w:bookmarkEnd w:id="21"/>
    <w:bookmarkStart w:id="23" w:name="Xb703905c930b8cacf5bdeb9be7486d51a4c287c"/>
    <w:p>
      <w:pPr>
        <w:pStyle w:val="Heading2"/>
      </w:pPr>
      <w:r>
        <w:t xml:space="preserve">A technical walkthrough:</w:t>
      </w:r>
      <w:r>
        <w:t xml:space="preserve"> </w:t>
      </w:r>
      <w:r>
        <w:t xml:space="preserve">“</w:t>
      </w:r>
      <w:r>
        <w:t xml:space="preserve">22580: From GPT2 to Kimi3, Explained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Technical article / worklog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@waterloo_intern</w:t>
      </w:r>
      <w:r>
        <w:t xml:space="preserve"> </w:t>
      </w:r>
      <w:r>
        <w:t xml:space="preserve">(described by Guo as baseten’s</w:t>
      </w:r>
      <w:r>
        <w:t xml:space="preserve"> </w:t>
      </w:r>
      <w:r>
        <w:t xml:space="preserve">“</w:t>
      </w:r>
      <w:r>
        <w:t xml:space="preserve">intern</w:t>
      </w:r>
      <w:r>
        <w:t xml:space="preserve">”</w:t>
      </w: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2">
        <w:r>
          <w:rPr>
            <w:rStyle w:val="Hyperlink"/>
          </w:rPr>
          <w:t xml:space="preserve">x.com/i/article/2077616768491585536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Sarah Guo</w:t>
      </w:r>
    </w:p>
    <w:p>
      <w:pPr>
        <w:pStyle w:val="FirstParagraph"/>
      </w:pPr>
      <w:r>
        <w:t xml:space="preserve">Sarah Guo called it a</w:t>
      </w:r>
      <w:r>
        <w:t xml:space="preserve"> </w:t>
      </w:r>
      <w:r>
        <w:t xml:space="preserve">“</w:t>
      </w:r>
      <w:r>
        <w:t xml:space="preserve">Great write up on technical innovations in Kimi3 that all can use</w:t>
      </w:r>
      <w:r>
        <w:t xml:space="preserve">”</w:t>
      </w:r>
      <w:r>
        <w:t xml:space="preserve"> </w:t>
      </w:r>
      <w:r>
        <w:t xml:space="preserve">[7]. The article traces major architectural developments from GPT-2 (2019) to KimiK3 (2026), framing the journey around a single number: 22,580 GPT-2 models fit inside one KimiK3, a scale-up factor achieved in seven years. It then asks whether that progress is</w:t>
      </w:r>
      <w:r>
        <w:t xml:space="preserve"> </w:t>
      </w:r>
      <w:r>
        <w:t xml:space="preserve">“</w:t>
      </w:r>
      <w:r>
        <w:t xml:space="preserve">just… scale</w:t>
      </w:r>
      <w:r>
        <w:t xml:space="preserve">”</w:t>
      </w:r>
      <w:r>
        <w:t xml:space="preserve"> </w:t>
      </w:r>
      <w:r>
        <w:t xml:space="preserve">or reflects genuine architectural change, walking through decoder-only architecture, KV caching, and memory mechanisms along the way [8].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Guo’s endorsement emphasizes practicality—</w:t>
      </w:r>
      <w:r>
        <w:t xml:space="preserve">“</w:t>
      </w:r>
      <w:r>
        <w:t xml:space="preserve">innovations that all can use</w:t>
      </w:r>
      <w:r>
        <w:t xml:space="preserve">”</w:t>
      </w:r>
      <w:r>
        <w:t xml:space="preserve">—making this a directly accessible technical resource for builders tracking how frontier model architecture has evolved, rather than a marketing announcement.</w:t>
      </w:r>
    </w:p>
    <w:bookmarkEnd w:id="23"/>
    <w:bookmarkStart w:id="24" w:name="X601580b8a51eaea2d502018368866d5728f3a76"/>
    <w:p>
      <w:pPr>
        <w:pStyle w:val="Heading2"/>
      </w:pPr>
      <w:r>
        <w:t xml:space="preserve">Palmer Luckey’s formative read:</w:t>
      </w:r>
      <w:r>
        <w:t xml:space="preserve"> </w:t>
      </w:r>
      <w:r>
        <w:t xml:space="preserve">“</w:t>
      </w:r>
      <w:r>
        <w:t xml:space="preserve">Assassination Politics</w:t>
      </w:r>
      <w:r>
        <w:t xml:space="preserve">”</w:t>
      </w:r>
      <w:r>
        <w:t xml:space="preserve"> </w:t>
      </w:r>
      <w:r>
        <w:t xml:space="preserve">by Jim Bell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Essay (1996)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Jim Bell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Originally published on:</w:t>
      </w:r>
      <w:r>
        <w:t xml:space="preserve"> </w:t>
      </w:r>
      <w:r>
        <w:t xml:space="preserve">Outpost of Freedom website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Palmer Luckey (in a YouTube interview)</w:t>
      </w:r>
    </w:p>
    <w:p>
      <w:pPr>
        <w:pStyle w:val="FirstParagraph"/>
      </w:pPr>
      <w:r>
        <w:t xml:space="preserve">In a long-form interview, Luckey described reading Jim Bell’s 1996 essay</w:t>
      </w:r>
      <w:r>
        <w:t xml:space="preserve"> </w:t>
      </w:r>
      <w:r>
        <w:t xml:space="preserve">“</w:t>
      </w:r>
      <w:r>
        <w:t xml:space="preserve">Assassination Politics</w:t>
      </w:r>
      <w:r>
        <w:t xml:space="preserve">”</w:t>
      </w:r>
      <w:r>
        <w:t xml:space="preserve"> </w:t>
      </w:r>
      <w:r>
        <w:t xml:space="preserve">as a pivotal moment. Bell predicted the emergence of</w:t>
      </w:r>
      <w:r>
        <w:t xml:space="preserve"> </w:t>
      </w:r>
      <w:r>
        <w:t xml:space="preserve">“</w:t>
      </w:r>
      <w:r>
        <w:t xml:space="preserve">a cryptographically verifiable semi-anonymous cryptocurrency</w:t>
      </w:r>
      <w:r>
        <w:t xml:space="preserve">”</w:t>
      </w:r>
      <w:r>
        <w:t xml:space="preserve"> </w:t>
      </w:r>
      <w:r>
        <w:t xml:space="preserve">and argued it would make large-scale oppressive government unfeasible through anonymous crowdsourced bounty systems [9]. Luckey said the essay prompted him to search for whether such a technology actually existed—leading him to Bitcoin at its ground floor, before any exchanges existed [9].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Luckey credits a specific essay as the intellectual bridge between a science-fiction idea and his earliest Bitcoin involvement. It is a rare first-person account of the reading that triggered a consequential early bet.</w:t>
      </w:r>
    </w:p>
    <w:bookmarkEnd w:id="24"/>
    <w:bookmarkStart w:id="26" w:name="Xe18fc9e2974c3b601f961e88bd5932230cdf156"/>
    <w:p>
      <w:pPr>
        <w:pStyle w:val="Heading2"/>
      </w:pPr>
      <w:r>
        <w:t xml:space="preserve">Garry Tan’s pick:</w:t>
      </w:r>
      <w:r>
        <w:t xml:space="preserve"> </w:t>
      </w:r>
      <w:r>
        <w:rPr>
          <w:iCs/>
          <w:i/>
        </w:rPr>
        <w:t xml:space="preserve">Nothing Left</w:t>
      </w:r>
      <w:r>
        <w:t xml:space="preserve"> </w:t>
      </w:r>
      <w:r>
        <w:t xml:space="preserve">by Evan W. Chen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 (political memoir)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Evan W. Chen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5">
        <w:r>
          <w:rPr>
            <w:rStyle w:val="Hyperlink"/>
          </w:rPr>
          <w:t xml:space="preserve">x.com/evanwch/status/2082093236063998261</w:t>
        </w:r>
      </w:hyperlink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Garry Tan</w:t>
      </w:r>
    </w:p>
    <w:p>
      <w:pPr>
        <w:pStyle w:val="FirstParagraph"/>
      </w:pPr>
      <w:r>
        <w:t xml:space="preserve">Tan endorsed the book as</w:t>
      </w:r>
      <w:r>
        <w:t xml:space="preserve"> </w:t>
      </w:r>
      <w:r>
        <w:t xml:space="preserve">“</w:t>
      </w:r>
      <w:r>
        <w:t xml:space="preserve">Important</w:t>
      </w:r>
      <w:r>
        <w:t xml:space="preserve">”</w:t>
      </w:r>
      <w:r>
        <w:t xml:space="preserve"> </w:t>
      </w:r>
      <w:r>
        <w:t xml:space="preserve">for</w:t>
      </w:r>
      <w:r>
        <w:t xml:space="preserve"> </w:t>
      </w:r>
      <w:r>
        <w:t xml:space="preserve">“</w:t>
      </w:r>
      <w:r>
        <w:t xml:space="preserve">explaining what is going wrong with the Dem party and how we bring it back to common sense</w:t>
      </w:r>
      <w:r>
        <w:t xml:space="preserve">”</w:t>
      </w:r>
      <w:r>
        <w:t xml:space="preserve"> </w:t>
      </w:r>
      <w:r>
        <w:t xml:space="preserve">[10]. Chen described it as his political memoir, released the same day [11].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Tan’s recommendation is concise but deliberate—a Y Combinator leader singling out a political memoir on launch day signals he sees it as relevant to the current policy moment, not a casual mention.</w:t>
      </w:r>
    </w:p>
    <w:bookmarkEnd w:id="26"/>
    <w:bookmarkStart w:id="27" w:name="X3890438c4385e9f3dcccb783284f322ef5d4690"/>
    <w:p>
      <w:pPr>
        <w:pStyle w:val="Heading2"/>
      </w:pPr>
      <w:r>
        <w:t xml:space="preserve">David Perell’s pick: the Michael Ovitz biography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 (biography)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Not specified by Perell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David Perell</w:t>
      </w:r>
    </w:p>
    <w:p>
      <w:pPr>
        <w:pStyle w:val="FirstParagraph"/>
      </w:pPr>
      <w:r>
        <w:t xml:space="preserve">Perell said the most striking part of the Ovitz biography was learning the upper limits of corporate gift giving: Ovitz’s gifts office spent roughly $500,000 per year, one of five assistants was solely responsible for gifts, and the guiding rule was</w:t>
      </w:r>
      <w:r>
        <w:t xml:space="preserve"> </w:t>
      </w:r>
      <w:r>
        <w:t xml:space="preserve">“</w:t>
      </w:r>
      <w:r>
        <w:t xml:space="preserve">no disposable gifts</w:t>
      </w:r>
      <w:r>
        <w:t xml:space="preserve">”</w:t>
      </w:r>
      <w:r>
        <w:t xml:space="preserve">—nothing rinse-and-repeat like wine or champagne, but bespoke items such as first edition books or collectible coins tailored to each recipient’s interests [12].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Perell extracted a specific, actionable principle—personalized over generic giving—from a biography, which is a stronger endorsement signal than a passing title mention. The detail about a dedicated gifts assistant tracking clients’ hobbies and charities makes the practice concrete.</w:t>
      </w:r>
    </w:p>
    <w:bookmarkEnd w:id="27"/>
    <w:bookmarkStart w:id="40" w:name="X3dd8c7875a72be44e7303ef578acae8528e31e6"/>
    <w:p>
      <w:pPr>
        <w:pStyle w:val="Heading2"/>
      </w:pPr>
      <w:r>
        <w:t xml:space="preserve">Amjad Masad’s pick: the Erdős problems thread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X thread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@Qiaoqiao2001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8">
        <w:r>
          <w:rPr>
            <w:rStyle w:val="Hyperlink"/>
          </w:rPr>
          <w:t xml:space="preserve">x.com/Qiaoqiao2001/status/2080003441821163958</w:t>
        </w:r>
      </w:hyperlink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Amjad Masad</w:t>
      </w:r>
    </w:p>
    <w:p>
      <w:pPr>
        <w:pStyle w:val="FirstParagraph"/>
      </w:pPr>
      <w:r>
        <w:t xml:space="preserve">Masad recommended a thread in which</w:t>
      </w:r>
      <w:r>
        <w:t xml:space="preserve"> </w:t>
      </w:r>
      <w:r>
        <w:t xml:space="preserve">@Qiaoqiao2001</w:t>
      </w:r>
      <w:r>
        <w:t xml:space="preserve"> </w:t>
      </w:r>
      <w:r>
        <w:t xml:space="preserve">described solving six open Erdős problems in five days using OpenAI’s GPT-5.6 Sol, with a Codex workflow that</w:t>
      </w:r>
      <w:r>
        <w:t xml:space="preserve"> </w:t>
      </w:r>
      <w:r>
        <w:t xml:space="preserve">“</w:t>
      </w:r>
      <w:r>
        <w:t xml:space="preserve">does not require deep mathematical knowledge</w:t>
      </w:r>
      <w:r>
        <w:t xml:space="preserve">”</w:t>
      </w:r>
      <w:r>
        <w:t xml:space="preserve"> </w:t>
      </w:r>
      <w:r>
        <w:t xml:space="preserve">[13]. Masad framed it as evidence of a new era:</w:t>
      </w:r>
      <w:r>
        <w:t xml:space="preserve"> </w:t>
      </w:r>
      <w:r>
        <w:t xml:space="preserve">“</w:t>
      </w:r>
      <w:r>
        <w:t xml:space="preserve">Our generation may explore the computational universe: the vast space of algorithms, programs, proofs, and designs that AI agents can search</w:t>
      </w:r>
      <w:r>
        <w:t xml:space="preserve">”</w:t>
      </w:r>
      <w:r>
        <w:t xml:space="preserve"> </w:t>
      </w:r>
      <w:r>
        <w:t xml:space="preserve">[14].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Masad’s endorsement elevates a practitioner thread into a thesis about AI as an exploration tool for mathematics. The thread includes the author’s prompts and workflow, making it a reproducible resource rather than a claim.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All items above are organic recommendations made in social posts or long-form interviews; no sponsored, paid, or self-promotional material is included.</w:t>
      </w:r>
    </w:p>
    <w:p>
      <w:r>
        <w:pict>
          <v:rect style="width:0;height:1.5pt" o:hralign="center" o:hrstd="t" o:hr="t"/>
        </w:pict>
      </w:r>
    </w:p>
    <w:bookmarkStart w:id="3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7"/>
        </w:numPr>
        <w:pStyle w:val="Compact"/>
      </w:pPr>
      <w:hyperlink r:id="rId2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@finkd</w:t>
        </w:r>
      </w:hyperlink>
    </w:p>
    <w:p>
      <w:pPr>
        <w:numPr>
          <w:ilvl w:val="0"/>
          <w:numId w:val="1007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@alexandr_wang</w:t>
        </w:r>
      </w:hyperlink>
    </w:p>
    <w:p>
      <w:pPr>
        <w:numPr>
          <w:ilvl w:val="0"/>
          <w:numId w:val="1007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@DavidSacks</w:t>
        </w:r>
      </w:hyperlink>
    </w:p>
    <w:p>
      <w:pPr>
        <w:numPr>
          <w:ilvl w:val="0"/>
          <w:numId w:val="1007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@levie</w:t>
        </w:r>
      </w:hyperlink>
    </w:p>
    <w:p>
      <w:pPr>
        <w:numPr>
          <w:ilvl w:val="0"/>
          <w:numId w:val="1007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@tobi</w:t>
        </w:r>
      </w:hyperlink>
    </w:p>
    <w:p>
      <w:pPr>
        <w:numPr>
          <w:ilvl w:val="0"/>
          <w:numId w:val="1007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@satyanadella</w:t>
        </w:r>
      </w:hyperlink>
    </w:p>
    <w:p>
      <w:pPr>
        <w:numPr>
          <w:ilvl w:val="0"/>
          <w:numId w:val="1007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@saranormous</w:t>
        </w:r>
      </w:hyperlink>
    </w:p>
    <w:p>
      <w:pPr>
        <w:numPr>
          <w:ilvl w:val="0"/>
          <w:numId w:val="1007"/>
        </w:numPr>
        <w:pStyle w:val="Compact"/>
      </w:pPr>
      <w:hyperlink r:id="rId22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@waterloo_intern</w:t>
        </w:r>
      </w:hyperlink>
    </w:p>
    <w:p>
      <w:pPr>
        <w:numPr>
          <w:ilvl w:val="0"/>
          <w:numId w:val="1007"/>
        </w:numPr>
        <w:pStyle w:val="Compact"/>
      </w:pPr>
      <w:hyperlink r:id="rId35">
        <w:r>
          <w:rPr>
            <w:rStyle w:val="Hyperlink"/>
          </w:rPr>
          <w:t xml:space="preserve">Palmer Luckey on What He Collects, Mining Bitcoin and Building Oculus</w:t>
        </w:r>
      </w:hyperlink>
    </w:p>
    <w:p>
      <w:pPr>
        <w:numPr>
          <w:ilvl w:val="0"/>
          <w:numId w:val="1007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@garrytan</w:t>
        </w:r>
      </w:hyperlink>
    </w:p>
    <w:p>
      <w:pPr>
        <w:numPr>
          <w:ilvl w:val="0"/>
          <w:numId w:val="1007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@evanwch</w:t>
        </w:r>
      </w:hyperlink>
    </w:p>
    <w:p>
      <w:pPr>
        <w:numPr>
          <w:ilvl w:val="0"/>
          <w:numId w:val="1007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@david_perell</w:t>
        </w:r>
      </w:hyperlink>
    </w:p>
    <w:p>
      <w:pPr>
        <w:numPr>
          <w:ilvl w:val="0"/>
          <w:numId w:val="1007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@Qiaoqiao2001</w:t>
        </w:r>
      </w:hyperlink>
    </w:p>
    <w:p>
      <w:pPr>
        <w:numPr>
          <w:ilvl w:val="0"/>
          <w:numId w:val="1007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@amasad</w:t>
        </w:r>
      </w:hyperlink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5" Target="https://www.youtube.com/watch?v=zix7qUDrnv8" TargetMode="External" /><Relationship Type="http://schemas.openxmlformats.org/officeDocument/2006/relationships/hyperlink" Id="rId30" Target="https://x.com/DavidSacks/status/2082226325621035131" TargetMode="External" /><Relationship Type="http://schemas.openxmlformats.org/officeDocument/2006/relationships/hyperlink" Id="rId28" Target="https://x.com/Qiaoqiao2001/status/2080003441821163958" TargetMode="External" /><Relationship Type="http://schemas.openxmlformats.org/officeDocument/2006/relationships/hyperlink" Id="rId29" Target="https://x.com/alexandr_wang/status/2082170165781778901" TargetMode="External" /><Relationship Type="http://schemas.openxmlformats.org/officeDocument/2006/relationships/hyperlink" Id="rId38" Target="https://x.com/amasad/status/2082000490066592127" TargetMode="External" /><Relationship Type="http://schemas.openxmlformats.org/officeDocument/2006/relationships/hyperlink" Id="rId37" Target="https://x.com/david_perell/status/2082117317497086324" TargetMode="External" /><Relationship Type="http://schemas.openxmlformats.org/officeDocument/2006/relationships/hyperlink" Id="rId25" Target="https://x.com/evanwch/status/2082093236063998261" TargetMode="External" /><Relationship Type="http://schemas.openxmlformats.org/officeDocument/2006/relationships/hyperlink" Id="rId20" Target="https://x.com/finkd/status/2082160210399948869" TargetMode="External" /><Relationship Type="http://schemas.openxmlformats.org/officeDocument/2006/relationships/hyperlink" Id="rId36" Target="https://x.com/garrytan/status/2082153334115590173" TargetMode="External" /><Relationship Type="http://schemas.openxmlformats.org/officeDocument/2006/relationships/hyperlink" Id="rId22" Target="https://x.com/i/article/2077616768491585536" TargetMode="External" /><Relationship Type="http://schemas.openxmlformats.org/officeDocument/2006/relationships/hyperlink" Id="rId31" Target="https://x.com/levie/status/2082168124733116537" TargetMode="External" /><Relationship Type="http://schemas.openxmlformats.org/officeDocument/2006/relationships/hyperlink" Id="rId34" Target="https://x.com/saranormous/status/2082089083120041997" TargetMode="External" /><Relationship Type="http://schemas.openxmlformats.org/officeDocument/2006/relationships/hyperlink" Id="rId33" Target="https://x.com/satyanadella/status/2082177964675133931" TargetMode="External" /><Relationship Type="http://schemas.openxmlformats.org/officeDocument/2006/relationships/hyperlink" Id="rId32" Target="https://x.com/tobi/status/208220329080937725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s://www.youtube.com/watch?v=zix7qUDrnv8" TargetMode="External" /><Relationship Type="http://schemas.openxmlformats.org/officeDocument/2006/relationships/hyperlink" Id="rId30" Target="https://x.com/DavidSacks/status/2082226325621035131" TargetMode="External" /><Relationship Type="http://schemas.openxmlformats.org/officeDocument/2006/relationships/hyperlink" Id="rId28" Target="https://x.com/Qiaoqiao2001/status/2080003441821163958" TargetMode="External" /><Relationship Type="http://schemas.openxmlformats.org/officeDocument/2006/relationships/hyperlink" Id="rId29" Target="https://x.com/alexandr_wang/status/2082170165781778901" TargetMode="External" /><Relationship Type="http://schemas.openxmlformats.org/officeDocument/2006/relationships/hyperlink" Id="rId38" Target="https://x.com/amasad/status/2082000490066592127" TargetMode="External" /><Relationship Type="http://schemas.openxmlformats.org/officeDocument/2006/relationships/hyperlink" Id="rId37" Target="https://x.com/david_perell/status/2082117317497086324" TargetMode="External" /><Relationship Type="http://schemas.openxmlformats.org/officeDocument/2006/relationships/hyperlink" Id="rId25" Target="https://x.com/evanwch/status/2082093236063998261" TargetMode="External" /><Relationship Type="http://schemas.openxmlformats.org/officeDocument/2006/relationships/hyperlink" Id="rId20" Target="https://x.com/finkd/status/2082160210399948869" TargetMode="External" /><Relationship Type="http://schemas.openxmlformats.org/officeDocument/2006/relationships/hyperlink" Id="rId36" Target="https://x.com/garrytan/status/2082153334115590173" TargetMode="External" /><Relationship Type="http://schemas.openxmlformats.org/officeDocument/2006/relationships/hyperlink" Id="rId22" Target="https://x.com/i/article/2077616768491585536" TargetMode="External" /><Relationship Type="http://schemas.openxmlformats.org/officeDocument/2006/relationships/hyperlink" Id="rId31" Target="https://x.com/levie/status/2082168124733116537" TargetMode="External" /><Relationship Type="http://schemas.openxmlformats.org/officeDocument/2006/relationships/hyperlink" Id="rId34" Target="https://x.com/saranormous/status/2082089083120041997" TargetMode="External" /><Relationship Type="http://schemas.openxmlformats.org/officeDocument/2006/relationships/hyperlink" Id="rId33" Target="https://x.com/satyanadella/status/2082177964675133931" TargetMode="External" /><Relationship Type="http://schemas.openxmlformats.org/officeDocument/2006/relationships/hyperlink" Id="rId32" Target="https://x.com/tobi/status/208220329080937725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Zuckerberg's Superintelligence Letter Draws Five Founder Endorsements</dc:title>
  <dc:creator>Recommended Reading from Tech Founders</dc:creator>
  <cp:keywords/>
  <dcterms:created xsi:type="dcterms:W3CDTF">2026-07-29T21:48:10Z</dcterms:created>
  <dcterms:modified xsi:type="dcterms:W3CDTF">2026-07-29T21:48:10Z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2026-07-29</vt:lpwstr>
  </property>
</Properties>
</file>